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shd w:val="clear" w:color="auto" w:fill="FFFFFF"/>
          <w:lang w:val="en-US" w:eastAsia="zh-CN"/>
        </w:rPr>
        <w:t>望城区供销社2020年度政府信息公开</w:t>
      </w:r>
    </w:p>
    <w:p>
      <w:pPr>
        <w:pStyle w:val="3"/>
        <w:widowControl/>
        <w:shd w:val="clear" w:color="auto" w:fill="FFFFFF"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shd w:val="clear" w:color="auto" w:fill="FFFFFF"/>
          <w:lang w:val="en-US" w:eastAsia="zh-CN"/>
        </w:rPr>
        <w:t>年度报告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本年度报告根据《中华人民共和国政府信息公开条例》（以下简称《条例》）、《湖南省实施〈中华人民共和国政府信息公开条例〉办法》，综合我社信息公开年度报告编制。全文包括概述，主动公开政府信息情况，依申请公开政府信息情况，因政府信息公开申请行政复议、提起行政诉讼的情况，政府信息公开的收费及减免情况，政府信息公开工作存在主要问题及改进措施等六部分组成。本年报中所列数据的统计期限自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年1月1日起至20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年12月31日止。本年报的电子版可在长沙市望城区政府门户网（http://www.wangcheng.gov.cn/xxgk_343/gdwxxgk/bmxxgk/qwqzfzssydw/qgxs/bm.html）查阅或下载。</w:t>
      </w:r>
    </w:p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  <w:t>一、总体情况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年，在区委、区政府的领导下，在区政务信息公开领导小组的统一部署和指导下，我社认真实施《中华人民共和国政府信息公开条例》，扎实推进政府信息公开工作，主动、 及时公开政务信息，为群众依法获取政府信息发挥了服务作用。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1、加强领导，落实责任。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我社领导高度重视政府信息公开工作，充分认识到政府信息公开工作涉及面广，政策性强，详细安排和部署落实我社政府信息公开工作，切实把政府信息公开工作落到实处。调整完善政务信息工作领导小组，由理事会副主任尹志强同志任组长，办公室主任陈伟仕同志任副组长，各科室长为成员，并指定专人负责政务信息发布。同时，明确规定各科室负责每月提供信息一条以上，办公室负责本社网站的信息发布和日常维护工作。区联社从事信息公开指定人员2人，其中兼职人员1人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2、明确重点，坚持原则。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依据《条例》和区政府信息公开有关文件要求，明确我社政府信息公开的工作内容、形式和公开、受理、回复的反馈机制。严格遵循政府信息公开基本原则，执行“谁上网、谁负责”、“上网不涉密，涉密不上网”的原则，严格遵守“涉密信息一律不准上网”的规定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3、结合实际，督促提高。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在推进政府信息公开工作的过程中，我社做到提高工作效率，方便群众办事。提高依法公开水平，严格依法管理，加强督促检查, 强化监督，使政府信息公开工作制度化和规范化。进一步强化责任，严肃纪律，保证政府信息公开工作的连续性。积极贯彻实施信息督查检查制度,严格把握公开程序，边学习、边修改、边完善，广泛接受服务对象的监督，切实做好政府信息公开工作。</w:t>
      </w:r>
    </w:p>
    <w:p>
      <w:pPr>
        <w:pStyle w:val="3"/>
        <w:widowControl/>
        <w:shd w:val="clear" w:color="auto" w:fill="FFFFFF"/>
        <w:spacing w:beforeAutospacing="0" w:after="240" w:afterAutospacing="0"/>
        <w:ind w:firstLine="420"/>
        <w:jc w:val="both"/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</w:pPr>
    </w:p>
    <w:p>
      <w:pPr>
        <w:pStyle w:val="3"/>
        <w:widowControl/>
        <w:numPr>
          <w:ilvl w:val="0"/>
          <w:numId w:val="1"/>
        </w:numPr>
        <w:shd w:val="clear" w:color="auto" w:fill="FFFFFF"/>
        <w:spacing w:beforeAutospacing="0" w:after="240" w:afterAutospacing="0"/>
        <w:ind w:firstLine="420"/>
        <w:jc w:val="both"/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  <w:t>主动公开政府信息情况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我社按照规定，在区政府政务公开网站上设立了信息公开栏，发布各类政务信息，在机关设立了政府政务公开栏及咨询电话，同时设立财务公开公告板，按季度对外公开单位财务支出及收益。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部门信息公开网站信息公开情况：截止至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2020年12月31日，有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法规公文4条，占年度总信息5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.7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%；规划计划1条，占年度总信息的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%；政府年度公开报告1条，占年度总信息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%；财政信息2条，占年度总信息的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2.9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%；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eastAsia="zh-CN"/>
        </w:rPr>
        <w:t>工作动态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42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条，占年度总信息的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60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%；人事信息1条，占年度总信息的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%；其他1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9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条，占年度总信息量的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27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%，全年网站询问量一般，较好地宣传了服务三农的工作法律、法规和政策，而且为公众提供了信息服务。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</w:p>
    <w:tbl>
      <w:tblPr>
        <w:tblStyle w:val="5"/>
        <w:tblW w:w="800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59"/>
        <w:gridCol w:w="1837"/>
        <w:gridCol w:w="1255"/>
        <w:gridCol w:w="184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80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kern w:val="0"/>
                <w:sz w:val="24"/>
                <w:szCs w:val="24"/>
              </w:rPr>
              <w:t>制作数量</w:t>
            </w:r>
          </w:p>
        </w:tc>
        <w:tc>
          <w:tcPr>
            <w:tcW w:w="1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kern w:val="0"/>
                <w:sz w:val="24"/>
                <w:szCs w:val="24"/>
              </w:rPr>
              <w:t>公开数量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规章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规范性文件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80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其他对外管理服务事项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80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80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31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310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80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采购项目数量</w:t>
            </w:r>
          </w:p>
        </w:tc>
        <w:tc>
          <w:tcPr>
            <w:tcW w:w="31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采购总金额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3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政府集中采购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10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40139</w:t>
            </w:r>
          </w:p>
        </w:tc>
      </w:tr>
    </w:tbl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pStyle w:val="3"/>
        <w:widowControl/>
        <w:shd w:val="clear" w:color="auto" w:fill="FFFFFF"/>
        <w:spacing w:beforeAutospacing="0" w:after="240" w:afterAutospacing="0"/>
        <w:ind w:firstLine="420"/>
        <w:jc w:val="both"/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Autospacing="0" w:after="240" w:afterAutospacing="0"/>
        <w:ind w:firstLine="420"/>
        <w:jc w:val="both"/>
        <w:rPr>
          <w:rFonts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4"/>
        <w:gridCol w:w="2086"/>
        <w:gridCol w:w="814"/>
        <w:gridCol w:w="755"/>
        <w:gridCol w:w="755"/>
        <w:gridCol w:w="814"/>
        <w:gridCol w:w="974"/>
        <w:gridCol w:w="712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51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401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7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Calibri" w:hAnsi="Calibri" w:cs="Calibri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Calibri" w:hAnsi="Calibri" w:cs="Calibri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ascii="楷体" w:hAnsi="楷体" w:eastAsia="楷体" w:cs="楷体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Calibri" w:hAnsi="Calibri" w:cs="Calibri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  <w:t>四、政府信息公开行政复议、行政诉讼情况</w:t>
      </w:r>
    </w:p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tbl>
      <w:tblPr>
        <w:tblStyle w:val="5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pStyle w:val="3"/>
        <w:widowControl/>
        <w:numPr>
          <w:ilvl w:val="0"/>
          <w:numId w:val="2"/>
        </w:numPr>
        <w:shd w:val="clear" w:color="auto" w:fill="FFFFFF"/>
        <w:spacing w:beforeAutospacing="0" w:afterAutospacing="0"/>
        <w:ind w:firstLine="420"/>
        <w:jc w:val="both"/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  <w:t>存在的主要问题及改进情况</w:t>
      </w: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Autospacing="0" w:afterAutospacing="0"/>
        <w:jc w:val="both"/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（一）工作中存在的主要问题和困难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一是各科室依法公开、主动公开意识有待进一步加强。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二是政府信息主动公开的深度还有待进一步拓展。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三是政府信息公开渠道还有待进一步完善。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（二）具体的解决办法和改进措施。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1、加强组织领导，进一步明确工作机构的职责和任务。进一步完善工作机制，明确政府信息公开工作机构职责和任务，形成职责分明、分工合理、各负其责、齐抓共管的工作局面。层层落实责任，明确专人负责政府信息公开的组织协调、维护更新等工作，确保我社政府信息公开工作扎实、有序推进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2、加大宣传力度，塑造良好的政府信息公开工作氛围。贯彻落实中央和省、市、县关于政府信息公开工作的要求，广泛开展系列政府信息公开工作宣传活动，倡导积极、全面、合法、透明的政府信息，为公众提供及时、准确、实用的信息。</w:t>
      </w:r>
    </w:p>
    <w:p>
      <w:pPr>
        <w:pStyle w:val="3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3 、围绕中心工作，公开公众普遍关注的热点难点问题。以政府中心工作为主轴，以公众关心的热点、难点问题为导向，全面、及时地公开政府信息，确保政府信息公开工作的针对性和实效性。</w:t>
      </w:r>
    </w:p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b/>
          <w:color w:val="333333"/>
          <w:sz w:val="24"/>
          <w:szCs w:val="24"/>
          <w:shd w:val="clear" w:color="auto" w:fill="FFFFFF"/>
        </w:rPr>
        <w:t>六、其他需要报告的事项</w:t>
      </w:r>
    </w:p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无其他需要报告的事项。</w:t>
      </w:r>
    </w:p>
    <w:p>
      <w:pPr>
        <w:rPr>
          <w:sz w:val="24"/>
          <w:szCs w:val="24"/>
        </w:rPr>
      </w:pPr>
    </w:p>
    <w:p>
      <w:pPr>
        <w:pStyle w:val="3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4"/>
          <w:szCs w:val="24"/>
          <w:shd w:val="clear" w:color="auto" w:fill="FFFFFF"/>
        </w:rPr>
      </w:pPr>
    </w:p>
    <w:p>
      <w:pPr>
        <w:pStyle w:val="3"/>
        <w:snapToGrid w:val="0"/>
        <w:spacing w:beforeAutospacing="0" w:afterAutospacing="0" w:line="390" w:lineRule="atLeast"/>
        <w:ind w:firstLine="4080" w:firstLineChars="17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eastAsia="zh-CN"/>
        </w:rPr>
        <w:t>长沙市望城区供销合作社联合社</w:t>
      </w:r>
    </w:p>
    <w:p>
      <w:pPr>
        <w:pStyle w:val="3"/>
        <w:snapToGrid w:val="0"/>
        <w:spacing w:beforeAutospacing="0" w:afterAutospacing="0" w:line="390" w:lineRule="atLeast"/>
        <w:ind w:firstLine="4800" w:firstLineChars="200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2021年1月27日</w:t>
      </w:r>
    </w:p>
    <w:p>
      <w:pPr>
        <w:pStyle w:val="3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4"/>
          <w:szCs w:val="24"/>
          <w:shd w:val="clear" w:color="auto" w:fill="FFFFFF"/>
        </w:rPr>
      </w:pPr>
    </w:p>
    <w:p>
      <w:pPr>
        <w:pStyle w:val="3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4"/>
          <w:szCs w:val="24"/>
          <w:shd w:val="clear" w:color="auto" w:fill="FFFFFF"/>
        </w:rPr>
      </w:pPr>
    </w:p>
    <w:p>
      <w:pPr>
        <w:pStyle w:val="3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4"/>
          <w:szCs w:val="24"/>
          <w:shd w:val="clear" w:color="auto" w:fill="FFFFFF"/>
        </w:rPr>
      </w:pPr>
    </w:p>
    <w:p>
      <w:pPr>
        <w:pStyle w:val="3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4"/>
          <w:szCs w:val="24"/>
          <w:shd w:val="clear" w:color="auto" w:fill="FFFFFF"/>
        </w:rPr>
      </w:pPr>
    </w:p>
    <w:p>
      <w:pPr>
        <w:pStyle w:val="3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4"/>
          <w:szCs w:val="24"/>
          <w:shd w:val="clear" w:color="auto" w:fill="FFFFFF"/>
        </w:rPr>
      </w:pPr>
    </w:p>
    <w:p>
      <w:pPr>
        <w:rPr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9560E0"/>
    <w:multiLevelType w:val="singleLevel"/>
    <w:tmpl w:val="E29560E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1FF93DA"/>
    <w:multiLevelType w:val="singleLevel"/>
    <w:tmpl w:val="F1FF93D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11341"/>
    <w:rsid w:val="0400600E"/>
    <w:rsid w:val="1D6C13E0"/>
    <w:rsid w:val="21274A8D"/>
    <w:rsid w:val="25AD3C90"/>
    <w:rsid w:val="29D03774"/>
    <w:rsid w:val="2D3C0BC4"/>
    <w:rsid w:val="33A07240"/>
    <w:rsid w:val="36EA4062"/>
    <w:rsid w:val="41EB7698"/>
    <w:rsid w:val="4216481E"/>
    <w:rsid w:val="42692599"/>
    <w:rsid w:val="4B6126C9"/>
    <w:rsid w:val="52B275D2"/>
    <w:rsid w:val="53136DF2"/>
    <w:rsid w:val="5A9E1782"/>
    <w:rsid w:val="62820332"/>
    <w:rsid w:val="67115190"/>
    <w:rsid w:val="6D905E61"/>
    <w:rsid w:val="71766257"/>
    <w:rsid w:val="7F49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104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normcore</cp:lastModifiedBy>
  <cp:lastPrinted>2021-01-29T02:14:14Z</cp:lastPrinted>
  <dcterms:modified xsi:type="dcterms:W3CDTF">2021-01-29T02:16:42Z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