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pacing w:val="16"/>
          <w:sz w:val="32"/>
          <w:szCs w:val="28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_GB2312" w:hAnsi="仿宋_GB2312" w:eastAsia="仿宋_GB2312"/>
          <w:color w:val="000000"/>
          <w:spacing w:val="16"/>
          <w:sz w:val="32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_GB2312" w:hAnsi="仿宋_GB2312" w:eastAsia="仿宋_GB2312"/>
          <w:color w:val="000000"/>
          <w:spacing w:val="16"/>
          <w:sz w:val="32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_GB2312" w:hAnsi="仿宋_GB2312" w:eastAsia="仿宋_GB2312"/>
          <w:color w:val="000000"/>
          <w:spacing w:val="16"/>
          <w:sz w:val="32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_GB2312" w:hAnsi="仿宋_GB2312" w:eastAsia="仿宋_GB2312"/>
          <w:color w:val="000000"/>
          <w:spacing w:val="16"/>
          <w:sz w:val="32"/>
          <w:szCs w:val="28"/>
          <w:lang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pacing w:val="16"/>
          <w:sz w:val="32"/>
          <w:szCs w:val="28"/>
          <w:lang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pacing w:val="16"/>
          <w:sz w:val="32"/>
          <w:szCs w:val="28"/>
        </w:rPr>
      </w:pPr>
      <w:r>
        <w:rPr>
          <w:rFonts w:hint="eastAsia" w:ascii="仿宋_GB2312" w:hAnsi="仿宋_GB2312" w:eastAsia="仿宋_GB2312"/>
          <w:color w:val="000000"/>
          <w:spacing w:val="16"/>
          <w:sz w:val="32"/>
          <w:szCs w:val="28"/>
          <w:lang w:eastAsia="zh-CN"/>
        </w:rPr>
        <w:t>望校字</w:t>
      </w:r>
      <w:r>
        <w:rPr>
          <w:rFonts w:hint="eastAsia" w:ascii="仿宋_GB2312" w:hAnsi="仿宋_GB2312" w:eastAsia="仿宋_GB2312"/>
          <w:color w:val="000000"/>
          <w:spacing w:val="16"/>
          <w:sz w:val="32"/>
          <w:szCs w:val="28"/>
        </w:rPr>
        <w:t>〔20</w:t>
      </w:r>
      <w:r>
        <w:rPr>
          <w:rFonts w:hint="eastAsia" w:ascii="仿宋_GB2312" w:hAnsi="仿宋_GB2312" w:eastAsia="仿宋_GB2312"/>
          <w:color w:val="000000"/>
          <w:spacing w:val="16"/>
          <w:sz w:val="32"/>
          <w:szCs w:val="28"/>
          <w:lang w:val="en-US" w:eastAsia="zh-CN"/>
        </w:rPr>
        <w:t>20</w:t>
      </w:r>
      <w:r>
        <w:rPr>
          <w:rFonts w:hint="eastAsia" w:ascii="仿宋_GB2312" w:hAnsi="仿宋_GB2312" w:eastAsia="仿宋_GB2312"/>
          <w:color w:val="000000"/>
          <w:spacing w:val="16"/>
          <w:sz w:val="32"/>
          <w:szCs w:val="28"/>
        </w:rPr>
        <w:t>〕</w:t>
      </w:r>
      <w:r>
        <w:rPr>
          <w:rFonts w:hint="eastAsia" w:ascii="仿宋_GB2312" w:hAnsi="仿宋_GB2312" w:eastAsia="仿宋_GB2312"/>
          <w:color w:val="000000"/>
          <w:spacing w:val="16"/>
          <w:sz w:val="32"/>
          <w:szCs w:val="28"/>
          <w:lang w:val="en-US" w:eastAsia="zh-CN"/>
        </w:rPr>
        <w:t>8</w:t>
      </w:r>
      <w:r>
        <w:rPr>
          <w:rFonts w:hint="eastAsia" w:ascii="仿宋_GB2312" w:hAnsi="仿宋_GB2312" w:eastAsia="仿宋_GB2312"/>
          <w:color w:val="000000"/>
          <w:spacing w:val="16"/>
          <w:sz w:val="32"/>
          <w:szCs w:val="28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jc w:val="left"/>
        <w:textAlignment w:val="auto"/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关于印发《中共长沙市望城区委党校（雷锋学院）新冠肺炎疫情常态化防控办法》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的通知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</w:t>
      </w:r>
      <w:r>
        <w:rPr>
          <w:rFonts w:hint="eastAsia" w:ascii="仿宋_GB2312" w:eastAsia="仿宋_GB2312"/>
          <w:sz w:val="32"/>
          <w:szCs w:val="32"/>
          <w:lang w:eastAsia="zh-CN"/>
        </w:rPr>
        <w:t>部室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widowControl/>
        <w:spacing w:after="240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切实做好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望城区委党校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雷锋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学院）的常态化疫情防控工作，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经校委会研究，</w:t>
      </w:r>
      <w:r>
        <w:rPr>
          <w:rFonts w:hint="eastAsia" w:ascii="仿宋_GB2312" w:hAnsi="新宋体" w:eastAsia="仿宋_GB2312"/>
          <w:sz w:val="32"/>
          <w:szCs w:val="32"/>
        </w:rPr>
        <w:t>结合</w:t>
      </w:r>
      <w:r>
        <w:rPr>
          <w:rFonts w:hint="eastAsia" w:ascii="仿宋_GB2312" w:hAnsi="新宋体" w:eastAsia="仿宋_GB2312"/>
          <w:sz w:val="32"/>
          <w:szCs w:val="32"/>
          <w:lang w:val="en-US" w:eastAsia="zh-CN"/>
        </w:rPr>
        <w:t>我校实际情况</w:t>
      </w:r>
      <w:r>
        <w:rPr>
          <w:rFonts w:hint="eastAsia" w:ascii="仿宋_GB2312" w:hAnsi="新宋体" w:eastAsia="仿宋_GB2312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制定了</w:t>
      </w:r>
      <w:r>
        <w:rPr>
          <w:rFonts w:hint="eastAsia" w:ascii="仿宋_GB2312" w:eastAsia="仿宋_GB2312"/>
          <w:sz w:val="32"/>
          <w:szCs w:val="32"/>
          <w:lang w:eastAsia="zh-CN"/>
        </w:rPr>
        <w:t>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中共长沙市望城区委党校（雷锋学院）新冠肺炎</w:t>
      </w:r>
      <w:r>
        <w:rPr>
          <w:rFonts w:hint="eastAsia" w:ascii="仿宋_GB2312" w:eastAsia="仿宋_GB2312"/>
          <w:sz w:val="32"/>
          <w:szCs w:val="32"/>
          <w:lang w:eastAsia="zh-CN"/>
        </w:rPr>
        <w:t>疫情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常态化</w:t>
      </w:r>
      <w:r>
        <w:rPr>
          <w:rFonts w:hint="eastAsia" w:ascii="仿宋_GB2312" w:eastAsia="仿宋_GB2312"/>
          <w:sz w:val="32"/>
          <w:szCs w:val="32"/>
          <w:lang w:eastAsia="zh-CN"/>
        </w:rPr>
        <w:t>防控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办法》，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请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各部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室认真遵照执行。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中共长沙市望城区委党校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2020年11月3日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both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ind w:left="1319" w:leftChars="209" w:hanging="880" w:hangingChars="200"/>
        <w:jc w:val="left"/>
        <w:textAlignment w:val="auto"/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中共长沙市望城区委党校（雷锋学院）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ind w:left="1317" w:leftChars="627" w:firstLine="0" w:firstLineChars="0"/>
        <w:jc w:val="left"/>
        <w:textAlignment w:val="auto"/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新冠肺炎</w:t>
      </w: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疫情</w:t>
      </w: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常态化</w:t>
      </w: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防控</w:t>
      </w: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办法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为贯彻中央、省、市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委关于疫情防控的有关会议和文件精神，切实做好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望城区委党校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雷锋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学院）的常态化疫情防控工作，确保教学培训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和日常管理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工作有序开展，结合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校实际情况，制定本工作方案。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一、总体要求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认真学习贯彻习近平总书记重要指示要求，深入贯彻落实中央、省、市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委关于疫情防控工作的重要部署，深刻认识做好新冠肺炎疫情常态化防控的重要性，切实把思想和行动统一到中央和省市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委的决策部署上来，坚定不移把各项疫情防控决策部署落到实处，用实际行动巩固疫情防控成果。按照坚定信心、同舟共济、科学防治、精准施策的疫情防控总要求，认真做好常态化疫情防控工作，确保疫情防控工作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培训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教育两手抓、两不误。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二、组织机构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成立新冠肺炎疫情防控工作领导小组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其组成成员如下：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组  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：姚  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副组长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：李果实、王勇（常务）、张丽斐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成  员：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叶国安、谭  胜、钟学刚、肖朝辉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工作安排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（一）开班前防控准备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全面开展健康摸排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由教务部负责，承办培训班及各类会议前，要求班主任与送训方对接，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准确掌握所有参加人员涉疫相关信息和身体健康状况，具体要求如下：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所有人员完成湖南居民电子健康码（或国家政务服务平台防疫健康信息码）、国务院客户端行程卡的申领和健康筛查。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由班主任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收集、审核人员的健康信息，如有以下情况的，原则上不得参加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培训或会议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（1）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近21天内有出境史的；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近14天有高、中风险地区旅居史的；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有发热、咳嗽等相关症状的；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居民健康码为红码或黄码的；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2.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防疫物资准备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由办公室负责，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配备足量的一次性医用口罩、体温检测仪、75%消毒酒精、含氯消毒剂、含醇速干手消毒剂等防疫物资，确保满足防控需要。在人员进出通道等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区域配备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手持体温检测仪、含醇速干手消毒剂等防疫物资设备。洗手间配备足量的洗手液、含醇速干手消毒剂。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开展环境清理和预防性消毒工作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由办公室、后勤部分工负责，开班前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场所进行全面的环境清理和预防性消毒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建立消毒工作记录台账，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办公室负责培训教室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会议室、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洗手间、电梯、楼梯、垃圾站等，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后勤部负责食堂、宿舍等区域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开展宣传和培训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由教务部负责，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宣讲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等方式向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培训学员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通告注意事项、有关要求及疫情防控知识、入场安排及防疫事项提示。做好工作人员培训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内容包括体温检测、健康信息查验、秩序维护、预防性消毒、工作人员自我防护等疫情防控要求，确保工作人员掌握新冠疫情防控及应急处置流程。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525"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开班期间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防控措施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630" w:leftChars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人员健康管理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由教务部负责，每日组织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培训学员进行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体温监测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由后勤部负责，对食堂、宿舍外包服务团队人员进行体温检测；由办公室负责，对物业外包服务团第进行体温检测。以上均要求形成体温登记台账备查。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严格落实通风、消毒工作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由办公室负责，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严格按照《预防性消毒工作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细则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见附件1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要求落实预防性消毒工作并做好记录。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同时增加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开门开窗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频次时长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，加强通风。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垃圾处置管理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主要公共区域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设置废弃口罩垃圾收集桶（带盖），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由物业负责处理。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保洁人员在工作过程中须戴好口罩、手套，做好自身防护。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应急处置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开班期间，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工作人员或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培训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人员如体温≥37.3℃或有咳嗽等可疑症状，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由教务部负责及时引导其戴好口罩就近就医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，并追踪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排查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结果。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相关工作要求及流程，详见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《中共长沙市望城区委党校（雷锋学院）新冠肺炎疫情应急预案》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见附件2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 1：《预防性消毒、通风工作细则》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68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 xml:space="preserve">     2：《中共长沙市望城区委党校（雷锋学院）新冠肺炎疫情应急预案》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68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68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预防性消毒、通风工作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细则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消毒前的准备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消毒药械及用具常量喷雾器、量杯、小喷壶、抹布、带盖的桶、含氯消毒剂（“84”消毒液）、75%酒精、含醇速干手消毒剂、洗手液、现场消毒记录表。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消毒操作人员个人防护用品工作服、一次性帽子、医用防护口罩、护目镜、长筒橡胶手套、长筒胶靴等。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二、通风换气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培训期间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，如使用空调，应根据实际情况设置空调系统。建议关闭空调系统加湿功能。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培训前后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加强通风换气。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全空气系统的集中空调在使用时必须关闭回风阀，用全新风方式运行。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风机盘管加新风系统，对于这类中央空调，要确保新风直 接取自室外，禁止从机房、楼道和天棚吊顶内取风，同时要保持排风系统正常运行，对于大进深房间，应当采取措施保证内部区 域的通风换气。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当空调系统为无新风的风机盘管系统时，应当开门和开窗，加强空气流通。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三、物体表面及地面墙面清洁消毒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培训期间应保持活动场所内环境清洁卫生，开展预防性消毒工作，并做好记录。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对高频接触的物体表面（如电梯按钮、开关、扶手、门把手、水龙头等），可用含有效氯500mg/L 的消毒剂（“84”消毒剂）进行喷洒或擦拭，消毒作用时间不少于30分钟，也可采用75%酒精进行擦拭消毒，每天至少一次。在卫生间放置洗手液和含醇速干手消毒剂。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对通道、楼梯、卫生间等地面、墙面进行喷雾消毒，可用 含有效氯500mg/L 的消毒剂（“84”消毒剂）进行喷雾，消毒作用时间不少于30分钟，每天至少一次。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所有人员保持手卫生。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四、垃圾处理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加强垃圾的密闭化、分类化管理，做到日产日清。垃圾桶 套袋加盖，及时收集并清运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垃圾容器保持清洁，定期进行消毒处理。可用含有效氯500mg/L 的消毒剂进行喷洒或擦拭，消毒作用时间不少于30分钟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每天至少一次。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设置口罩及一次性手套专用垃圾桶，定期用含有效氯 500mg/L的消毒剂（“84”消毒剂）对桶内口罩及手套进行喷雾消毒，作用时间不少于30分钟。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68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 xml:space="preserve">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68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68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68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68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  <w:t>中共长沙市望城区委党校（雷锋学院）</w:t>
      </w:r>
    </w:p>
    <w:p>
      <w:pPr>
        <w:jc w:val="center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  <w:t>新冠肺炎疫情应急预案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center"/>
        <w:textAlignment w:val="auto"/>
        <w:rPr>
          <w:rFonts w:hint="eastAsia" w:ascii="Times New Roman" w:hAnsi="Times New Roman" w:eastAsia="方正小标宋简体" w:cs="方正小标宋简体"/>
          <w:b/>
          <w:bCs/>
          <w:sz w:val="32"/>
          <w:szCs w:val="4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目前，新冠肺炎疫情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处常态化防控阶段</w:t>
      </w:r>
      <w:r>
        <w:rPr>
          <w:rFonts w:hint="eastAsia" w:ascii="仿宋_GB2312" w:hAnsi="仿宋_GB2312" w:eastAsia="仿宋_GB2312" w:cs="仿宋_GB2312"/>
          <w:sz w:val="32"/>
          <w:szCs w:val="32"/>
        </w:rPr>
        <w:t>，随着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我校培训班次增多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人员流动加大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疫情防控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面临一定</w:t>
      </w:r>
      <w:r>
        <w:rPr>
          <w:rFonts w:hint="eastAsia" w:ascii="仿宋_GB2312" w:hAnsi="仿宋_GB2312" w:eastAsia="仿宋_GB2312" w:cs="仿宋_GB2312"/>
          <w:sz w:val="32"/>
          <w:szCs w:val="32"/>
        </w:rPr>
        <w:t>的风险隐患。为切实做好我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疫情防控，保障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培训办班顺利开展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。根据有关规定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</w:t>
      </w:r>
      <w:r>
        <w:rPr>
          <w:rFonts w:hint="eastAsia" w:ascii="仿宋_GB2312" w:hAnsi="仿宋_GB2312" w:eastAsia="仿宋_GB2312" w:cs="仿宋_GB2312"/>
          <w:sz w:val="32"/>
          <w:szCs w:val="32"/>
        </w:rPr>
        <w:t>实际，特制定本预案。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、实施应急措施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</w:pPr>
      <w:r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222222"/>
          <w:spacing w:val="0"/>
          <w:sz w:val="32"/>
          <w:szCs w:val="32"/>
          <w:u w:val="none"/>
        </w:rPr>
        <w:t>（一）散发病例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 xml:space="preserve">1. 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发现可疑病例时，应立即引导病例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eastAsia="zh-CN"/>
        </w:rPr>
        <w:t>戴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好口罩至喻家坡卫生服务中心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等医疗机构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初步排查，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根据医疗机构建议确定是否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送辖区定点医院诊治，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如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确诊立即报告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疾控中心。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配合疾控机构开展密切接触者流行病学调查，对所有接触过病例或无症状感染者的人员进行调查。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3.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在疾控机构的指导下，按国家和省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市、区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消毒指引，做好病例所在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区域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的清洁、随时消毒和终末消毒工作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做好其他区域的保洁和消毒防疫工作；加强人群聚集场所的通风换气和空调等公共设施及公共用具的消毒，每日对办公室、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教室、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食堂、宿舍、会议室、厕所等公共场所及垃圾桶/站进行消毒；各工作场所和食堂入口要配备含醇速干手消毒剂，厕所配备洗手液，指导和督促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教职工和学员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做好手卫生。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4.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按照卫生健康部门的建议，根据疫情防控需要启动封闭式管理，因地制宜采取封锁等措施，严格限制人员进出，严格控制外来人员、车辆进入。适时适当调整工作安排，必要时采取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停课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等措施。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5.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做好安全后勤保障工作，确保应急工作顺利开展。保障需要应急处置的设施、设备和物资供应。做好餐饮、生活饮用水安全等生活保障。加强巡查管控，及时停止群体性聚集活动，及时处置安全突发事件。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做好宣传和心理疏导工作。疫情期间要做好舆情监测、心理健康引导和健康教育等工作。通过各种渠道宣传新冠肺炎防控知识。根据确诊病例、疑似病例和密切接触人员等不同群体的实际情况，有针对性的开展心理支持和危机干预工作，稳定人员情绪，避免过度恐慌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3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</w:pPr>
      <w:r>
        <w:rPr>
          <w:rStyle w:val="4"/>
          <w:rFonts w:hint="default" w:ascii="仿宋_GB2312" w:hAnsi="仿宋_GB2312" w:eastAsia="仿宋_GB2312" w:cs="仿宋_GB2312"/>
          <w:b/>
          <w:i w:val="0"/>
          <w:caps w:val="0"/>
          <w:color w:val="222222"/>
          <w:spacing w:val="0"/>
          <w:sz w:val="32"/>
          <w:szCs w:val="32"/>
          <w:u w:val="none"/>
        </w:rPr>
        <w:t>（二）1周内出现2例及以上聚集性病例。</w:t>
      </w:r>
      <w:r>
        <w:rPr>
          <w:rFonts w:hint="default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应立即报告当地疾控中心，由疫情防控专家评估后采取相应管控措施。对发生聚集性疫情的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场所</w:t>
      </w:r>
      <w:r>
        <w:rPr>
          <w:rFonts w:hint="default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实施硬隔离。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党校</w:t>
      </w:r>
      <w:r>
        <w:rPr>
          <w:rFonts w:hint="default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是否因疫情停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课</w:t>
      </w:r>
      <w:r>
        <w:rPr>
          <w:rFonts w:hint="default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由当地卫生健康部门、人力资源部门和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上级</w:t>
      </w:r>
      <w:r>
        <w:rPr>
          <w:rFonts w:hint="default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主管部门现场评估研究决定。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、预案终止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当病例已得到隔离治疗，密切接触者观察14天期满，后续无新发病例，环境得到有效消毒，经卫生健康部门评估，可由疫情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防控工作</w:t>
      </w:r>
      <w:r>
        <w:rPr>
          <w:rFonts w:hint="default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</w:rPr>
        <w:t>领导小组决定终止响应。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68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68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E5C702"/>
    <w:multiLevelType w:val="singleLevel"/>
    <w:tmpl w:val="A4E5C702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AE6652C0"/>
    <w:multiLevelType w:val="singleLevel"/>
    <w:tmpl w:val="AE6652C0"/>
    <w:lvl w:ilvl="0" w:tentative="0">
      <w:start w:val="3"/>
      <w:numFmt w:val="decimal"/>
      <w:suff w:val="space"/>
      <w:lvlText w:val="%1."/>
      <w:lvlJc w:val="left"/>
    </w:lvl>
  </w:abstractNum>
  <w:abstractNum w:abstractNumId="2">
    <w:nsid w:val="17D13AF5"/>
    <w:multiLevelType w:val="singleLevel"/>
    <w:tmpl w:val="17D13AF5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3BB83A24"/>
    <w:multiLevelType w:val="singleLevel"/>
    <w:tmpl w:val="3BB83A24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995FBB"/>
    <w:rsid w:val="038367F4"/>
    <w:rsid w:val="057E691F"/>
    <w:rsid w:val="0D4D7764"/>
    <w:rsid w:val="0F995FBB"/>
    <w:rsid w:val="210417F0"/>
    <w:rsid w:val="26446CFC"/>
    <w:rsid w:val="296D65A3"/>
    <w:rsid w:val="2CCC4F95"/>
    <w:rsid w:val="3D700B42"/>
    <w:rsid w:val="3DBC7C5F"/>
    <w:rsid w:val="3E4D53A2"/>
    <w:rsid w:val="43E27130"/>
    <w:rsid w:val="4422456B"/>
    <w:rsid w:val="46806677"/>
    <w:rsid w:val="472B64A5"/>
    <w:rsid w:val="4D062DE6"/>
    <w:rsid w:val="526577B4"/>
    <w:rsid w:val="529F7373"/>
    <w:rsid w:val="55FD1CD4"/>
    <w:rsid w:val="5BF725E6"/>
    <w:rsid w:val="63260DFA"/>
    <w:rsid w:val="63D200DF"/>
    <w:rsid w:val="766955C5"/>
    <w:rsid w:val="7A7D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2020-11-02T06:44:00Z</dcterms:created>
  <dc:creator>zxy</dc:creator>
  <cp:lastModifiedBy>Y盈Y</cp:lastModifiedBy>
  <cp:lastPrinted>2020-11-30T01:28:00Z</cp:lastPrinted>
  <dcterms:modified xsi:type="dcterms:W3CDTF">2021-07-29T09:29:47Z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