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附件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0"/>
          <w:szCs w:val="40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center"/>
        <w:rPr>
          <w:sz w:val="40"/>
          <w:szCs w:val="40"/>
        </w:rPr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40"/>
          <w:szCs w:val="40"/>
          <w:lang w:val="en-US" w:eastAsia="zh-CN" w:bidi="ar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  <w:lang w:val="en-US" w:eastAsia="zh-CN" w:bidi="ar"/>
        </w:rPr>
        <w:t>4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40"/>
          <w:szCs w:val="40"/>
          <w:lang w:val="en-US" w:eastAsia="zh-CN" w:bidi="ar"/>
        </w:rPr>
        <w:t xml:space="preserve"> 年度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  <w:lang w:val="en-US" w:eastAsia="zh-CN" w:bidi="ar"/>
        </w:rPr>
        <w:t>望城区委党校科研创新项目选题指南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20" w:firstLineChars="200"/>
        <w:jc w:val="left"/>
        <w:textAlignment w:val="auto"/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一、基础理论体系研究类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1.马克思主义中国化时代化的文明根基、历史进程和基本经验研究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2.习近平新时代中国特色社会主义思想研究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3.习近平总书记关于中国式现代化的重要论述究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4.“纪念邓小平同志诞辰 120 周年”系列研究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5.党的二十届三中全会精神阐释研究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6.改革开放史研究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7.弘扬雷锋精神系列研究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8.岳麓书院党的实事求是思想路线策源地发展研究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9.传承与发展红色文化资源研究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10.其他基础理论类研究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20" w:firstLineChars="200"/>
        <w:jc w:val="left"/>
        <w:textAlignment w:val="auto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二、党建、政务类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1.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关于全面加强党的领导研究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关于全面从严治党研究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3.党风廉政建设和反腐败斗争建设研究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4</w:t>
      </w: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关于党的组织工作研究及长沙实践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5</w:t>
      </w: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关于党的宣传工作和意识形态工作研究及长沙实践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6</w:t>
      </w: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关于党的统战工作及长沙实践研究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7</w:t>
      </w: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关于党的政法工作及长沙实践研究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8</w:t>
      </w: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关于党的党校工作及长沙实践研究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9</w:t>
      </w: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其他党建政务类研究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20" w:firstLineChars="200"/>
        <w:jc w:val="left"/>
        <w:textAlignment w:val="auto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三、经济社会发展类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1.贯彻实施习近平总书记考察湖南重要讲话重要指示批示精神，全面落实“三高四新”战略定位和使命任务的长沙实践研究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2.以中国式现代化引领现代化新长沙建设研究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3.全力推动高质量发展及其长沙实践系列研究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4.长沙市建设国家重要先进制造业高地研究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5.长沙市建设具有核心竞争力的科技创新高地研究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6.长沙市建设内陆地区改革开放高地研究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7.长沙市建设全球研发中心城市研究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8.以科技创新引领产业创新，培育和发展新质生产力研究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9.培育战略性新兴产业，构建现代化产业体系研究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10.长沙市海外人才引进及作用发挥研究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11.长沙市文旅深度融合发展研究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12.农业农村、乡村振兴、共同富裕研究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13.推进生态文明建设，改善环境质量研究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14.其他经济社会发展领域研究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20" w:firstLineChars="200"/>
        <w:jc w:val="left"/>
        <w:textAlignment w:val="auto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四、基层治理类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1.政府治理体系和治理能力现代化建设研究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2.中国式现代化与长沙基层社会治理研究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3.推动基层减负赋能研究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4.党建引领基层治理研究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5.其他基层治理类研究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20" w:firstLineChars="200"/>
        <w:jc w:val="left"/>
        <w:textAlignment w:val="auto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五、历史文化类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1.雷锋精神研究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2.湖湘文化研究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3.长沙文化产业和旅游产业融合发展研究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4.长沙文化创意城市、媒体艺术之都研究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5.优秀传统文化和社会主义核心价值观研究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6.优化文化产业发展环境，培育新型文化市场发展研究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7.长沙公共文化服务体系建设研究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8.文物、历史文化遗址保护类研究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9.教育、医疗、体育、艺术类研究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10.其他文化方面的研究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MTBkZGFlYjE5OGMzZTI5MTk2ZGMzN2FmMTI2MGUifQ=="/>
  </w:docVars>
  <w:rsids>
    <w:rsidRoot w:val="4B347D5C"/>
    <w:rsid w:val="05A42252"/>
    <w:rsid w:val="06FF11EC"/>
    <w:rsid w:val="26834C85"/>
    <w:rsid w:val="3142411E"/>
    <w:rsid w:val="37217449"/>
    <w:rsid w:val="38A71A90"/>
    <w:rsid w:val="3F47A8F2"/>
    <w:rsid w:val="4A6D5199"/>
    <w:rsid w:val="4B347D5C"/>
    <w:rsid w:val="56EF4201"/>
    <w:rsid w:val="574E6905"/>
    <w:rsid w:val="59F266A1"/>
    <w:rsid w:val="5DE3035A"/>
    <w:rsid w:val="614918DA"/>
    <w:rsid w:val="62F70E87"/>
    <w:rsid w:val="693C0A26"/>
    <w:rsid w:val="6A105B25"/>
    <w:rsid w:val="791D3ED2"/>
    <w:rsid w:val="F76B8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line="560" w:lineRule="exact"/>
      <w:ind w:firstLine="640" w:firstLineChars="200"/>
      <w:outlineLvl w:val="0"/>
    </w:pPr>
    <w:rPr>
      <w:rFonts w:ascii="黑体" w:hAnsi="黑体" w:eastAsia="黑体" w:cs="黑体"/>
      <w:sz w:val="32"/>
      <w:szCs w:val="32"/>
    </w:rPr>
  </w:style>
  <w:style w:type="paragraph" w:styleId="5">
    <w:name w:val="heading 2"/>
    <w:basedOn w:val="1"/>
    <w:next w:val="1"/>
    <w:link w:val="13"/>
    <w:semiHidden/>
    <w:unhideWhenUsed/>
    <w:qFormat/>
    <w:uiPriority w:val="0"/>
    <w:pPr>
      <w:spacing w:line="560" w:lineRule="exact"/>
      <w:ind w:firstLine="643" w:firstLineChars="200"/>
      <w:outlineLvl w:val="1"/>
    </w:pPr>
    <w:rPr>
      <w:rFonts w:ascii="楷体" w:hAnsi="楷体" w:eastAsia="楷体" w:cs="仿宋_GB2312"/>
      <w:b/>
      <w:sz w:val="32"/>
      <w:szCs w:val="32"/>
    </w:rPr>
  </w:style>
  <w:style w:type="paragraph" w:styleId="6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Theme="minorAscii" w:hAnsiTheme="minorAscii"/>
      <w:b/>
      <w:sz w:val="32"/>
      <w:szCs w:val="22"/>
    </w:rPr>
  </w:style>
  <w:style w:type="character" w:default="1" w:styleId="12">
    <w:name w:val="Default Paragraph Font"/>
    <w:semiHidden/>
    <w:unhideWhenUsed/>
    <w:qFormat/>
    <w:uiPriority w:val="1"/>
    <w:rPr>
      <w:rFonts w:ascii="Times New Roman" w:hAnsi="Times New Roman" w:eastAsia="仿宋_GB2312"/>
      <w:sz w:val="32"/>
    </w:rPr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0"/>
    <w:pPr>
      <w:ind w:firstLine="420" w:firstLineChars="200"/>
    </w:pPr>
  </w:style>
  <w:style w:type="paragraph" w:customStyle="1" w:styleId="3">
    <w:name w:val="BodyTextIndent"/>
    <w:basedOn w:val="1"/>
    <w:qFormat/>
    <w:uiPriority w:val="0"/>
    <w:pPr>
      <w:spacing w:after="120"/>
      <w:ind w:left="420" w:leftChars="200"/>
      <w:textAlignment w:val="baseline"/>
    </w:pPr>
  </w:style>
  <w:style w:type="paragraph" w:styleId="7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8">
    <w:name w:val="Plain Text"/>
    <w:basedOn w:val="1"/>
    <w:next w:val="1"/>
    <w:qFormat/>
    <w:uiPriority w:val="0"/>
    <w:rPr>
      <w:rFonts w:ascii="宋体" w:hAnsi="宋体"/>
    </w:rPr>
  </w:style>
  <w:style w:type="paragraph" w:styleId="9">
    <w:name w:val="Body Text First Indent"/>
    <w:basedOn w:val="1"/>
    <w:next w:val="1"/>
    <w:qFormat/>
    <w:uiPriority w:val="0"/>
    <w:pPr>
      <w:ind w:leftChars="0" w:firstLine="640" w:firstLineChars="200"/>
    </w:pPr>
  </w:style>
  <w:style w:type="paragraph" w:styleId="10">
    <w:name w:val="Body Text First Indent 2"/>
    <w:basedOn w:val="1"/>
    <w:next w:val="1"/>
    <w:qFormat/>
    <w:uiPriority w:val="0"/>
    <w:pPr>
      <w:ind w:firstLine="420" w:firstLineChars="200"/>
    </w:pPr>
    <w:rPr>
      <w:rFonts w:eastAsia="仿宋_GB2312" w:asciiTheme="minorAscii" w:hAnsiTheme="minorAscii"/>
      <w:sz w:val="32"/>
    </w:rPr>
  </w:style>
  <w:style w:type="character" w:customStyle="1" w:styleId="13">
    <w:name w:val="标题 2 Char"/>
    <w:basedOn w:val="12"/>
    <w:link w:val="5"/>
    <w:qFormat/>
    <w:uiPriority w:val="9"/>
    <w:rPr>
      <w:rFonts w:ascii="楷体" w:hAnsi="楷体" w:eastAsia="楷体" w:cs="仿宋_GB2312"/>
      <w:b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2024-10-09T10:52:00Z</dcterms:created>
  <dc:creator>陈进</dc:creator>
  <cp:lastModifiedBy>张盈莹</cp:lastModifiedBy>
  <cp:lastPrinted>2024-10-09T11:07:00Z</cp:lastPrinted>
  <dcterms:modified xsi:type="dcterms:W3CDTF">2024-11-28T03:34:53Z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BA20993780C84EB4A50398D3321909F1_13</vt:lpwstr>
  </property>
</Properties>
</file>