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34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4753"/>
        <w:gridCol w:w="49"/>
        <w:gridCol w:w="2443"/>
        <w:gridCol w:w="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8347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2023年度长沙市望城区第二批新认定高新技术企业奖补公示名单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47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347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奖补金额（万元）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湖南三湘和高新科技有限公司</w:t>
            </w:r>
          </w:p>
        </w:tc>
        <w:tc>
          <w:tcPr>
            <w:tcW w:w="2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湖南宏祥万景环境工程有限公司</w:t>
            </w:r>
          </w:p>
        </w:tc>
        <w:tc>
          <w:tcPr>
            <w:tcW w:w="2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湖南乡里里手农业科技发展股份有限公司</w:t>
            </w:r>
          </w:p>
        </w:tc>
        <w:tc>
          <w:tcPr>
            <w:tcW w:w="2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长沙喜丹多养殖科技有限公司</w:t>
            </w:r>
          </w:p>
        </w:tc>
        <w:tc>
          <w:tcPr>
            <w:tcW w:w="2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长沙舜享农业科技有限公司</w:t>
            </w:r>
          </w:p>
        </w:tc>
        <w:tc>
          <w:tcPr>
            <w:tcW w:w="2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长沙市望城区世宏生态农业有限公司</w:t>
            </w:r>
          </w:p>
        </w:tc>
        <w:tc>
          <w:tcPr>
            <w:tcW w:w="2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湖南喆宸工程有限公司</w:t>
            </w:r>
          </w:p>
        </w:tc>
        <w:tc>
          <w:tcPr>
            <w:tcW w:w="2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4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湖南新懋旭科技有限公司</w:t>
            </w:r>
          </w:p>
        </w:tc>
        <w:tc>
          <w:tcPr>
            <w:tcW w:w="2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4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湖南盛福吉机电科技有限公司</w:t>
            </w:r>
          </w:p>
        </w:tc>
        <w:tc>
          <w:tcPr>
            <w:tcW w:w="2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长沙铭俊装饰工程有限公司</w:t>
            </w:r>
          </w:p>
        </w:tc>
        <w:tc>
          <w:tcPr>
            <w:tcW w:w="2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4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湖南鼎辉机电设备制造有限公司</w:t>
            </w:r>
          </w:p>
        </w:tc>
        <w:tc>
          <w:tcPr>
            <w:tcW w:w="2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4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湖南东麒能源有限公司</w:t>
            </w:r>
          </w:p>
        </w:tc>
        <w:tc>
          <w:tcPr>
            <w:tcW w:w="2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4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湖南乐趣生物科技有限公司</w:t>
            </w:r>
          </w:p>
        </w:tc>
        <w:tc>
          <w:tcPr>
            <w:tcW w:w="2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4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湖南弗洛化工有限公司</w:t>
            </w:r>
          </w:p>
        </w:tc>
        <w:tc>
          <w:tcPr>
            <w:tcW w:w="2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4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长沙乐瑶农业科技有限公司</w:t>
            </w:r>
          </w:p>
        </w:tc>
        <w:tc>
          <w:tcPr>
            <w:tcW w:w="2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4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长沙超俊再生资源利用有限公司</w:t>
            </w:r>
          </w:p>
        </w:tc>
        <w:tc>
          <w:tcPr>
            <w:tcW w:w="2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4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长沙湘器陶瓷制品生产有限公司</w:t>
            </w:r>
          </w:p>
        </w:tc>
        <w:tc>
          <w:tcPr>
            <w:tcW w:w="2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4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长沙市邝少陶瓷文化有限责任公司</w:t>
            </w:r>
          </w:p>
        </w:tc>
        <w:tc>
          <w:tcPr>
            <w:tcW w:w="2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4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湖南帛林服饰有限公司</w:t>
            </w:r>
          </w:p>
        </w:tc>
        <w:tc>
          <w:tcPr>
            <w:tcW w:w="2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4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湘君科技有限公司</w:t>
            </w:r>
          </w:p>
        </w:tc>
        <w:tc>
          <w:tcPr>
            <w:tcW w:w="2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4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长沙市望城区鑫泉生态农业有限公司</w:t>
            </w:r>
          </w:p>
        </w:tc>
        <w:tc>
          <w:tcPr>
            <w:tcW w:w="2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2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00" w:hRule="atLeast"/>
        </w:trPr>
        <w:tc>
          <w:tcPr>
            <w:tcW w:w="8325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2023年长沙市望城区创新创业平台建设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补助公示名单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00" w:hRule="atLeast"/>
        </w:trPr>
        <w:tc>
          <w:tcPr>
            <w:tcW w:w="8325" w:type="dxa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00" w:hRule="atLeast"/>
        </w:trPr>
        <w:tc>
          <w:tcPr>
            <w:tcW w:w="8325" w:type="dxa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27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80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4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31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0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0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80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澳优乳业（中国）有限公司</w:t>
            </w:r>
          </w:p>
        </w:tc>
        <w:tc>
          <w:tcPr>
            <w:tcW w:w="24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2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澳优乳业（中国）有限公司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长沙衡开智能科技有限公司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金龙电缆科技有限公司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湖南省交通规划勘察设计院有限公司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湖南恒茂信息技术有限公司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湖南吴赣药业有限公司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4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湖南九典宏阳制药有限公司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4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湖南华腾医药有限公司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00" w:hRule="atLeast"/>
        </w:trPr>
        <w:tc>
          <w:tcPr>
            <w:tcW w:w="58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</w:tr>
    </w:tbl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2024年长沙市望城区创新成果支持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公示名单</w:t>
      </w:r>
    </w:p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tbl>
      <w:tblPr>
        <w:tblStyle w:val="6"/>
        <w:tblW w:w="817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4438"/>
        <w:gridCol w:w="26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6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奖励金额（万元）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4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湖南省交通规划勘察设计院有限公司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（第三完成单位）</w:t>
            </w:r>
          </w:p>
        </w:tc>
        <w:tc>
          <w:tcPr>
            <w:tcW w:w="26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</w:tr>
    </w:tbl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  <w:t>2024年长沙市望城区科技创新平台运营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center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  <w:t>支持公示名单</w:t>
      </w:r>
    </w:p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tbl>
      <w:tblPr>
        <w:tblStyle w:val="6"/>
        <w:tblW w:w="821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4365"/>
        <w:gridCol w:w="27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3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湖南医科医工科技有限公司</w:t>
            </w:r>
          </w:p>
        </w:tc>
        <w:tc>
          <w:tcPr>
            <w:tcW w:w="2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3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长沙中天华厦企业管理咨询服务有限公司</w:t>
            </w:r>
          </w:p>
        </w:tc>
        <w:tc>
          <w:tcPr>
            <w:tcW w:w="2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3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湖南鑫科源科技发展有限公司</w:t>
            </w:r>
          </w:p>
        </w:tc>
        <w:tc>
          <w:tcPr>
            <w:tcW w:w="2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3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湖南有色中央研究院有限公司</w:t>
            </w:r>
          </w:p>
        </w:tc>
        <w:tc>
          <w:tcPr>
            <w:tcW w:w="2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3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长沙港湾置业有限公司</w:t>
            </w:r>
          </w:p>
        </w:tc>
        <w:tc>
          <w:tcPr>
            <w:tcW w:w="2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3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长沙广发隆平标准厂房开发有限公司</w:t>
            </w:r>
          </w:p>
        </w:tc>
        <w:tc>
          <w:tcPr>
            <w:tcW w:w="2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4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27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</w:tr>
    </w:tbl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p>
      <w:pPr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vertAlign w:val="baseli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swiss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17614C"/>
    <w:rsid w:val="03DA2AF6"/>
    <w:rsid w:val="3B17614C"/>
    <w:rsid w:val="577F481A"/>
    <w:rsid w:val="61FB48EA"/>
    <w:rsid w:val="FED9B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6"/>
    <w:basedOn w:val="1"/>
    <w:next w:val="1"/>
    <w:unhideWhenUsed/>
    <w:qFormat/>
    <w:uiPriority w:val="0"/>
    <w:pPr>
      <w:keepNext/>
      <w:keepLines/>
      <w:spacing w:before="240" w:after="64" w:line="317" w:lineRule="auto"/>
      <w:outlineLvl w:val="5"/>
    </w:pPr>
    <w:rPr>
      <w:rFonts w:ascii="Arial" w:hAnsi="Arial" w:eastAsia="黑体"/>
      <w:b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font11"/>
    <w:basedOn w:val="8"/>
    <w:qFormat/>
    <w:uiPriority w:val="0"/>
    <w:rPr>
      <w:rFonts w:hint="eastAsia" w:ascii="楷体_GB2312" w:eastAsia="楷体_GB2312" w:cs="楷体_GB2312"/>
      <w:b/>
      <w:bCs/>
      <w:color w:val="000000"/>
      <w:sz w:val="24"/>
      <w:szCs w:val="24"/>
      <w:u w:val="none"/>
    </w:rPr>
  </w:style>
  <w:style w:type="character" w:customStyle="1" w:styleId="10">
    <w:name w:val="font5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419</Words>
  <Characters>494</Characters>
  <Lines>0</Lines>
  <Paragraphs>0</Paragraphs>
  <TotalTime>148</TotalTime>
  <ScaleCrop>false</ScaleCrop>
  <LinksUpToDate>false</LinksUpToDate>
  <CharactersWithSpaces>539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2025-01-03T14:01:00Z</dcterms:created>
  <dc:creator>smile</dc:creator>
  <cp:lastModifiedBy>kylin</cp:lastModifiedBy>
  <cp:lastPrinted>2025-11-19T15:38:00Z</cp:lastPrinted>
  <dcterms:modified xsi:type="dcterms:W3CDTF">2025-11-20T14:11:38Z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9046894E21466B9C1AB11E69D4180542</vt:lpwstr>
  </property>
  <property fmtid="{D5CDD505-2E9C-101B-9397-08002B2CF9AE}" pid="4" name="KSOTemplateDocerSaveRecord">
    <vt:lpwstr>eyJoZGlkIjoiZjhmOTU2NzIzODQyZjBkYTcxNzgyNWE2YTIwMTc5ZTAiLCJ1c2VySWQiOiI2OTgxMDk5NTYifQ==</vt:lpwstr>
  </property>
</Properties>
</file>