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长沙市望城区农业农村局2021年工作总结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长沙市望城区农业农村局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2021年12月30日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年，区农业农村局在区委、区政府的正确领导下，深入贯彻落实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习近平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总书记关于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三农”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工作指示精神，全力推进农业农村发展，圆满完成各项目标任务。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一、2021年工作总结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抓好农业生产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严格落实粮食生产和抛荒治理工作措施，顺利完成省市下达我区粮食播种任务面积66万亩，其中早稻26.5万亩，产量31.5万吨。二是大力推进蔬菜提质扩面，市下达考核指标为蔬菜播种面积同比增长不低于3%，预计全年完成蔬菜播种面积52.86万亩，同比增长4.7%。三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持续抓好非洲猪瘟等动物疫病防治工作，多举措抓实生猪稳产保供，预计全年完成生猪存栏1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万头，出栏2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万头。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四是全面开展水产品快速检测，保障水产品产得出、产得安全，预计全年水产品总产量3.9万吨，同比增长10.5%。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推进农业产业发展。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一是加快推进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“一县一特”产业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27个荷花虾产业项目通过验收，拨付专项资金1110.8万元；铺排蔬菜高质量高水平发展项目65个，新建蔬菜生产设施大棚达30万平方米以上。二是持续做强农业品牌，在地铁四号线投放广告，专题宣传“东成生态辣椒”“靖港西兰花”等望城蔬菜产品，对获得“两品一标”认证的企业进行奖励，组织企业参加第二十三届农博会，举办第五届望城鲌鱼节，望城农业品牌影响力和竞争力进一步增强。三是积极推荐申报创建省市示范项目，创建农业产业化市级重点龙头企业14家，省级示范农民专业合作社3家，省级示范家庭农场8家，市级示范家庭农场18家。四是完善农业基础设施配套，2.88万亩高标准农田建设圆满验收，新启动3.15万亩高标准农田建设项目。发放农机购置补贴578万元，补贴各类农机具238台套，2021年水稻全程机械化水平达85.4%，建设全国首个全程无人操作的双季稻无人农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（三）聚焦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乡村振兴。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台乡村建设三年行动计划，聚焦推进组织振兴、产业振兴、人才振兴、文化振兴、生态振兴“五大振兴”重点任务，提升农民群众获得感、幸福感、安全感。全面完成村级集体经济提标任务，110个农村村（社区）均实现村集体经济收入20万元以上（其中经营性收入5万元以上）。高质量推进160个美丽宜居村庄建设，市定目标120个，验收合格153个，完成率127%。形成了茶亭惜字塔、白箬光明大观园等34个连片示范集群，全市美丽宜居村庄现场观摩推进会、全省乡村振兴局长培训班相继在望城举办。《农民日报》对我区农村人居环境整治长篇深度报道，王志群局长批示全省推广学习，我区乡村振兴工作走在全省全市前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巩固拓展脱贫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攻坚</w:t>
      </w:r>
      <w:bookmarkStart w:id="0" w:name="_GoBack"/>
      <w:bookmarkEnd w:id="0"/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成果。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构建“1345工作体系”，即确保“一条底线”不返贫，强化区、街镇、村（社区）三级责任促落实，抓实回头看、政策落实、产业帮扶、就业帮扶“四大行动”提质量，健全监测帮扶、资金投入、项目库建设、扶贫资产管护、督导考核“五项机制”强保障。全区脱贫户5441户15976人，没有发生1例返贫和新致贫。区扶贫开发事务中心获评全国脱贫攻坚先进集体，区农业农村局获评全国乡村振兴( 扶贫) 系统先进集体。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（五）加强农业行业监管。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一是切实加强水稻重大病虫监测预警工作，全年发布病虫情报13期。二是配合做好动物防疫检疫工作，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全区强制免疫病种畜禽群体免疫密度常年维持在90%以上，其中规模养殖场强制免疫病种免疫密度达100%，强制免疫病种免疫抗体合格率均达到70%以上。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是强化农业投入品监管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累计检查农资生产经营门店335家次、检查饲养场所218家次，积极配合省市开展农资打假交叉检查和执法行动。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是规范开展动物检疫工作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截至2021年11月30日，全区产地检疫生猪247243头、家禽1796羽；屠宰检疫省内动物产品4432.59吨，发放动物产品检疫合格证明B证76048份。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是抓实农机安全监管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完成了对全区变型拖拉机的清查摸底和报废整改工作，同步开展联合执法工作41次，查处各类违法违规拖拉机80余台，全部依法依规进行处理。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紧紧围绕“双安双创”目标，出台《农产品质量安全监管责任方案》，统筹各业《抽样检测计划》，加强常态化检查指导，加大抽样检测频次，生产经营主体责任进一步落实，本地农产品抽样合格率进一步提升，1-9月份食用农产品监测合格率99.94%，全区没有发生质量安全事故。七是做好农业环境管护工作。加强种质资源普查、加拿大一枝黄花、福寿螺等外来有害生物防控。畜禽粪污治理整县推进试点县（区）项目率先全市通过验收，农业面源污染治理、禁捕退捕、洞庭清波、河湖长制、林长制等农业环保工作全面推进，全区农作物秸秆综合利用率达95%。完成14.5万亩重金属污染耕地的安全利用，完成第三次国土调查耕地质量等级调查与评价，全区受污染耕地安全利用率达到91%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二、2022年工作思路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聚焦农业高质高效，争当产业兴旺的“领头雁”。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认真宣传贯彻落实国家、省、市扶持发展粮食生产的政策措施，加大良种、良法、良机推广力度，加强受污染耕地治理修复工作，采取严格措施遏制耕地抛荒，保障粮食播种面积和产量稳定。充分发挥区位优势、生态优势、资源优势，重点实施“一县一特”“一镇一特”“一村一品”产业发展规划，大力发展都市农业、设施农业、院士农业、观光农业，持续壮大蔬菜、小龙虾等特色产业，大力推进“二品一标”认证，精心打造品牌农业。打好农文旅融合发展组合拳，促进一二三产业融合发展，跑出望城现代农业发展加速度，让农业成为有奔头的产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聚焦农村宜居宜业，争当全域覆盖的“排头兵”。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紧扣树立全市乡村振兴新标杆的发展定位，以“一园三带”乡村协作振兴为指引，紧盯省委、省政府真抓实干督查激励措施奖励、全省实施乡村振兴战略先进县市区、全省农村人居环境整治先进县三大目标，创新实干，赶超跨越，确保乡村振兴工作走在省市前列。大力实施乡村建设三年行动计划，高标准规划乡村建设蓝图，高水平推动全域乡村振兴示范镇、美丽宜居村庄建设，高质量推进城乡基础设施和公共服务“十个一体化”，镇村户分别实现“十有”。深入推进垃圾、污水、厕所“三大革命”，强化农村建房管控，打造农村人居环境整治升级版。统筹抓好农村发展和安全两件大事，深化农村改革，加强和改进乡村治理，抓好农产品质量安全和农业领域安全生产，让农村成为安居乐业的美丽家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聚焦农民富裕富足，争当共同富裕的“先行者”。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持续巩固拓展脱贫攻坚成果，强化防止返贫监测帮扶机制执行，重点做好产业、就业、“三保障”等帮扶，全面开展脱贫质量“后评估”工作，切实加强问题排查整改，坚决防止发生返贫。进一步壮大村级集体经济，加大资金、项目扶持力度，以村级集体经济组织为主导，引领带动村民群众参与，大力发展土地股份合作、农业产加销经营合作、休闲民宿经济等具备“造血”功能的经营性项目，实现集体经济可持续发展。积极引进和培育乡村人才，选树乡村振兴人才之星，促进各类人才投身乡村，让农民成为有吸引力的职业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CJK JP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C2D98"/>
    <w:rsid w:val="02BD5D1C"/>
    <w:rsid w:val="0CC45AFF"/>
    <w:rsid w:val="1D2A0A53"/>
    <w:rsid w:val="23FC2014"/>
    <w:rsid w:val="2CD3125B"/>
    <w:rsid w:val="3552561E"/>
    <w:rsid w:val="36F04E7D"/>
    <w:rsid w:val="381E363B"/>
    <w:rsid w:val="39246116"/>
    <w:rsid w:val="47BA72BB"/>
    <w:rsid w:val="487A13DB"/>
    <w:rsid w:val="48AD3F1B"/>
    <w:rsid w:val="585E14B8"/>
    <w:rsid w:val="5F6156BC"/>
    <w:rsid w:val="62A4029F"/>
    <w:rsid w:val="67DC2D98"/>
    <w:rsid w:val="7594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annotation subject"/>
    <w:basedOn w:val="5"/>
    <w:next w:val="1"/>
    <w:qFormat/>
    <w:uiPriority w:val="0"/>
    <w:rPr>
      <w:b/>
      <w:bCs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First Indent"/>
    <w:basedOn w:val="7"/>
    <w:qFormat/>
    <w:uiPriority w:val="0"/>
    <w:pPr>
      <w:ind w:firstLine="420" w:firstLineChars="100"/>
    </w:pPr>
  </w:style>
  <w:style w:type="paragraph" w:styleId="7">
    <w:name w:val="Body Text"/>
    <w:basedOn w:val="1"/>
    <w:next w:val="8"/>
    <w:qFormat/>
    <w:uiPriority w:val="0"/>
    <w:pPr>
      <w:autoSpaceDE w:val="0"/>
      <w:autoSpaceDN w:val="0"/>
      <w:jc w:val="left"/>
    </w:pPr>
    <w:rPr>
      <w:rFonts w:ascii="Noto Sans CJK JP Regular" w:hAnsi="Noto Sans CJK JP Regular" w:eastAsia="Noto Sans CJK JP Regular"/>
      <w:kern w:val="0"/>
      <w:sz w:val="32"/>
      <w:szCs w:val="32"/>
      <w:lang w:eastAsia="en-US"/>
    </w:rPr>
  </w:style>
  <w:style w:type="paragraph" w:styleId="8">
    <w:name w:val="Body Text 2"/>
    <w:basedOn w:val="1"/>
    <w:qFormat/>
    <w:uiPriority w:val="0"/>
    <w:pPr>
      <w:spacing w:after="120" w:line="480" w:lineRule="auto"/>
    </w:pPr>
  </w:style>
  <w:style w:type="paragraph" w:styleId="9">
    <w:name w:val="Normal Indent"/>
    <w:basedOn w:val="1"/>
    <w:qFormat/>
    <w:uiPriority w:val="99"/>
    <w:pPr>
      <w:ind w:firstLine="420" w:firstLineChars="200"/>
    </w:p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3">
    <w:name w:val="BodyText"/>
    <w:basedOn w:val="1"/>
    <w:next w:val="1"/>
    <w:qFormat/>
    <w:uiPriority w:val="0"/>
    <w:pPr>
      <w:spacing w:after="120"/>
      <w:jc w:val="both"/>
      <w:textAlignment w:val="baseline"/>
    </w:pPr>
  </w:style>
  <w:style w:type="character" w:customStyle="1" w:styleId="14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2021-12-08T06:46:00Z</dcterms:created>
  <dc:creator>Administrator</dc:creator>
  <cp:lastModifiedBy>　Ryan　</cp:lastModifiedBy>
  <cp:lastPrinted>2021-12-30T08:19:00Z</cp:lastPrinted>
  <dcterms:modified xsi:type="dcterms:W3CDTF">2022-07-07T01:16:08Z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