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center"/>
        <w:textAlignment w:val="auto"/>
        <w:outlineLvl w:val="9"/>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长沙市望城区农业农村局</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outlineLvl w:val="9"/>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2024年12月工作计划</w:t>
      </w: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outlineLvl w:val="9"/>
        <w:rPr>
          <w:rFonts w:hint="default" w:ascii="Times New Roman" w:hAnsi="Times New Roman" w:eastAsia="楷体_GB2312" w:cs="Times New Roman"/>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outlineLvl w:val="9"/>
        <w:rPr>
          <w:rFonts w:hint="eastAsia" w:ascii="Times New Roman" w:hAnsi="Times New Roman" w:eastAsia="仿宋_GB2312" w:cs="Times New Roman"/>
          <w:b/>
          <w:bCs/>
          <w:color w:val="auto"/>
          <w:sz w:val="32"/>
          <w:szCs w:val="32"/>
          <w:lang w:val="en-US" w:eastAsia="zh-CN"/>
        </w:rPr>
      </w:pPr>
      <w:r>
        <w:rPr>
          <w:rFonts w:hint="eastAsia" w:ascii="Times New Roman" w:hAnsi="Times New Roman" w:eastAsia="仿宋_GB2312" w:cs="Times New Roman"/>
          <w:b/>
          <w:bCs/>
          <w:color w:val="auto"/>
          <w:sz w:val="32"/>
          <w:szCs w:val="32"/>
          <w:lang w:val="en-US" w:eastAsia="zh-CN"/>
        </w:rPr>
        <w:t>一、种植业工作。</w:t>
      </w:r>
      <w:r>
        <w:rPr>
          <w:rFonts w:hint="eastAsia" w:ascii="Times New Roman" w:hAnsi="Times New Roman" w:eastAsia="仿宋_GB2312" w:cs="Times New Roman"/>
          <w:b w:val="0"/>
          <w:bCs w:val="0"/>
          <w:color w:val="auto"/>
          <w:sz w:val="32"/>
          <w:szCs w:val="32"/>
          <w:lang w:val="en-US" w:eastAsia="zh-CN"/>
        </w:rPr>
        <w:t>①完成集中育秧补贴发放工作。②粮油单产提升工作，根据测产数据及种植规模确定奖补名单及标准并完成补贴发放工作。</w:t>
      </w:r>
      <w:bookmarkStart w:id="0" w:name="_GoBack"/>
      <w:bookmarkEnd w:id="0"/>
      <w:r>
        <w:rPr>
          <w:rFonts w:hint="eastAsia" w:ascii="Times New Roman" w:hAnsi="Times New Roman" w:eastAsia="仿宋_GB2312" w:cs="Times New Roman"/>
          <w:b w:val="0"/>
          <w:bCs w:val="0"/>
          <w:color w:val="auto"/>
          <w:sz w:val="32"/>
          <w:szCs w:val="32"/>
          <w:lang w:val="en-US" w:eastAsia="zh-CN"/>
        </w:rPr>
        <w:t>③起草2025年粮食生产方案。④开展2024年秋冬季农业生产验收，加强市级稻油轮作项目日常监管。⑤完成蔬菜生产“三新三高”试验示范考核工作，制定明年计划。⑥推进北纬28度水果大世界项目建设工作。加强与科研单位对接，争取完成2024年引种任务；对接上级部门，紧跟已上报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outlineLvl w:val="9"/>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b/>
          <w:bCs/>
          <w:color w:val="auto"/>
          <w:sz w:val="32"/>
          <w:szCs w:val="32"/>
          <w:lang w:val="en-US" w:eastAsia="zh-CN"/>
        </w:rPr>
        <w:t>二、</w:t>
      </w:r>
      <w:r>
        <w:rPr>
          <w:rFonts w:hint="default" w:ascii="Times New Roman" w:hAnsi="Times New Roman" w:eastAsia="仿宋_GB2312" w:cs="Times New Roman"/>
          <w:b/>
          <w:bCs/>
          <w:color w:val="auto"/>
          <w:sz w:val="32"/>
          <w:szCs w:val="32"/>
          <w:lang w:val="en-US" w:eastAsia="zh-CN"/>
        </w:rPr>
        <w:t>有效衔接工作</w:t>
      </w:r>
      <w:r>
        <w:rPr>
          <w:rFonts w:hint="default" w:ascii="Times New Roman" w:hAnsi="Times New Roman" w:eastAsia="仿宋_GB2312" w:cs="Times New Roman"/>
          <w:color w:val="auto"/>
          <w:sz w:val="32"/>
          <w:szCs w:val="32"/>
          <w:lang w:val="en-US" w:eastAsia="zh-CN"/>
        </w:rPr>
        <w:t>。</w:t>
      </w:r>
      <w:r>
        <w:rPr>
          <w:rFonts w:hint="eastAsia" w:ascii="Times New Roman" w:hAnsi="Times New Roman" w:eastAsia="仿宋_GB2312" w:cs="Times New Roman"/>
          <w:color w:val="auto"/>
          <w:sz w:val="32"/>
          <w:szCs w:val="32"/>
          <w:lang w:val="en-US" w:eastAsia="zh-CN"/>
        </w:rPr>
        <w:t>①</w:t>
      </w:r>
      <w:r>
        <w:rPr>
          <w:rFonts w:hint="default" w:ascii="Times New Roman" w:hAnsi="Times New Roman" w:eastAsia="仿宋_GB2312" w:cs="Times New Roman"/>
          <w:color w:val="auto"/>
          <w:sz w:val="32"/>
          <w:szCs w:val="32"/>
          <w:lang w:val="en-US" w:eastAsia="zh-CN"/>
        </w:rPr>
        <w:t>组织召开农村工作领导小组迎接有效衔接省级考核工作部署会。</w:t>
      </w:r>
      <w:r>
        <w:rPr>
          <w:rFonts w:hint="eastAsia" w:ascii="Times New Roman" w:hAnsi="Times New Roman" w:eastAsia="仿宋_GB2312" w:cs="Times New Roman"/>
          <w:color w:val="auto"/>
          <w:sz w:val="32"/>
          <w:szCs w:val="32"/>
          <w:lang w:val="en-US" w:eastAsia="zh-CN"/>
        </w:rPr>
        <w:t>②</w:t>
      </w:r>
      <w:r>
        <w:rPr>
          <w:rFonts w:hint="default" w:ascii="Times New Roman" w:hAnsi="Times New Roman" w:eastAsia="仿宋_GB2312" w:cs="Times New Roman"/>
          <w:color w:val="auto"/>
          <w:sz w:val="32"/>
          <w:szCs w:val="32"/>
          <w:lang w:val="en-US" w:eastAsia="zh-CN"/>
        </w:rPr>
        <w:t>2025年项目库入库报领导小组审批。</w:t>
      </w:r>
      <w:r>
        <w:rPr>
          <w:rFonts w:hint="eastAsia" w:ascii="Times New Roman" w:hAnsi="Times New Roman" w:eastAsia="仿宋_GB2312" w:cs="Times New Roman"/>
          <w:color w:val="auto"/>
          <w:sz w:val="32"/>
          <w:szCs w:val="32"/>
          <w:lang w:val="en-US" w:eastAsia="zh-CN"/>
        </w:rPr>
        <w:t>③</w:t>
      </w:r>
      <w:r>
        <w:rPr>
          <w:rFonts w:hint="default" w:ascii="Times New Roman" w:hAnsi="Times New Roman" w:eastAsia="仿宋_GB2312" w:cs="Times New Roman"/>
          <w:color w:val="auto"/>
          <w:sz w:val="32"/>
          <w:szCs w:val="32"/>
          <w:lang w:val="en-US" w:eastAsia="zh-CN"/>
        </w:rPr>
        <w:t>承办全省农业农村创新创业大赛。</w:t>
      </w:r>
      <w:r>
        <w:rPr>
          <w:rFonts w:hint="eastAsia" w:ascii="Times New Roman" w:hAnsi="Times New Roman" w:eastAsia="仿宋_GB2312" w:cs="Times New Roman"/>
          <w:color w:val="auto"/>
          <w:sz w:val="32"/>
          <w:szCs w:val="32"/>
          <w:lang w:val="en-US" w:eastAsia="zh-CN"/>
        </w:rPr>
        <w:t>④</w:t>
      </w:r>
      <w:r>
        <w:rPr>
          <w:rFonts w:hint="default" w:ascii="Times New Roman" w:hAnsi="Times New Roman" w:eastAsia="仿宋_GB2312" w:cs="Times New Roman"/>
          <w:color w:val="auto"/>
          <w:sz w:val="32"/>
          <w:szCs w:val="32"/>
          <w:lang w:val="en-US" w:eastAsia="zh-CN"/>
        </w:rPr>
        <w:t>完成一次性交通补助（第二批）发放、秋季“雨露计划”发放。</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outlineLvl w:val="9"/>
        <w:rPr>
          <w:rFonts w:hint="default" w:ascii="Times New Roman" w:hAnsi="Times New Roman" w:eastAsia="仿宋_GB2312" w:cs="Times New Roman"/>
          <w:b w:val="0"/>
          <w:bCs w:val="0"/>
          <w:color w:val="auto"/>
          <w:sz w:val="32"/>
          <w:szCs w:val="32"/>
          <w:lang w:val="en-US" w:eastAsia="zh-CN"/>
        </w:rPr>
      </w:pPr>
      <w:r>
        <w:rPr>
          <w:rFonts w:hint="eastAsia" w:ascii="Times New Roman" w:hAnsi="Times New Roman" w:eastAsia="仿宋_GB2312" w:cs="Times New Roman"/>
          <w:b/>
          <w:bCs/>
          <w:color w:val="auto"/>
          <w:sz w:val="32"/>
          <w:szCs w:val="32"/>
          <w:lang w:val="en-US" w:eastAsia="zh-CN"/>
        </w:rPr>
        <w:t>三、</w:t>
      </w:r>
      <w:r>
        <w:rPr>
          <w:rFonts w:hint="default" w:ascii="Times New Roman" w:hAnsi="Times New Roman" w:eastAsia="仿宋_GB2312" w:cs="Times New Roman"/>
          <w:b/>
          <w:bCs/>
          <w:color w:val="auto"/>
          <w:sz w:val="32"/>
          <w:szCs w:val="32"/>
          <w:lang w:val="en-US" w:eastAsia="zh-CN"/>
        </w:rPr>
        <w:t>乡村振兴工作。</w:t>
      </w:r>
      <w:r>
        <w:rPr>
          <w:rFonts w:hint="eastAsia" w:ascii="Times New Roman" w:hAnsi="Times New Roman" w:eastAsia="仿宋_GB2312" w:cs="Times New Roman"/>
          <w:b w:val="0"/>
          <w:bCs w:val="0"/>
          <w:color w:val="auto"/>
          <w:sz w:val="32"/>
          <w:szCs w:val="32"/>
          <w:lang w:val="en-US" w:eastAsia="zh-CN"/>
        </w:rPr>
        <w:t>①</w:t>
      </w:r>
      <w:r>
        <w:rPr>
          <w:rFonts w:hint="default" w:ascii="Times New Roman" w:hAnsi="Times New Roman" w:eastAsia="仿宋_GB2312" w:cs="Times New Roman"/>
          <w:b w:val="0"/>
          <w:bCs w:val="0"/>
          <w:color w:val="auto"/>
          <w:sz w:val="32"/>
          <w:szCs w:val="32"/>
          <w:lang w:val="en-US" w:eastAsia="zh-CN"/>
        </w:rPr>
        <w:t>协同区委组织部继续做好2025年乡村CEO的引聘工作。</w:t>
      </w:r>
      <w:r>
        <w:rPr>
          <w:rFonts w:hint="eastAsia" w:ascii="Times New Roman" w:hAnsi="Times New Roman" w:eastAsia="仿宋_GB2312" w:cs="Times New Roman"/>
          <w:b w:val="0"/>
          <w:bCs w:val="0"/>
          <w:color w:val="auto"/>
          <w:sz w:val="32"/>
          <w:szCs w:val="32"/>
          <w:lang w:val="en-US" w:eastAsia="zh-CN"/>
        </w:rPr>
        <w:t>②</w:t>
      </w:r>
      <w:r>
        <w:rPr>
          <w:rFonts w:hint="default" w:ascii="Times New Roman" w:hAnsi="Times New Roman" w:eastAsia="仿宋_GB2312" w:cs="Times New Roman"/>
          <w:b w:val="0"/>
          <w:bCs w:val="0"/>
          <w:color w:val="auto"/>
          <w:sz w:val="32"/>
          <w:szCs w:val="32"/>
          <w:lang w:val="en-US" w:eastAsia="zh-CN"/>
        </w:rPr>
        <w:t>督促11个美丽宜居村庄建设点加快项目建设，确保12月底前完工。</w:t>
      </w:r>
      <w:r>
        <w:rPr>
          <w:rFonts w:hint="eastAsia" w:ascii="Times New Roman" w:hAnsi="Times New Roman" w:eastAsia="仿宋_GB2312" w:cs="Times New Roman"/>
          <w:b w:val="0"/>
          <w:bCs w:val="0"/>
          <w:color w:val="auto"/>
          <w:sz w:val="32"/>
          <w:szCs w:val="32"/>
          <w:lang w:val="en-US" w:eastAsia="zh-CN"/>
        </w:rPr>
        <w:t>③</w:t>
      </w:r>
      <w:r>
        <w:rPr>
          <w:rFonts w:hint="default" w:ascii="Times New Roman" w:hAnsi="Times New Roman" w:eastAsia="仿宋_GB2312" w:cs="Times New Roman"/>
          <w:b w:val="0"/>
          <w:bCs w:val="0"/>
          <w:color w:val="auto"/>
          <w:sz w:val="32"/>
          <w:szCs w:val="32"/>
          <w:lang w:val="en-US" w:eastAsia="zh-CN"/>
        </w:rPr>
        <w:t>做好农村人居环境整治，积极争取“全国乡村清洁行动先进县”。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outlineLvl w:val="9"/>
        <w:rPr>
          <w:rFonts w:hint="default" w:ascii="Times New Roman" w:hAnsi="Times New Roman" w:eastAsia="仿宋_GB2312" w:cs="Times New Roman"/>
          <w:b/>
          <w:bCs/>
          <w:color w:val="auto"/>
          <w:sz w:val="32"/>
          <w:szCs w:val="32"/>
          <w:lang w:val="en-US" w:eastAsia="zh-CN"/>
        </w:rPr>
      </w:pPr>
      <w:r>
        <w:rPr>
          <w:rFonts w:hint="eastAsia" w:ascii="Times New Roman" w:hAnsi="Times New Roman" w:eastAsia="仿宋_GB2312" w:cs="Times New Roman"/>
          <w:b/>
          <w:bCs/>
          <w:color w:val="auto"/>
          <w:sz w:val="32"/>
          <w:szCs w:val="32"/>
          <w:lang w:val="en-US" w:eastAsia="zh-CN"/>
        </w:rPr>
        <w:t>四、农机、</w:t>
      </w:r>
      <w:r>
        <w:rPr>
          <w:rFonts w:hint="default" w:ascii="Times New Roman" w:hAnsi="Times New Roman" w:eastAsia="仿宋_GB2312" w:cs="Times New Roman"/>
          <w:b/>
          <w:bCs/>
          <w:color w:val="auto"/>
          <w:sz w:val="32"/>
          <w:szCs w:val="32"/>
          <w:lang w:val="en-US" w:eastAsia="zh-CN"/>
        </w:rPr>
        <w:t>农田建设工作。</w:t>
      </w:r>
      <w:r>
        <w:rPr>
          <w:rFonts w:hint="eastAsia" w:ascii="Times New Roman" w:hAnsi="Times New Roman" w:eastAsia="仿宋_GB2312" w:cs="Times New Roman"/>
          <w:b w:val="0"/>
          <w:bCs w:val="0"/>
          <w:color w:val="auto"/>
          <w:sz w:val="32"/>
          <w:szCs w:val="32"/>
          <w:lang w:val="en-US" w:eastAsia="zh-CN"/>
        </w:rPr>
        <w:t>①推进两重两新农机报废更新工作；谋划2025年机插机抛工作。②完成2023年高标准农田建设项目财评结算；完成2024年新增中央投资高标准农田建设项目；完成复胜村和谭家园村结余资金项目。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outlineLvl w:val="9"/>
        <w:rPr>
          <w:rFonts w:hint="default" w:ascii="Times New Roman" w:hAnsi="Times New Roman" w:eastAsia="仿宋_GB2312" w:cs="Times New Roman"/>
          <w:b/>
          <w:bCs/>
          <w:color w:val="auto"/>
          <w:sz w:val="32"/>
          <w:szCs w:val="32"/>
          <w:lang w:val="en-US" w:eastAsia="zh-CN"/>
        </w:rPr>
      </w:pPr>
      <w:r>
        <w:rPr>
          <w:rFonts w:hint="eastAsia" w:ascii="Times New Roman" w:hAnsi="Times New Roman" w:eastAsia="仿宋_GB2312" w:cs="Times New Roman"/>
          <w:b/>
          <w:bCs/>
          <w:color w:val="auto"/>
          <w:sz w:val="32"/>
          <w:szCs w:val="32"/>
          <w:lang w:val="en-US" w:eastAsia="zh-CN"/>
        </w:rPr>
        <w:t>五、</w:t>
      </w:r>
      <w:r>
        <w:rPr>
          <w:rFonts w:hint="default" w:ascii="Times New Roman" w:hAnsi="Times New Roman" w:eastAsia="仿宋_GB2312" w:cs="Times New Roman"/>
          <w:b/>
          <w:bCs/>
          <w:color w:val="auto"/>
          <w:sz w:val="32"/>
          <w:szCs w:val="32"/>
          <w:lang w:val="en-US" w:eastAsia="zh-CN"/>
        </w:rPr>
        <w:t>畜牧</w:t>
      </w:r>
      <w:r>
        <w:rPr>
          <w:rFonts w:hint="eastAsia" w:ascii="Times New Roman" w:hAnsi="Times New Roman" w:eastAsia="仿宋_GB2312" w:cs="Times New Roman"/>
          <w:b/>
          <w:bCs/>
          <w:color w:val="auto"/>
          <w:sz w:val="32"/>
          <w:szCs w:val="32"/>
          <w:lang w:val="en-US" w:eastAsia="zh-CN"/>
        </w:rPr>
        <w:t>渔业</w:t>
      </w:r>
      <w:r>
        <w:rPr>
          <w:rFonts w:hint="default" w:ascii="Times New Roman" w:hAnsi="Times New Roman" w:eastAsia="仿宋_GB2312" w:cs="Times New Roman"/>
          <w:b/>
          <w:bCs/>
          <w:color w:val="auto"/>
          <w:sz w:val="32"/>
          <w:szCs w:val="32"/>
          <w:lang w:val="en-US" w:eastAsia="zh-CN"/>
        </w:rPr>
        <w:t>工作。</w:t>
      </w:r>
      <w:r>
        <w:rPr>
          <w:rFonts w:hint="eastAsia" w:ascii="Times New Roman" w:hAnsi="Times New Roman" w:eastAsia="仿宋_GB2312" w:cs="Times New Roman"/>
          <w:b w:val="0"/>
          <w:bCs w:val="0"/>
          <w:color w:val="auto"/>
          <w:sz w:val="32"/>
          <w:szCs w:val="32"/>
          <w:lang w:val="en-US" w:eastAsia="zh-CN"/>
        </w:rPr>
        <w:t>①</w:t>
      </w:r>
      <w:r>
        <w:rPr>
          <w:rFonts w:hint="default" w:ascii="Times New Roman" w:hAnsi="Times New Roman" w:eastAsia="仿宋_GB2312" w:cs="Times New Roman"/>
          <w:b w:val="0"/>
          <w:bCs w:val="0"/>
          <w:color w:val="auto"/>
          <w:sz w:val="32"/>
          <w:szCs w:val="32"/>
          <w:lang w:val="en-US" w:eastAsia="zh-CN"/>
        </w:rPr>
        <w:t>加快推进病死动物无害化处理服务采购招标。</w:t>
      </w:r>
      <w:r>
        <w:rPr>
          <w:rFonts w:hint="eastAsia" w:ascii="Times New Roman" w:hAnsi="Times New Roman" w:eastAsia="仿宋_GB2312" w:cs="Times New Roman"/>
          <w:b w:val="0"/>
          <w:bCs w:val="0"/>
          <w:color w:val="auto"/>
          <w:sz w:val="32"/>
          <w:szCs w:val="32"/>
          <w:lang w:val="en-US" w:eastAsia="zh-CN"/>
        </w:rPr>
        <w:t>②</w:t>
      </w:r>
      <w:r>
        <w:rPr>
          <w:rFonts w:hint="default" w:ascii="Times New Roman" w:hAnsi="Times New Roman" w:eastAsia="仿宋_GB2312" w:cs="Times New Roman"/>
          <w:b w:val="0"/>
          <w:bCs w:val="0"/>
          <w:color w:val="auto"/>
          <w:sz w:val="32"/>
          <w:szCs w:val="32"/>
          <w:lang w:val="en-US" w:eastAsia="zh-CN"/>
        </w:rPr>
        <w:t>完成洞庭湖总磷污染控制与削减攻坚行动规模以下畜禽养殖粪污处理与资源化利用项目申报工作。</w:t>
      </w:r>
      <w:r>
        <w:rPr>
          <w:rFonts w:hint="eastAsia" w:ascii="Times New Roman" w:hAnsi="Times New Roman" w:eastAsia="仿宋_GB2312" w:cs="Times New Roman"/>
          <w:b w:val="0"/>
          <w:bCs w:val="0"/>
          <w:color w:val="auto"/>
          <w:sz w:val="32"/>
          <w:szCs w:val="32"/>
          <w:lang w:val="en-US" w:eastAsia="zh-CN"/>
        </w:rPr>
        <w:t>③做好20</w:t>
      </w:r>
      <w:r>
        <w:rPr>
          <w:rFonts w:hint="default" w:ascii="Times New Roman" w:hAnsi="Times New Roman" w:eastAsia="仿宋_GB2312" w:cs="Times New Roman"/>
          <w:b w:val="0"/>
          <w:bCs w:val="0"/>
          <w:color w:val="auto"/>
          <w:sz w:val="32"/>
          <w:szCs w:val="32"/>
          <w:lang w:val="en-US" w:eastAsia="zh-CN"/>
        </w:rPr>
        <w:t>25年省级</w:t>
      </w:r>
      <w:r>
        <w:rPr>
          <w:rFonts w:hint="eastAsia" w:ascii="Times New Roman" w:hAnsi="Times New Roman" w:eastAsia="仿宋_GB2312" w:cs="Times New Roman"/>
          <w:b w:val="0"/>
          <w:bCs w:val="0"/>
          <w:color w:val="auto"/>
          <w:sz w:val="32"/>
          <w:szCs w:val="32"/>
          <w:lang w:val="en-US" w:eastAsia="zh-CN"/>
        </w:rPr>
        <w:t>渔业</w:t>
      </w:r>
      <w:r>
        <w:rPr>
          <w:rFonts w:hint="default" w:ascii="Times New Roman" w:hAnsi="Times New Roman" w:eastAsia="仿宋_GB2312" w:cs="Times New Roman"/>
          <w:b w:val="0"/>
          <w:bCs w:val="0"/>
          <w:color w:val="auto"/>
          <w:sz w:val="32"/>
          <w:szCs w:val="32"/>
          <w:lang w:val="en-US" w:eastAsia="zh-CN"/>
        </w:rPr>
        <w:t>项目启动</w:t>
      </w:r>
      <w:r>
        <w:rPr>
          <w:rFonts w:hint="eastAsia" w:ascii="Times New Roman" w:hAnsi="Times New Roman" w:eastAsia="仿宋_GB2312" w:cs="Times New Roman"/>
          <w:b w:val="0"/>
          <w:bCs w:val="0"/>
          <w:color w:val="auto"/>
          <w:sz w:val="32"/>
          <w:szCs w:val="32"/>
          <w:lang w:val="en-US" w:eastAsia="zh-CN"/>
        </w:rPr>
        <w:t>工作</w:t>
      </w:r>
      <w:r>
        <w:rPr>
          <w:rFonts w:hint="default" w:ascii="Times New Roman" w:hAnsi="Times New Roman" w:eastAsia="仿宋_GB2312" w:cs="Times New Roman"/>
          <w:b w:val="0"/>
          <w:bCs w:val="0"/>
          <w:color w:val="auto"/>
          <w:sz w:val="32"/>
          <w:szCs w:val="32"/>
          <w:lang w:val="en-US" w:eastAsia="zh-CN"/>
        </w:rPr>
        <w:t>，</w:t>
      </w:r>
      <w:r>
        <w:rPr>
          <w:rFonts w:hint="eastAsia" w:ascii="Times New Roman" w:hAnsi="Times New Roman" w:eastAsia="仿宋_GB2312" w:cs="Times New Roman"/>
          <w:b w:val="0"/>
          <w:bCs w:val="0"/>
          <w:color w:val="auto"/>
          <w:sz w:val="32"/>
          <w:szCs w:val="32"/>
          <w:lang w:val="en-US" w:eastAsia="zh-CN"/>
        </w:rPr>
        <w:t>完成</w:t>
      </w:r>
      <w:r>
        <w:rPr>
          <w:rFonts w:hint="default" w:ascii="Times New Roman" w:hAnsi="Times New Roman" w:eastAsia="仿宋_GB2312" w:cs="Times New Roman"/>
          <w:b w:val="0"/>
          <w:bCs w:val="0"/>
          <w:color w:val="auto"/>
          <w:sz w:val="32"/>
          <w:szCs w:val="32"/>
          <w:lang w:val="en-US" w:eastAsia="zh-CN"/>
        </w:rPr>
        <w:t>2400亩池塘改造销号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outlineLvl w:val="9"/>
        <w:rPr>
          <w:rFonts w:hint="eastAsia" w:ascii="Times New Roman" w:hAnsi="Times New Roman" w:eastAsia="仿宋_GB2312" w:cs="Times New Roman"/>
          <w:b w:val="0"/>
          <w:bCs w:val="0"/>
          <w:color w:val="auto"/>
          <w:sz w:val="32"/>
          <w:szCs w:val="32"/>
          <w:lang w:val="en-US" w:eastAsia="zh-CN"/>
        </w:rPr>
      </w:pPr>
      <w:r>
        <w:rPr>
          <w:rFonts w:hint="eastAsia" w:ascii="Times New Roman" w:hAnsi="Times New Roman" w:eastAsia="仿宋_GB2312" w:cs="Times New Roman"/>
          <w:b/>
          <w:bCs/>
          <w:color w:val="auto"/>
          <w:sz w:val="32"/>
          <w:szCs w:val="32"/>
          <w:lang w:val="en-US" w:eastAsia="zh-CN"/>
        </w:rPr>
        <w:t>六、林业工作。</w:t>
      </w:r>
      <w:r>
        <w:rPr>
          <w:rFonts w:hint="eastAsia" w:ascii="Times New Roman" w:hAnsi="Times New Roman" w:eastAsia="仿宋_GB2312" w:cs="Times New Roman"/>
          <w:b w:val="0"/>
          <w:bCs w:val="0"/>
          <w:color w:val="auto"/>
          <w:sz w:val="32"/>
          <w:szCs w:val="32"/>
          <w:lang w:val="en-US" w:eastAsia="zh-CN"/>
        </w:rPr>
        <w:t>①迎接市对区林长制督查。②对2023-2024年生物防火林带进行补植、抚育，确保成活率在85%以上。③争取长沙市第48批次(海归小镇)、许广高速茶亭互通-长沙绕城高速公路使用林地项目完成省级批复。④完成2024年1-2期森林督查图斑的核实、整改、销号工作和第3期的分类处置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outlineLvl w:val="9"/>
        <w:rPr>
          <w:rFonts w:hint="default" w:ascii="Times New Roman" w:hAnsi="Times New Roman" w:eastAsia="仿宋_GB2312" w:cs="Times New Roman"/>
          <w:b w:val="0"/>
          <w:bCs w:val="0"/>
          <w:color w:val="auto"/>
          <w:sz w:val="32"/>
          <w:szCs w:val="32"/>
          <w:lang w:val="en-US" w:eastAsia="zh-CN"/>
        </w:rPr>
      </w:pPr>
      <w:r>
        <w:rPr>
          <w:rFonts w:hint="eastAsia" w:ascii="Times New Roman" w:hAnsi="Times New Roman" w:eastAsia="仿宋_GB2312" w:cs="Times New Roman"/>
          <w:b/>
          <w:bCs/>
          <w:color w:val="auto"/>
          <w:sz w:val="32"/>
          <w:szCs w:val="32"/>
          <w:lang w:val="en-US" w:eastAsia="zh-CN"/>
        </w:rPr>
        <w:t>七、</w:t>
      </w:r>
      <w:r>
        <w:rPr>
          <w:rFonts w:hint="default" w:ascii="Times New Roman" w:hAnsi="Times New Roman" w:eastAsia="仿宋_GB2312" w:cs="Times New Roman"/>
          <w:b/>
          <w:bCs/>
          <w:color w:val="auto"/>
          <w:sz w:val="32"/>
          <w:szCs w:val="32"/>
          <w:lang w:val="en-US" w:eastAsia="zh-CN"/>
        </w:rPr>
        <w:t>宅基地管理工作。</w:t>
      </w:r>
      <w:r>
        <w:rPr>
          <w:rFonts w:hint="eastAsia" w:ascii="Times New Roman" w:hAnsi="Times New Roman" w:eastAsia="仿宋_GB2312" w:cs="Times New Roman"/>
          <w:b w:val="0"/>
          <w:bCs w:val="0"/>
          <w:color w:val="auto"/>
          <w:sz w:val="32"/>
          <w:szCs w:val="32"/>
          <w:lang w:val="en-US" w:eastAsia="zh-CN"/>
        </w:rPr>
        <w:t>①</w:t>
      </w:r>
      <w:r>
        <w:rPr>
          <w:rFonts w:hint="default" w:ascii="Times New Roman" w:hAnsi="Times New Roman" w:eastAsia="仿宋_GB2312" w:cs="Times New Roman"/>
          <w:b w:val="0"/>
          <w:bCs w:val="0"/>
          <w:color w:val="auto"/>
          <w:sz w:val="32"/>
          <w:szCs w:val="32"/>
          <w:lang w:val="en-US" w:eastAsia="zh-CN"/>
        </w:rPr>
        <w:t>收集整理省委巡视农村个人建房突出问题整改资料，推进问题的整改销号。</w:t>
      </w:r>
      <w:r>
        <w:rPr>
          <w:rFonts w:hint="eastAsia" w:ascii="Times New Roman" w:hAnsi="Times New Roman" w:eastAsia="仿宋_GB2312" w:cs="Times New Roman"/>
          <w:b w:val="0"/>
          <w:bCs w:val="0"/>
          <w:color w:val="auto"/>
          <w:sz w:val="32"/>
          <w:szCs w:val="32"/>
          <w:lang w:val="en-US" w:eastAsia="zh-CN"/>
        </w:rPr>
        <w:t>②</w:t>
      </w:r>
      <w:r>
        <w:rPr>
          <w:rFonts w:hint="default" w:ascii="Times New Roman" w:hAnsi="Times New Roman" w:eastAsia="仿宋_GB2312" w:cs="Times New Roman"/>
          <w:b w:val="0"/>
          <w:bCs w:val="0"/>
          <w:color w:val="auto"/>
          <w:sz w:val="32"/>
          <w:szCs w:val="32"/>
          <w:lang w:val="en-US" w:eastAsia="zh-CN"/>
        </w:rPr>
        <w:t>召开政策修订会商会，对区级个人建房相关政策初稿进行修改。</w:t>
      </w:r>
      <w:r>
        <w:rPr>
          <w:rFonts w:hint="eastAsia" w:ascii="Times New Roman" w:hAnsi="Times New Roman" w:eastAsia="仿宋_GB2312" w:cs="Times New Roman"/>
          <w:b w:val="0"/>
          <w:bCs w:val="0"/>
          <w:color w:val="auto"/>
          <w:sz w:val="32"/>
          <w:szCs w:val="32"/>
          <w:lang w:val="en-US" w:eastAsia="zh-CN"/>
        </w:rPr>
        <w:t>③</w:t>
      </w:r>
      <w:r>
        <w:rPr>
          <w:rFonts w:hint="default" w:ascii="Times New Roman" w:hAnsi="Times New Roman" w:eastAsia="仿宋_GB2312" w:cs="Times New Roman"/>
          <w:b w:val="0"/>
          <w:bCs w:val="0"/>
          <w:color w:val="auto"/>
          <w:sz w:val="32"/>
          <w:szCs w:val="32"/>
          <w:lang w:val="en-US" w:eastAsia="zh-CN"/>
        </w:rPr>
        <w:t>完成一、二季度省级卫星监测发现新增农村住宅类乱占耕地建房问题20宗整改工作。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outlineLvl w:val="9"/>
        <w:rPr>
          <w:rFonts w:hint="default" w:ascii="Times New Roman" w:hAnsi="Times New Roman" w:eastAsia="仿宋_GB2312" w:cs="Times New Roman"/>
          <w:b/>
          <w:bCs/>
          <w:color w:val="auto"/>
          <w:sz w:val="32"/>
          <w:szCs w:val="32"/>
          <w:lang w:val="en-US" w:eastAsia="zh-CN"/>
        </w:rPr>
      </w:pPr>
      <w:r>
        <w:rPr>
          <w:rFonts w:hint="eastAsia" w:ascii="Times New Roman" w:hAnsi="Times New Roman" w:eastAsia="仿宋_GB2312" w:cs="Times New Roman"/>
          <w:b/>
          <w:bCs/>
          <w:color w:val="auto"/>
          <w:sz w:val="32"/>
          <w:szCs w:val="32"/>
          <w:lang w:val="en-US" w:eastAsia="zh-CN"/>
        </w:rPr>
        <w:t>八、其他工作。</w:t>
      </w:r>
      <w:r>
        <w:rPr>
          <w:rFonts w:hint="eastAsia" w:ascii="Times New Roman" w:hAnsi="Times New Roman" w:eastAsia="仿宋_GB2312" w:cs="Times New Roman"/>
          <w:b w:val="0"/>
          <w:bCs w:val="0"/>
          <w:color w:val="auto"/>
          <w:sz w:val="32"/>
          <w:szCs w:val="32"/>
          <w:lang w:val="en-US" w:eastAsia="zh-CN"/>
        </w:rPr>
        <w:t>①推进</w:t>
      </w:r>
      <w:r>
        <w:rPr>
          <w:rFonts w:hint="eastAsia" w:ascii="仿宋_GB2312" w:hAnsi="仿宋_GB2312" w:eastAsia="仿宋_GB2312" w:cs="仿宋_GB2312"/>
          <w:sz w:val="32"/>
          <w:szCs w:val="32"/>
          <w:lang w:val="en-US" w:eastAsia="zh-CN"/>
        </w:rPr>
        <w:t>“三资”问题整治，</w:t>
      </w:r>
      <w:r>
        <w:rPr>
          <w:rFonts w:hint="eastAsia" w:ascii="Times New Roman" w:hAnsi="Times New Roman" w:eastAsia="仿宋_GB2312" w:cs="Times New Roman"/>
          <w:b w:val="0"/>
          <w:bCs w:val="0"/>
          <w:color w:val="auto"/>
          <w:sz w:val="32"/>
          <w:szCs w:val="32"/>
          <w:lang w:val="en-US" w:eastAsia="zh-CN"/>
        </w:rPr>
        <w:t>制定《长沙市望城区村级小微工程项目建设管理办法（试行）》《长沙市望城区村级债务防范化解专项行动方案（2024-2026）》。②推进第二轮土地延包乔口镇试点工作。③推进2024年农膜项目。④指导农业企业用好智慧湘农，督促企业开具好承诺达标合格证。</w:t>
      </w:r>
    </w:p>
    <w:p>
      <w:pPr>
        <w:rPr>
          <w:color w:val="auto"/>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0AFF" w:usb1="00007843" w:usb2="00000001" w:usb3="00000000" w:csb0="400001BF" w:csb1="DFF7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0MTQ4YmJhYzQ2Y2M5NTVmN2ZkZjFhNDJjMmRkZGEifQ=="/>
    <w:docVar w:name="KSO_WPS_MARK_KEY" w:val="33be78f9-ac49-4db5-8ca8-0cc6a16a7e0c"/>
  </w:docVars>
  <w:rsids>
    <w:rsidRoot w:val="49010FDD"/>
    <w:rsid w:val="04653783"/>
    <w:rsid w:val="0EE31171"/>
    <w:rsid w:val="1F185AF4"/>
    <w:rsid w:val="202B3185"/>
    <w:rsid w:val="29DF6D2B"/>
    <w:rsid w:val="2B5B6B4C"/>
    <w:rsid w:val="2E62259A"/>
    <w:rsid w:val="35310B35"/>
    <w:rsid w:val="3AED7DCD"/>
    <w:rsid w:val="3D7362E3"/>
    <w:rsid w:val="43C16684"/>
    <w:rsid w:val="49010FDD"/>
    <w:rsid w:val="51D8412A"/>
    <w:rsid w:val="51FD1B2D"/>
    <w:rsid w:val="54200D75"/>
    <w:rsid w:val="557032EB"/>
    <w:rsid w:val="5B9F443B"/>
    <w:rsid w:val="5DFE0F19"/>
    <w:rsid w:val="74E92F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BodyText"/>
    <w:basedOn w:val="1"/>
    <w:next w:val="1"/>
    <w:qFormat/>
    <w:uiPriority w:val="0"/>
    <w:pPr>
      <w:spacing w:after="120"/>
      <w:textAlignment w:val="baseline"/>
    </w:pPr>
    <w:rPr>
      <w:rFonts w:ascii="Calibri" w:hAnsi="Calibri" w:eastAsia="宋体" w:cs="Times New Roman"/>
      <w:szCs w:val="22"/>
    </w:rPr>
  </w:style>
  <w:style w:type="paragraph" w:styleId="3">
    <w:name w:val="Body Text"/>
    <w:basedOn w:val="1"/>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2491</Words>
  <Characters>2674</Characters>
  <Lines>0</Lines>
  <Paragraphs>0</Paragraphs>
  <TotalTime>26</TotalTime>
  <ScaleCrop>false</ScaleCrop>
  <LinksUpToDate>false</LinksUpToDate>
  <CharactersWithSpaces>2674</CharactersWithSpaces>
  <Application>WPS Office_11.1.0.12650_F1E327BC-269C-435d-A152-05C5408002CA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2024-11-26T01:19:00Z</dcterms:created>
  <dc:creator>Administrator</dc:creator>
  <cp:lastModifiedBy>丁杰</cp:lastModifiedBy>
  <cp:lastPrinted>2024-11-29T03:32:38Z</cp:lastPrinted>
  <dcterms:modified xsi:type="dcterms:W3CDTF">2024-11-29T03:34:25Z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2052-11.1.0.12650</vt:lpwstr>
  </property>
  <property fmtid="{D5CDD505-2E9C-101B-9397-08002B2CF9AE}" pid="3" name="ICV">
    <vt:lpwstr>3F49DC67D6414E93A9D19C56664ECC4D</vt:lpwstr>
  </property>
</Properties>
</file>