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关于注销部分行政执法人员执法证件的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5" w:beforeAutospacing="0" w:after="105" w:afterAutospacing="0" w:line="24" w:lineRule="atLeast"/>
        <w:ind w:left="0" w:right="0" w:firstLine="42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因部分执法人员执法证件遗失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等原因，按照《湖南省行政执法人员和行政执法辅助人员管理办法》的规定，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根据各执法单位申报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，现对望城区部分行政执法人员行政执法证件进行清理,注销部分原有执法证件。本公告发布之日起被注销的执法证件即时失效，相关人员不得从事行政执法行为。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长沙市望城区司法局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2025年6月24日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附：执法证注销名单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执法证注销名单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556"/>
        <w:gridCol w:w="1258"/>
        <w:gridCol w:w="198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执法证号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望城区城市管理和综合执法局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戴志军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18010699043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执法证件遗失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望城区城市管理和综合执法局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周全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18010699096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执法证件遗失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望城区城市管理和综合执法局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杨紫仪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18010699107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执法证件遗失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望城区农业农村局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范峰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18010619016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执法证件遗失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望城区农业农村局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刘仲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18010619015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执法证件遗失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望城区教育局</w:t>
            </w:r>
          </w:p>
        </w:tc>
        <w:tc>
          <w:tcPr>
            <w:tcW w:w="1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欧阳柏洁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18010604017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执法证件遗失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OGRlYWRjNzQyOWVmZThhYWI5MDA1NGRhNmUwNDAifQ=="/>
    <w:docVar w:name="KSO_WPS_MARK_KEY" w:val="75254fc2-0922-403d-b540-0d8b5085fa11"/>
  </w:docVars>
  <w:rsids>
    <w:rsidRoot w:val="245E592E"/>
    <w:rsid w:val="1B3E7953"/>
    <w:rsid w:val="245E592E"/>
    <w:rsid w:val="2A78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412</Characters>
  <Lines>0</Lines>
  <Paragraphs>0</Paragraphs>
  <TotalTime>1</TotalTime>
  <ScaleCrop>false</ScaleCrop>
  <LinksUpToDate>false</LinksUpToDate>
  <CharactersWithSpaces>412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2024-01-03T01:36:00Z</dcterms:created>
  <dc:creator>Administrator</dc:creator>
  <cp:lastModifiedBy>Administrator</cp:lastModifiedBy>
  <cp:lastPrinted>2024-01-03T02:04:00Z</cp:lastPrinted>
  <dcterms:modified xsi:type="dcterms:W3CDTF">2025-06-24T07:27:53Z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9E3F29EE0D3C42B39361761763059BAD</vt:lpwstr>
  </property>
</Properties>
</file>