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17D130">
      <w:pPr>
        <w:pStyle w:val="8"/>
        <w:keepNext w:val="0"/>
        <w:keepLines w:val="0"/>
        <w:pageBreakBefore w:val="0"/>
        <w:widowControl w:val="0"/>
        <w:kinsoku/>
        <w:wordWrap/>
        <w:overflowPunct/>
        <w:topLinePunct w:val="0"/>
        <w:autoSpaceDE/>
        <w:autoSpaceDN/>
        <w:bidi w:val="0"/>
        <w:spacing w:after="0" w:afterLines="0" w:line="579" w:lineRule="exact"/>
        <w:ind w:left="0" w:leftChars="0" w:firstLine="0" w:firstLineChars="0"/>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w:t>
      </w:r>
    </w:p>
    <w:p w14:paraId="764976FA">
      <w:pPr>
        <w:keepNext w:val="0"/>
        <w:keepLines w:val="0"/>
        <w:pageBreakBefore w:val="0"/>
        <w:widowControl w:val="0"/>
        <w:kinsoku/>
        <w:wordWrap/>
        <w:overflowPunct/>
        <w:topLinePunct w:val="0"/>
        <w:autoSpaceDE/>
        <w:autoSpaceDN/>
        <w:bidi w:val="0"/>
        <w:spacing w:line="59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长沙市国际化消费环境建设试点项目</w:t>
      </w:r>
    </w:p>
    <w:p w14:paraId="3C3FC181">
      <w:pPr>
        <w:keepNext w:val="0"/>
        <w:keepLines w:val="0"/>
        <w:pageBreakBefore w:val="0"/>
        <w:widowControl w:val="0"/>
        <w:kinsoku/>
        <w:wordWrap/>
        <w:overflowPunct/>
        <w:topLinePunct w:val="0"/>
        <w:autoSpaceDE/>
        <w:autoSpaceDN/>
        <w:bidi w:val="0"/>
        <w:spacing w:line="59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申报指南</w:t>
      </w:r>
    </w:p>
    <w:p w14:paraId="74D5F02E">
      <w:pPr>
        <w:keepNext w:val="0"/>
        <w:keepLines w:val="0"/>
        <w:pageBreakBefore w:val="0"/>
        <w:widowControl w:val="0"/>
        <w:kinsoku/>
        <w:wordWrap/>
        <w:overflowPunct/>
        <w:topLinePunct w:val="0"/>
        <w:autoSpaceDE/>
        <w:autoSpaceDN/>
        <w:bidi w:val="0"/>
        <w:spacing w:line="590" w:lineRule="exact"/>
        <w:ind w:firstLine="616" w:firstLineChars="200"/>
        <w:rPr>
          <w:rFonts w:hint="default" w:ascii="Times New Roman" w:hAnsi="Times New Roman" w:eastAsia="仿宋_GB2312" w:cs="Times New Roman"/>
          <w:sz w:val="32"/>
          <w:szCs w:val="32"/>
        </w:rPr>
      </w:pPr>
    </w:p>
    <w:p w14:paraId="74EF5763">
      <w:pPr>
        <w:keepNext w:val="0"/>
        <w:keepLines w:val="0"/>
        <w:pageBreakBefore w:val="0"/>
        <w:widowControl w:val="0"/>
        <w:kinsoku/>
        <w:wordWrap/>
        <w:overflowPunct/>
        <w:topLinePunct w:val="0"/>
        <w:autoSpaceDE/>
        <w:autoSpaceDN/>
        <w:bidi w:val="0"/>
        <w:spacing w:line="590" w:lineRule="exact"/>
        <w:ind w:firstLine="616"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为做好长沙市国际化消费环境建设试点项目申报工作，</w:t>
      </w:r>
      <w:bookmarkStart w:id="0" w:name="OLE_LINK1"/>
      <w:r>
        <w:rPr>
          <w:rFonts w:hint="default" w:ascii="Times New Roman" w:hAnsi="Times New Roman" w:eastAsia="仿宋_GB2312" w:cs="Times New Roman"/>
          <w:sz w:val="32"/>
          <w:szCs w:val="32"/>
        </w:rPr>
        <w:t>根据</w:t>
      </w:r>
      <w:bookmarkEnd w:id="0"/>
      <w:bookmarkStart w:id="1" w:name="_Hlk212056334"/>
      <w:r>
        <w:rPr>
          <w:rFonts w:hint="default" w:ascii="Times New Roman" w:hAnsi="Times New Roman" w:eastAsia="仿宋_GB2312" w:cs="Times New Roman"/>
          <w:sz w:val="32"/>
          <w:szCs w:val="32"/>
        </w:rPr>
        <w:t>《</w:t>
      </w:r>
      <w:bookmarkStart w:id="2" w:name="OLE_LINK3"/>
      <w:r>
        <w:rPr>
          <w:rFonts w:hint="default" w:ascii="Times New Roman" w:hAnsi="Times New Roman" w:eastAsia="仿宋_GB2312" w:cs="Times New Roman"/>
          <w:sz w:val="32"/>
          <w:szCs w:val="32"/>
        </w:rPr>
        <w:t>财政部 商务部关于开展国际化消费环境建设工作的通知》</w:t>
      </w:r>
      <w:bookmarkEnd w:id="1"/>
      <w:bookmarkEnd w:id="2"/>
      <w:r>
        <w:rPr>
          <w:rFonts w:hint="default" w:ascii="Times New Roman" w:hAnsi="Times New Roman" w:eastAsia="仿宋_GB2312" w:cs="Times New Roman"/>
          <w:sz w:val="32"/>
          <w:szCs w:val="32"/>
        </w:rPr>
        <w:t>（财建〔2025〕342号）</w:t>
      </w:r>
      <w:r>
        <w:rPr>
          <w:rFonts w:hint="eastAsia" w:eastAsia="仿宋_GB2312" w:cs="Times New Roman"/>
          <w:sz w:val="32"/>
          <w:szCs w:val="32"/>
          <w:lang w:eastAsia="zh-CN"/>
        </w:rPr>
        <w:t>、</w:t>
      </w:r>
      <w:r>
        <w:rPr>
          <w:rFonts w:hint="default" w:ascii="Times New Roman" w:hAnsi="Times New Roman" w:eastAsia="仿宋_GB2312" w:cs="Times New Roman"/>
          <w:sz w:val="32"/>
          <w:szCs w:val="32"/>
        </w:rPr>
        <w:t>《商务部办公厅 财政部办公厅关于做好国际化消费环境建设试点城市有关工作的通知》（商办消费函〔2025〕451号）等文件精神，结合长沙市实际，制定本指南。</w:t>
      </w:r>
    </w:p>
    <w:p w14:paraId="1CF875E4">
      <w:pPr>
        <w:keepNext w:val="0"/>
        <w:keepLines w:val="0"/>
        <w:pageBreakBefore w:val="0"/>
        <w:widowControl w:val="0"/>
        <w:kinsoku/>
        <w:wordWrap/>
        <w:overflowPunct/>
        <w:topLinePunct w:val="0"/>
        <w:autoSpaceDE/>
        <w:autoSpaceDN/>
        <w:bidi w:val="0"/>
        <w:spacing w:line="590" w:lineRule="exact"/>
        <w:ind w:firstLine="616"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一、支持方向及标准</w:t>
      </w:r>
    </w:p>
    <w:p w14:paraId="02CF684D">
      <w:pPr>
        <w:keepNext w:val="0"/>
        <w:keepLines w:val="0"/>
        <w:pageBreakBefore w:val="0"/>
        <w:widowControl w:val="0"/>
        <w:kinsoku/>
        <w:wordWrap/>
        <w:overflowPunct/>
        <w:topLinePunct w:val="0"/>
        <w:autoSpaceDE/>
        <w:autoSpaceDN/>
        <w:bidi w:val="0"/>
        <w:adjustRightInd w:val="0"/>
        <w:snapToGrid w:val="0"/>
        <w:spacing w:line="590" w:lineRule="exact"/>
        <w:ind w:firstLine="616" w:firstLineChars="200"/>
        <w:textAlignment w:val="baseline"/>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（一）</w:t>
      </w:r>
      <w:bookmarkStart w:id="3" w:name="_Hlk227107045"/>
      <w:r>
        <w:rPr>
          <w:rFonts w:hint="default" w:ascii="Times New Roman" w:hAnsi="Times New Roman" w:eastAsia="楷体_GB2312" w:cs="Times New Roman"/>
          <w:b/>
          <w:bCs/>
          <w:sz w:val="32"/>
          <w:szCs w:val="32"/>
        </w:rPr>
        <w:t>丰富高品质消费供给</w:t>
      </w:r>
      <w:bookmarkEnd w:id="3"/>
    </w:p>
    <w:p w14:paraId="69E0F57D">
      <w:pPr>
        <w:keepNext w:val="0"/>
        <w:keepLines w:val="0"/>
        <w:pageBreakBefore w:val="0"/>
        <w:widowControl w:val="0"/>
        <w:tabs>
          <w:tab w:val="left" w:pos="7088"/>
        </w:tabs>
        <w:kinsoku/>
        <w:wordWrap/>
        <w:overflowPunct/>
        <w:topLinePunct w:val="0"/>
        <w:autoSpaceDE/>
        <w:autoSpaceDN/>
        <w:bidi w:val="0"/>
        <w:adjustRightInd w:val="0"/>
        <w:snapToGrid w:val="0"/>
        <w:spacing w:line="590" w:lineRule="exact"/>
        <w:ind w:firstLine="616" w:firstLineChars="200"/>
        <w:textAlignment w:val="baseline"/>
        <w:rPr>
          <w:rFonts w:hint="default" w:ascii="Times New Roman" w:hAnsi="Times New Roman" w:eastAsia="仿宋_GB2312" w:cs="Times New Roman"/>
          <w:sz w:val="32"/>
          <w:szCs w:val="32"/>
        </w:rPr>
      </w:pPr>
      <w:bookmarkStart w:id="4" w:name="_Hlk216343669"/>
      <w:r>
        <w:rPr>
          <w:rFonts w:hint="default" w:ascii="Times New Roman" w:hAnsi="Times New Roman" w:eastAsia="仿宋_GB2312" w:cs="Times New Roman"/>
          <w:sz w:val="32"/>
          <w:szCs w:val="32"/>
        </w:rPr>
        <w:t>1.政府公益类项目</w:t>
      </w:r>
      <w:bookmarkStart w:id="5" w:name="_Hlk218528579"/>
    </w:p>
    <w:p w14:paraId="763699FF">
      <w:pPr>
        <w:keepNext w:val="0"/>
        <w:keepLines w:val="0"/>
        <w:pageBreakBefore w:val="0"/>
        <w:widowControl w:val="0"/>
        <w:tabs>
          <w:tab w:val="left" w:pos="7088"/>
        </w:tabs>
        <w:kinsoku/>
        <w:wordWrap/>
        <w:overflowPunct/>
        <w:topLinePunct w:val="0"/>
        <w:autoSpaceDE/>
        <w:autoSpaceDN/>
        <w:bidi w:val="0"/>
        <w:adjustRightInd w:val="0"/>
        <w:snapToGrid w:val="0"/>
        <w:spacing w:line="590" w:lineRule="exact"/>
        <w:ind w:firstLine="616" w:firstLineChars="200"/>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提升国际消费集聚区与入境友好型商圈的国际化形象及消费便利度，在试点支持期限内，对由政府部门、机构或国有平台在商圈公共区域统一组织实施的公益性改造项目（有效投资额不低于100万元）给予支持，内容包括建设双语或多语种标识导引系统，增设智能翻译设备、涉外服务台、行李寄存等国际友好型便利设施，搭建多语种查询终端、便民小程序等智慧化信息平台，设立国际旅客服务咨询点，优化外卡支付受理环境，提升公共空间品质与国际化文化体验载体，健全多语种应急管理与安全保障体系等，按不超过实际有效投资额100%的比例给予补助，单个项目补助金额最高不超过1000万元。</w:t>
      </w:r>
    </w:p>
    <w:bookmarkEnd w:id="5"/>
    <w:p w14:paraId="27BEB776">
      <w:pPr>
        <w:keepNext w:val="0"/>
        <w:keepLines w:val="0"/>
        <w:pageBreakBefore w:val="0"/>
        <w:widowControl w:val="0"/>
        <w:tabs>
          <w:tab w:val="left" w:pos="7088"/>
        </w:tabs>
        <w:kinsoku/>
        <w:wordWrap/>
        <w:overflowPunct/>
        <w:topLinePunct w:val="0"/>
        <w:autoSpaceDE/>
        <w:autoSpaceDN/>
        <w:bidi w:val="0"/>
        <w:adjustRightInd w:val="0"/>
        <w:snapToGrid w:val="0"/>
        <w:spacing w:line="579" w:lineRule="exact"/>
        <w:ind w:firstLine="616" w:firstLineChars="200"/>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2.市场化项目</w:t>
      </w:r>
    </w:p>
    <w:p w14:paraId="5A90EC07">
      <w:pPr>
        <w:keepNext w:val="0"/>
        <w:keepLines w:val="0"/>
        <w:pageBreakBefore w:val="0"/>
        <w:widowControl w:val="0"/>
        <w:tabs>
          <w:tab w:val="left" w:pos="7088"/>
        </w:tabs>
        <w:kinsoku/>
        <w:wordWrap/>
        <w:overflowPunct/>
        <w:topLinePunct w:val="0"/>
        <w:autoSpaceDE/>
        <w:autoSpaceDN/>
        <w:bidi w:val="0"/>
        <w:adjustRightInd w:val="0"/>
        <w:snapToGrid w:val="0"/>
        <w:spacing w:line="579" w:lineRule="exact"/>
        <w:ind w:firstLine="616" w:firstLineChars="200"/>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高品质消费地标项目打造。对重点商圈、特色商业街区、文博场馆、4A级及以上景区区域内的标杆项目，统一收银的离境退税商业综合体及全市范围内免税店等，在实施硬件改造、氛围营造、标识导视系统建设、数字化设施建设及业态迭代更新等项目（有效投资额不低于50万元）时，按不超过实际有效投资额30%的比例给予补助，单个项目补助金额最高不超过500万元。</w:t>
      </w:r>
    </w:p>
    <w:p w14:paraId="04BBB14C">
      <w:pPr>
        <w:keepNext w:val="0"/>
        <w:keepLines w:val="0"/>
        <w:pageBreakBefore w:val="0"/>
        <w:widowControl w:val="0"/>
        <w:kinsoku/>
        <w:wordWrap/>
        <w:overflowPunct/>
        <w:topLinePunct w:val="0"/>
        <w:autoSpaceDE/>
        <w:autoSpaceDN/>
        <w:bidi w:val="0"/>
        <w:adjustRightInd w:val="0"/>
        <w:snapToGrid w:val="0"/>
        <w:spacing w:line="579" w:lineRule="exact"/>
        <w:ind w:firstLine="616" w:firstLineChars="200"/>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（2）本土优质品牌培育。支持在</w:t>
      </w:r>
      <w:bookmarkStart w:id="6" w:name="_Hlk227006942"/>
      <w:r>
        <w:rPr>
          <w:rFonts w:hint="default" w:ascii="Times New Roman" w:hAnsi="Times New Roman" w:eastAsia="仿宋_GB2312" w:cs="Times New Roman"/>
          <w:sz w:val="32"/>
          <w:szCs w:val="32"/>
        </w:rPr>
        <w:t>重点商圈、特色商业街区、机场、火车站</w:t>
      </w:r>
      <w:bookmarkEnd w:id="6"/>
      <w:r>
        <w:rPr>
          <w:rFonts w:hint="default" w:ascii="Times New Roman" w:hAnsi="Times New Roman" w:eastAsia="仿宋_GB2312" w:cs="Times New Roman"/>
          <w:sz w:val="32"/>
          <w:szCs w:val="32"/>
        </w:rPr>
        <w:t>、4A级及以上景区内新开设</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国货潮品</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销售门店或湖湘文化体验场景，着力培育一批富有时尚引领度和市场影响力的本土品牌。支持对象为开店主体（品牌方或门店运营主体）。新开设门店须具备</w:t>
      </w:r>
      <w:bookmarkStart w:id="7" w:name="_Hlk227176963"/>
      <w:r>
        <w:rPr>
          <w:rFonts w:hint="default" w:ascii="Times New Roman" w:hAnsi="Times New Roman" w:eastAsia="仿宋_GB2312" w:cs="Times New Roman"/>
          <w:sz w:val="32"/>
          <w:szCs w:val="32"/>
        </w:rPr>
        <w:t>外卡收单及离境退税功能</w:t>
      </w:r>
      <w:bookmarkEnd w:id="7"/>
      <w:r>
        <w:rPr>
          <w:rFonts w:hint="default" w:ascii="Times New Roman" w:hAnsi="Times New Roman" w:eastAsia="仿宋_GB2312" w:cs="Times New Roman"/>
          <w:sz w:val="32"/>
          <w:szCs w:val="32"/>
        </w:rPr>
        <w:t>，按经营面积实行分档奖励：80（含）-200平方米，给予不超过20万元奖励；200（含）-300平方米，给予不超过50万元奖励；300（含）-500平方米，给予不超过80万元奖励；500平方米（含）以上，给予不超过100万元奖励。同一申报主体本项奖励总额最高不超过500万元（本项奖励与试点支持期限内新增离境退税商店3000元一次性奖励、新增受理外卡POS机设备并使用的商户300元一次性奖励不得重复申领）。</w:t>
      </w:r>
    </w:p>
    <w:p w14:paraId="2F8D618A">
      <w:pPr>
        <w:keepNext w:val="0"/>
        <w:keepLines w:val="0"/>
        <w:pageBreakBefore w:val="0"/>
        <w:widowControl w:val="0"/>
        <w:kinsoku/>
        <w:wordWrap/>
        <w:overflowPunct/>
        <w:topLinePunct w:val="0"/>
        <w:autoSpaceDE/>
        <w:autoSpaceDN/>
        <w:bidi w:val="0"/>
        <w:adjustRightInd w:val="0"/>
        <w:snapToGrid w:val="0"/>
        <w:spacing w:line="579" w:lineRule="exact"/>
        <w:ind w:firstLine="616" w:firstLineChars="200"/>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（3）离境退税服务优化。为进一步支持离境退税业务发展，激发市场主体活力，对开展离境退税服务优化的项目进行补助、奖励。</w:t>
      </w:r>
    </w:p>
    <w:p w14:paraId="5DE3B60F">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楷体_GB2312" w:cs="Times New Roman"/>
          <w:b/>
          <w:bCs/>
          <w:sz w:val="28"/>
          <w:szCs w:val="28"/>
        </w:rPr>
      </w:pPr>
      <w:r>
        <w:rPr>
          <w:rFonts w:hint="default" w:ascii="Times New Roman" w:hAnsi="Times New Roman" w:eastAsia="楷体_GB2312" w:cs="Times New Roman"/>
          <w:b/>
          <w:bCs/>
          <w:sz w:val="28"/>
          <w:szCs w:val="28"/>
        </w:rPr>
        <w:t>表1：离境退税服务优化类项目补助、奖励标准</w:t>
      </w:r>
    </w:p>
    <w:tbl>
      <w:tblPr>
        <w:tblStyle w:val="23"/>
        <w:tblW w:w="506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 w:type="dxa"/>
          <w:bottom w:w="0" w:type="dxa"/>
          <w:right w:w="10" w:type="dxa"/>
        </w:tblCellMar>
      </w:tblPr>
      <w:tblGrid>
        <w:gridCol w:w="715"/>
        <w:gridCol w:w="1803"/>
        <w:gridCol w:w="2245"/>
        <w:gridCol w:w="2046"/>
        <w:gridCol w:w="1928"/>
      </w:tblGrid>
      <w:tr w14:paraId="7B5735D2">
        <w:trPr>
          <w:trHeight w:val="507" w:hRule="atLeast"/>
          <w:tblHeader/>
          <w:jc w:val="center"/>
        </w:trPr>
        <w:tc>
          <w:tcPr>
            <w:tcW w:w="409" w:type="pct"/>
            <w:tcBorders>
              <w:tl2br w:val="nil"/>
              <w:tr2bl w:val="nil"/>
            </w:tcBorders>
            <w:tcMar>
              <w:top w:w="0" w:type="dxa"/>
              <w:left w:w="57" w:type="dxa"/>
              <w:right w:w="57" w:type="dxa"/>
            </w:tcMar>
            <w:vAlign w:val="center"/>
          </w:tcPr>
          <w:p w14:paraId="03CC4FD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8"/>
                <w:szCs w:val="28"/>
                <w14:ligatures w14:val="standardContextual"/>
              </w:rPr>
            </w:pPr>
            <w:r>
              <w:rPr>
                <w:rFonts w:hint="default" w:ascii="Times New Roman" w:hAnsi="Times New Roman" w:eastAsia="黑体" w:cs="Times New Roman"/>
                <w:sz w:val="28"/>
                <w:szCs w:val="28"/>
                <w14:ligatures w14:val="standardContextual"/>
              </w:rPr>
              <w:t>序号</w:t>
            </w:r>
          </w:p>
        </w:tc>
        <w:tc>
          <w:tcPr>
            <w:tcW w:w="1031" w:type="pct"/>
            <w:tcBorders>
              <w:tl2br w:val="nil"/>
              <w:tr2bl w:val="nil"/>
            </w:tcBorders>
            <w:tcMar>
              <w:top w:w="0" w:type="dxa"/>
              <w:left w:w="57" w:type="dxa"/>
              <w:right w:w="57" w:type="dxa"/>
            </w:tcMar>
            <w:vAlign w:val="center"/>
          </w:tcPr>
          <w:p w14:paraId="5020B92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8"/>
                <w:szCs w:val="28"/>
                <w14:ligatures w14:val="standardContextual"/>
              </w:rPr>
            </w:pPr>
            <w:r>
              <w:rPr>
                <w:rFonts w:hint="default" w:ascii="Times New Roman" w:hAnsi="Times New Roman" w:eastAsia="黑体" w:cs="Times New Roman"/>
                <w:sz w:val="28"/>
                <w:szCs w:val="28"/>
                <w14:ligatures w14:val="standardContextual"/>
              </w:rPr>
              <w:t>适用对象</w:t>
            </w:r>
          </w:p>
        </w:tc>
        <w:tc>
          <w:tcPr>
            <w:tcW w:w="1284" w:type="pct"/>
            <w:tcBorders>
              <w:tl2br w:val="nil"/>
              <w:tr2bl w:val="nil"/>
            </w:tcBorders>
            <w:tcMar>
              <w:top w:w="0" w:type="dxa"/>
              <w:left w:w="57" w:type="dxa"/>
              <w:bottom w:w="30" w:type="dxa"/>
              <w:right w:w="57" w:type="dxa"/>
            </w:tcMar>
            <w:vAlign w:val="center"/>
          </w:tcPr>
          <w:p w14:paraId="126B441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8"/>
                <w:szCs w:val="28"/>
                <w14:ligatures w14:val="standardContextual"/>
              </w:rPr>
            </w:pPr>
            <w:r>
              <w:rPr>
                <w:rFonts w:hint="default" w:ascii="Times New Roman" w:hAnsi="Times New Roman" w:eastAsia="黑体" w:cs="Times New Roman"/>
                <w:sz w:val="28"/>
                <w:szCs w:val="28"/>
                <w14:ligatures w14:val="standardContextual"/>
              </w:rPr>
              <w:t>奖励/支持条件</w:t>
            </w:r>
          </w:p>
        </w:tc>
        <w:tc>
          <w:tcPr>
            <w:tcW w:w="1170" w:type="pct"/>
            <w:tcBorders>
              <w:tl2br w:val="nil"/>
              <w:tr2bl w:val="nil"/>
            </w:tcBorders>
            <w:tcMar>
              <w:top w:w="0" w:type="dxa"/>
              <w:left w:w="57" w:type="dxa"/>
              <w:bottom w:w="30" w:type="dxa"/>
              <w:right w:w="57" w:type="dxa"/>
            </w:tcMar>
            <w:vAlign w:val="center"/>
          </w:tcPr>
          <w:p w14:paraId="3820E28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8"/>
                <w:szCs w:val="28"/>
                <w14:ligatures w14:val="standardContextual"/>
              </w:rPr>
            </w:pPr>
            <w:r>
              <w:rPr>
                <w:rFonts w:hint="default" w:ascii="Times New Roman" w:hAnsi="Times New Roman" w:eastAsia="黑体" w:cs="Times New Roman"/>
                <w:sz w:val="28"/>
                <w:szCs w:val="28"/>
                <w14:ligatures w14:val="standardContextual"/>
              </w:rPr>
              <w:t>奖励/支持标准</w:t>
            </w:r>
          </w:p>
        </w:tc>
        <w:tc>
          <w:tcPr>
            <w:tcW w:w="1103" w:type="pct"/>
            <w:tcBorders>
              <w:tl2br w:val="nil"/>
              <w:tr2bl w:val="nil"/>
            </w:tcBorders>
            <w:tcMar>
              <w:top w:w="0" w:type="dxa"/>
              <w:left w:w="57" w:type="dxa"/>
              <w:bottom w:w="30" w:type="dxa"/>
              <w:right w:w="57" w:type="dxa"/>
            </w:tcMar>
            <w:vAlign w:val="center"/>
          </w:tcPr>
          <w:p w14:paraId="60A0292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28"/>
                <w:szCs w:val="28"/>
                <w14:ligatures w14:val="standardContextual"/>
              </w:rPr>
            </w:pPr>
            <w:r>
              <w:rPr>
                <w:rFonts w:hint="default" w:ascii="Times New Roman" w:hAnsi="Times New Roman" w:eastAsia="黑体" w:cs="Times New Roman"/>
                <w:sz w:val="28"/>
                <w:szCs w:val="28"/>
                <w14:ligatures w14:val="standardContextual"/>
              </w:rPr>
              <w:t>政策实施方式</w:t>
            </w:r>
          </w:p>
        </w:tc>
      </w:tr>
      <w:tr w14:paraId="609BB6A1">
        <w:trPr>
          <w:trHeight w:val="1287" w:hRule="atLeast"/>
          <w:jc w:val="center"/>
        </w:trPr>
        <w:tc>
          <w:tcPr>
            <w:tcW w:w="409" w:type="pct"/>
            <w:tcBorders>
              <w:tl2br w:val="nil"/>
              <w:tr2bl w:val="nil"/>
            </w:tcBorders>
            <w:tcMar>
              <w:top w:w="0" w:type="dxa"/>
              <w:left w:w="57" w:type="dxa"/>
              <w:right w:w="57" w:type="dxa"/>
            </w:tcMar>
            <w:vAlign w:val="center"/>
          </w:tcPr>
          <w:p w14:paraId="5BB8C122">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1</w:t>
            </w:r>
          </w:p>
        </w:tc>
        <w:tc>
          <w:tcPr>
            <w:tcW w:w="1031" w:type="pct"/>
            <w:tcBorders>
              <w:tl2br w:val="nil"/>
              <w:tr2bl w:val="nil"/>
            </w:tcBorders>
            <w:tcMar>
              <w:top w:w="0" w:type="dxa"/>
              <w:left w:w="57" w:type="dxa"/>
              <w:right w:w="57" w:type="dxa"/>
            </w:tcMar>
            <w:vAlign w:val="center"/>
          </w:tcPr>
          <w:p w14:paraId="59D61B54">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试点支持期限内新增的离境退税商店</w:t>
            </w:r>
          </w:p>
        </w:tc>
        <w:tc>
          <w:tcPr>
            <w:tcW w:w="1284" w:type="pct"/>
            <w:tcBorders>
              <w:tl2br w:val="nil"/>
              <w:tr2bl w:val="nil"/>
            </w:tcBorders>
            <w:tcMar>
              <w:top w:w="0" w:type="dxa"/>
              <w:left w:w="57" w:type="dxa"/>
              <w:bottom w:w="30" w:type="dxa"/>
              <w:right w:w="57" w:type="dxa"/>
            </w:tcMar>
            <w:vAlign w:val="center"/>
          </w:tcPr>
          <w:p w14:paraId="05E34787">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试点支持期限内完成新增备案成为离境退税商店</w:t>
            </w:r>
          </w:p>
        </w:tc>
        <w:tc>
          <w:tcPr>
            <w:tcW w:w="1170" w:type="pct"/>
            <w:tcBorders>
              <w:tl2br w:val="nil"/>
              <w:tr2bl w:val="nil"/>
            </w:tcBorders>
            <w:tcMar>
              <w:top w:w="0" w:type="dxa"/>
              <w:left w:w="57" w:type="dxa"/>
              <w:bottom w:w="30" w:type="dxa"/>
              <w:right w:w="57" w:type="dxa"/>
            </w:tcMar>
            <w:vAlign w:val="center"/>
          </w:tcPr>
          <w:p w14:paraId="7B3BA9A1">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3000元/家，一次性奖励</w:t>
            </w:r>
          </w:p>
        </w:tc>
        <w:tc>
          <w:tcPr>
            <w:tcW w:w="1103" w:type="pct"/>
            <w:vMerge w:val="restart"/>
            <w:tcBorders>
              <w:tl2br w:val="nil"/>
              <w:tr2bl w:val="nil"/>
            </w:tcBorders>
            <w:tcMar>
              <w:top w:w="0" w:type="dxa"/>
              <w:left w:w="57" w:type="dxa"/>
              <w:bottom w:w="30" w:type="dxa"/>
              <w:right w:w="57" w:type="dxa"/>
            </w:tcMar>
            <w:vAlign w:val="center"/>
          </w:tcPr>
          <w:p w14:paraId="3AE79068">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r>
              <w:rPr>
                <w:rFonts w:hint="eastAsia" w:ascii="Times New Roman" w:hAnsi="Times New Roman" w:eastAsia="仿宋_GB2312" w:cs="Times New Roman"/>
                <w:sz w:val="28"/>
                <w:szCs w:val="28"/>
                <w:lang w:eastAsia="zh-CN"/>
                <w14:ligatures w14:val="standardContextual"/>
              </w:rPr>
              <w:t>“</w:t>
            </w:r>
            <w:r>
              <w:rPr>
                <w:rFonts w:hint="default" w:ascii="Times New Roman" w:hAnsi="Times New Roman" w:eastAsia="仿宋_GB2312" w:cs="Times New Roman"/>
                <w:sz w:val="28"/>
                <w:szCs w:val="28"/>
                <w14:ligatures w14:val="standardContextual"/>
              </w:rPr>
              <w:t>免申即享</w:t>
            </w:r>
            <w:r>
              <w:rPr>
                <w:rFonts w:hint="eastAsia" w:ascii="Times New Roman" w:hAnsi="Times New Roman" w:eastAsia="仿宋_GB2312" w:cs="Times New Roman"/>
                <w:sz w:val="28"/>
                <w:szCs w:val="28"/>
                <w:lang w:eastAsia="zh-CN"/>
                <w14:ligatures w14:val="standardContextual"/>
              </w:rPr>
              <w:t>”</w:t>
            </w:r>
            <w:r>
              <w:rPr>
                <w:rFonts w:hint="default" w:ascii="Times New Roman" w:hAnsi="Times New Roman" w:eastAsia="仿宋_GB2312" w:cs="Times New Roman"/>
                <w:sz w:val="28"/>
                <w:szCs w:val="28"/>
                <w14:ligatures w14:val="standardContextual"/>
              </w:rPr>
              <w:t>，根据湖南省商务厅离境退税商店网点信息公布情况，并与商店核定完成备案的时间，市商务局据实直接兑付</w:t>
            </w:r>
          </w:p>
        </w:tc>
      </w:tr>
      <w:tr w14:paraId="369ADC3D">
        <w:trPr>
          <w:trHeight w:val="1643" w:hRule="atLeast"/>
          <w:jc w:val="center"/>
        </w:trPr>
        <w:tc>
          <w:tcPr>
            <w:tcW w:w="409" w:type="pct"/>
            <w:tcBorders>
              <w:tl2br w:val="nil"/>
              <w:tr2bl w:val="nil"/>
            </w:tcBorders>
            <w:tcMar>
              <w:top w:w="0" w:type="dxa"/>
              <w:left w:w="57" w:type="dxa"/>
              <w:right w:w="57" w:type="dxa"/>
            </w:tcMar>
            <w:vAlign w:val="center"/>
          </w:tcPr>
          <w:p w14:paraId="50BA17F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2</w:t>
            </w:r>
          </w:p>
        </w:tc>
        <w:tc>
          <w:tcPr>
            <w:tcW w:w="1031" w:type="pct"/>
            <w:tcBorders>
              <w:tl2br w:val="nil"/>
              <w:tr2bl w:val="nil"/>
            </w:tcBorders>
            <w:tcMar>
              <w:top w:w="0" w:type="dxa"/>
              <w:left w:w="57" w:type="dxa"/>
              <w:right w:w="57" w:type="dxa"/>
            </w:tcMar>
            <w:vAlign w:val="center"/>
          </w:tcPr>
          <w:p w14:paraId="0E35C0D6">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试点支持期限内新增的集中退付点</w:t>
            </w:r>
          </w:p>
        </w:tc>
        <w:tc>
          <w:tcPr>
            <w:tcW w:w="1284" w:type="pct"/>
            <w:tcBorders>
              <w:tl2br w:val="nil"/>
              <w:tr2bl w:val="nil"/>
            </w:tcBorders>
            <w:tcMar>
              <w:top w:w="0" w:type="dxa"/>
              <w:left w:w="57" w:type="dxa"/>
              <w:bottom w:w="30" w:type="dxa"/>
              <w:right w:w="57" w:type="dxa"/>
            </w:tcMar>
            <w:vAlign w:val="center"/>
          </w:tcPr>
          <w:p w14:paraId="3F339960">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试点支持期限内完成申请成为集中退付点</w:t>
            </w:r>
          </w:p>
        </w:tc>
        <w:tc>
          <w:tcPr>
            <w:tcW w:w="1170" w:type="pct"/>
            <w:tcBorders>
              <w:tl2br w:val="nil"/>
              <w:tr2bl w:val="nil"/>
            </w:tcBorders>
            <w:tcMar>
              <w:top w:w="0" w:type="dxa"/>
              <w:left w:w="57" w:type="dxa"/>
              <w:bottom w:w="30" w:type="dxa"/>
              <w:right w:w="57" w:type="dxa"/>
            </w:tcMar>
            <w:vAlign w:val="center"/>
          </w:tcPr>
          <w:p w14:paraId="398FC43A">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4万元/家，一次性奖励</w:t>
            </w:r>
          </w:p>
        </w:tc>
        <w:tc>
          <w:tcPr>
            <w:tcW w:w="1103" w:type="pct"/>
            <w:vMerge w:val="continue"/>
            <w:tcBorders>
              <w:tl2br w:val="nil"/>
              <w:tr2bl w:val="nil"/>
            </w:tcBorders>
            <w:tcMar>
              <w:top w:w="0" w:type="dxa"/>
              <w:left w:w="57" w:type="dxa"/>
              <w:bottom w:w="30" w:type="dxa"/>
              <w:right w:w="57" w:type="dxa"/>
            </w:tcMar>
            <w:vAlign w:val="center"/>
          </w:tcPr>
          <w:p w14:paraId="5B67C26E">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p>
        </w:tc>
      </w:tr>
      <w:tr w14:paraId="090E74D4">
        <w:trPr>
          <w:trHeight w:val="961" w:hRule="atLeast"/>
          <w:jc w:val="center"/>
        </w:trPr>
        <w:tc>
          <w:tcPr>
            <w:tcW w:w="409" w:type="pct"/>
            <w:vMerge w:val="restart"/>
            <w:tcBorders>
              <w:tl2br w:val="nil"/>
              <w:tr2bl w:val="nil"/>
            </w:tcBorders>
            <w:tcMar>
              <w:top w:w="0" w:type="dxa"/>
              <w:left w:w="57" w:type="dxa"/>
              <w:right w:w="57" w:type="dxa"/>
            </w:tcMar>
            <w:vAlign w:val="center"/>
          </w:tcPr>
          <w:p w14:paraId="6DFFE7AD">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3</w:t>
            </w:r>
          </w:p>
        </w:tc>
        <w:tc>
          <w:tcPr>
            <w:tcW w:w="1031" w:type="pct"/>
            <w:vMerge w:val="restart"/>
            <w:tcBorders>
              <w:tl2br w:val="nil"/>
              <w:tr2bl w:val="nil"/>
            </w:tcBorders>
            <w:tcMar>
              <w:top w:w="0" w:type="dxa"/>
              <w:left w:w="57" w:type="dxa"/>
              <w:right w:w="57" w:type="dxa"/>
            </w:tcMar>
            <w:vAlign w:val="center"/>
          </w:tcPr>
          <w:p w14:paraId="0D67B7AF">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离境退税商店</w:t>
            </w:r>
          </w:p>
        </w:tc>
        <w:tc>
          <w:tcPr>
            <w:tcW w:w="1284" w:type="pct"/>
            <w:vMerge w:val="restart"/>
            <w:tcBorders>
              <w:tl2br w:val="nil"/>
              <w:tr2bl w:val="nil"/>
            </w:tcBorders>
            <w:tcMar>
              <w:top w:w="0" w:type="dxa"/>
              <w:left w:w="57" w:type="dxa"/>
              <w:bottom w:w="30" w:type="dxa"/>
              <w:right w:w="57" w:type="dxa"/>
            </w:tcMar>
            <w:vAlign w:val="center"/>
          </w:tcPr>
          <w:p w14:paraId="5EFE7456">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年度内开具离境退税或</w:t>
            </w:r>
            <w:r>
              <w:rPr>
                <w:rFonts w:hint="eastAsia" w:ascii="Times New Roman" w:hAnsi="Times New Roman" w:eastAsia="仿宋_GB2312" w:cs="Times New Roman"/>
                <w:sz w:val="28"/>
                <w:szCs w:val="28"/>
                <w:lang w:eastAsia="zh-CN"/>
                <w14:ligatures w14:val="standardContextual"/>
              </w:rPr>
              <w:t>“</w:t>
            </w:r>
            <w:r>
              <w:rPr>
                <w:rFonts w:hint="default" w:ascii="Times New Roman" w:hAnsi="Times New Roman" w:eastAsia="仿宋_GB2312" w:cs="Times New Roman"/>
                <w:sz w:val="28"/>
                <w:szCs w:val="28"/>
                <w14:ligatures w14:val="standardContextual"/>
              </w:rPr>
              <w:t>即买即退</w:t>
            </w:r>
            <w:r>
              <w:rPr>
                <w:rFonts w:hint="eastAsia" w:ascii="Times New Roman" w:hAnsi="Times New Roman" w:eastAsia="仿宋_GB2312" w:cs="Times New Roman"/>
                <w:sz w:val="28"/>
                <w:szCs w:val="28"/>
                <w:lang w:eastAsia="zh-CN"/>
                <w14:ligatures w14:val="standardContextual"/>
              </w:rPr>
              <w:t>”</w:t>
            </w:r>
            <w:r>
              <w:rPr>
                <w:rFonts w:hint="default" w:ascii="Times New Roman" w:hAnsi="Times New Roman" w:eastAsia="仿宋_GB2312" w:cs="Times New Roman"/>
                <w:sz w:val="28"/>
                <w:szCs w:val="28"/>
                <w14:ligatures w14:val="standardContextual"/>
              </w:rPr>
              <w:t>申请单笔数达到对应档次</w:t>
            </w:r>
          </w:p>
        </w:tc>
        <w:tc>
          <w:tcPr>
            <w:tcW w:w="1170" w:type="pct"/>
            <w:tcBorders>
              <w:tl2br w:val="nil"/>
              <w:tr2bl w:val="nil"/>
            </w:tcBorders>
            <w:tcMar>
              <w:top w:w="0" w:type="dxa"/>
              <w:left w:w="57" w:type="dxa"/>
              <w:bottom w:w="30" w:type="dxa"/>
              <w:right w:w="57" w:type="dxa"/>
            </w:tcMar>
            <w:vAlign w:val="center"/>
          </w:tcPr>
          <w:p w14:paraId="62C1F72F">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20≤笔数&lt;60，一次性奖励5000元</w:t>
            </w:r>
          </w:p>
        </w:tc>
        <w:tc>
          <w:tcPr>
            <w:tcW w:w="1103" w:type="pct"/>
            <w:vMerge w:val="restart"/>
            <w:tcBorders>
              <w:tl2br w:val="nil"/>
              <w:tr2bl w:val="nil"/>
            </w:tcBorders>
            <w:tcMar>
              <w:top w:w="0" w:type="dxa"/>
              <w:left w:w="57" w:type="dxa"/>
              <w:bottom w:w="30" w:type="dxa"/>
              <w:right w:w="57" w:type="dxa"/>
            </w:tcMar>
            <w:vAlign w:val="center"/>
          </w:tcPr>
          <w:p w14:paraId="4634AE26">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r>
              <w:rPr>
                <w:rFonts w:hint="eastAsia" w:ascii="Times New Roman" w:hAnsi="Times New Roman" w:eastAsia="仿宋_GB2312" w:cs="Times New Roman"/>
                <w:sz w:val="28"/>
                <w:szCs w:val="28"/>
                <w:lang w:eastAsia="zh-CN"/>
                <w14:ligatures w14:val="standardContextual"/>
              </w:rPr>
              <w:t>“</w:t>
            </w:r>
            <w:r>
              <w:rPr>
                <w:rFonts w:hint="default" w:ascii="Times New Roman" w:hAnsi="Times New Roman" w:eastAsia="仿宋_GB2312" w:cs="Times New Roman"/>
                <w:sz w:val="28"/>
                <w:szCs w:val="28"/>
                <w14:ligatures w14:val="standardContextual"/>
              </w:rPr>
              <w:t>免申即享</w:t>
            </w:r>
            <w:r>
              <w:rPr>
                <w:rFonts w:hint="eastAsia" w:ascii="Times New Roman" w:hAnsi="Times New Roman" w:eastAsia="仿宋_GB2312" w:cs="Times New Roman"/>
                <w:sz w:val="28"/>
                <w:szCs w:val="28"/>
                <w:lang w:eastAsia="zh-CN"/>
                <w14:ligatures w14:val="standardContextual"/>
              </w:rPr>
              <w:t>”</w:t>
            </w:r>
            <w:r>
              <w:rPr>
                <w:rFonts w:hint="default" w:ascii="Times New Roman" w:hAnsi="Times New Roman" w:eastAsia="仿宋_GB2312" w:cs="Times New Roman"/>
                <w:sz w:val="28"/>
                <w:szCs w:val="28"/>
                <w14:ligatures w14:val="standardContextual"/>
              </w:rPr>
              <w:t>，根据退税代理机构或退税商店提供数据核定，市商务局据实直接兑付</w:t>
            </w:r>
          </w:p>
          <w:p w14:paraId="6E09CD1B">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p>
        </w:tc>
      </w:tr>
      <w:tr w14:paraId="360A00F9">
        <w:trPr>
          <w:trHeight w:val="886" w:hRule="atLeast"/>
          <w:jc w:val="center"/>
        </w:trPr>
        <w:tc>
          <w:tcPr>
            <w:tcW w:w="409" w:type="pct"/>
            <w:vMerge w:val="continue"/>
            <w:tcBorders>
              <w:tl2br w:val="nil"/>
              <w:tr2bl w:val="nil"/>
            </w:tcBorders>
            <w:tcMar>
              <w:top w:w="0" w:type="dxa"/>
              <w:left w:w="57" w:type="dxa"/>
              <w:right w:w="57" w:type="dxa"/>
            </w:tcMar>
            <w:vAlign w:val="center"/>
          </w:tcPr>
          <w:p w14:paraId="0AA4B1C6">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14:ligatures w14:val="standardContextual"/>
              </w:rPr>
            </w:pPr>
          </w:p>
        </w:tc>
        <w:tc>
          <w:tcPr>
            <w:tcW w:w="1031" w:type="pct"/>
            <w:vMerge w:val="continue"/>
            <w:tcBorders>
              <w:tl2br w:val="nil"/>
              <w:tr2bl w:val="nil"/>
            </w:tcBorders>
            <w:tcMar>
              <w:top w:w="0" w:type="dxa"/>
              <w:left w:w="57" w:type="dxa"/>
              <w:right w:w="57" w:type="dxa"/>
            </w:tcMar>
            <w:vAlign w:val="center"/>
          </w:tcPr>
          <w:p w14:paraId="6B44BAB7">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p>
        </w:tc>
        <w:tc>
          <w:tcPr>
            <w:tcW w:w="1284" w:type="pct"/>
            <w:vMerge w:val="continue"/>
            <w:tcBorders>
              <w:tl2br w:val="nil"/>
              <w:tr2bl w:val="nil"/>
            </w:tcBorders>
            <w:tcMar>
              <w:top w:w="0" w:type="dxa"/>
              <w:left w:w="57" w:type="dxa"/>
              <w:bottom w:w="30" w:type="dxa"/>
              <w:right w:w="57" w:type="dxa"/>
            </w:tcMar>
            <w:vAlign w:val="center"/>
          </w:tcPr>
          <w:p w14:paraId="46BBEAC0">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p>
        </w:tc>
        <w:tc>
          <w:tcPr>
            <w:tcW w:w="1170" w:type="pct"/>
            <w:tcBorders>
              <w:tl2br w:val="nil"/>
              <w:tr2bl w:val="nil"/>
            </w:tcBorders>
            <w:tcMar>
              <w:top w:w="0" w:type="dxa"/>
              <w:left w:w="57" w:type="dxa"/>
              <w:bottom w:w="30" w:type="dxa"/>
              <w:right w:w="57" w:type="dxa"/>
            </w:tcMar>
            <w:vAlign w:val="center"/>
          </w:tcPr>
          <w:p w14:paraId="3229B3B9">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60≤笔数&lt;100，一次性奖励1万元</w:t>
            </w:r>
          </w:p>
        </w:tc>
        <w:tc>
          <w:tcPr>
            <w:tcW w:w="1103" w:type="pct"/>
            <w:vMerge w:val="continue"/>
            <w:tcBorders>
              <w:tl2br w:val="nil"/>
              <w:tr2bl w:val="nil"/>
            </w:tcBorders>
            <w:tcMar>
              <w:top w:w="0" w:type="dxa"/>
              <w:left w:w="57" w:type="dxa"/>
              <w:bottom w:w="30" w:type="dxa"/>
              <w:right w:w="57" w:type="dxa"/>
            </w:tcMar>
            <w:vAlign w:val="center"/>
          </w:tcPr>
          <w:p w14:paraId="04E0903C">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p>
        </w:tc>
      </w:tr>
      <w:tr w14:paraId="18E3E756">
        <w:trPr>
          <w:trHeight w:val="961" w:hRule="atLeast"/>
          <w:jc w:val="center"/>
        </w:trPr>
        <w:tc>
          <w:tcPr>
            <w:tcW w:w="409" w:type="pct"/>
            <w:vMerge w:val="continue"/>
            <w:tcBorders>
              <w:tl2br w:val="nil"/>
              <w:tr2bl w:val="nil"/>
            </w:tcBorders>
            <w:tcMar>
              <w:top w:w="0" w:type="dxa"/>
              <w:left w:w="57" w:type="dxa"/>
              <w:right w:w="57" w:type="dxa"/>
            </w:tcMar>
            <w:vAlign w:val="center"/>
          </w:tcPr>
          <w:p w14:paraId="38D42C9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14:ligatures w14:val="standardContextual"/>
              </w:rPr>
            </w:pPr>
          </w:p>
        </w:tc>
        <w:tc>
          <w:tcPr>
            <w:tcW w:w="1031" w:type="pct"/>
            <w:vMerge w:val="continue"/>
            <w:tcBorders>
              <w:tl2br w:val="nil"/>
              <w:tr2bl w:val="nil"/>
            </w:tcBorders>
            <w:tcMar>
              <w:top w:w="0" w:type="dxa"/>
              <w:left w:w="57" w:type="dxa"/>
              <w:right w:w="57" w:type="dxa"/>
            </w:tcMar>
            <w:vAlign w:val="center"/>
          </w:tcPr>
          <w:p w14:paraId="3EC09346">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p>
        </w:tc>
        <w:tc>
          <w:tcPr>
            <w:tcW w:w="1284" w:type="pct"/>
            <w:vMerge w:val="continue"/>
            <w:tcBorders>
              <w:tl2br w:val="nil"/>
              <w:tr2bl w:val="nil"/>
            </w:tcBorders>
            <w:tcMar>
              <w:top w:w="0" w:type="dxa"/>
              <w:left w:w="57" w:type="dxa"/>
              <w:bottom w:w="30" w:type="dxa"/>
              <w:right w:w="57" w:type="dxa"/>
            </w:tcMar>
            <w:vAlign w:val="center"/>
          </w:tcPr>
          <w:p w14:paraId="7CDEB127">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p>
        </w:tc>
        <w:tc>
          <w:tcPr>
            <w:tcW w:w="1170" w:type="pct"/>
            <w:tcBorders>
              <w:tl2br w:val="nil"/>
              <w:tr2bl w:val="nil"/>
            </w:tcBorders>
            <w:tcMar>
              <w:top w:w="0" w:type="dxa"/>
              <w:left w:w="57" w:type="dxa"/>
              <w:bottom w:w="30" w:type="dxa"/>
              <w:right w:w="57" w:type="dxa"/>
            </w:tcMar>
            <w:vAlign w:val="center"/>
          </w:tcPr>
          <w:p w14:paraId="063F2560">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100≤笔数&lt;300，一次性奖励2万元</w:t>
            </w:r>
          </w:p>
        </w:tc>
        <w:tc>
          <w:tcPr>
            <w:tcW w:w="1103" w:type="pct"/>
            <w:vMerge w:val="continue"/>
            <w:tcBorders>
              <w:tl2br w:val="nil"/>
              <w:tr2bl w:val="nil"/>
            </w:tcBorders>
            <w:tcMar>
              <w:top w:w="0" w:type="dxa"/>
              <w:left w:w="57" w:type="dxa"/>
              <w:bottom w:w="30" w:type="dxa"/>
              <w:right w:w="57" w:type="dxa"/>
            </w:tcMar>
            <w:vAlign w:val="center"/>
          </w:tcPr>
          <w:p w14:paraId="3F897F42">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p>
        </w:tc>
      </w:tr>
      <w:tr w14:paraId="6D601A2A">
        <w:trPr>
          <w:trHeight w:val="886" w:hRule="atLeast"/>
          <w:jc w:val="center"/>
        </w:trPr>
        <w:tc>
          <w:tcPr>
            <w:tcW w:w="409" w:type="pct"/>
            <w:vMerge w:val="continue"/>
            <w:tcBorders>
              <w:tl2br w:val="nil"/>
              <w:tr2bl w:val="nil"/>
            </w:tcBorders>
            <w:tcMar>
              <w:top w:w="0" w:type="dxa"/>
              <w:left w:w="57" w:type="dxa"/>
              <w:right w:w="57" w:type="dxa"/>
            </w:tcMar>
            <w:vAlign w:val="center"/>
          </w:tcPr>
          <w:p w14:paraId="7A2E985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14:ligatures w14:val="standardContextual"/>
              </w:rPr>
            </w:pPr>
          </w:p>
        </w:tc>
        <w:tc>
          <w:tcPr>
            <w:tcW w:w="1031" w:type="pct"/>
            <w:vMerge w:val="continue"/>
            <w:tcBorders>
              <w:tl2br w:val="nil"/>
              <w:tr2bl w:val="nil"/>
            </w:tcBorders>
            <w:tcMar>
              <w:top w:w="0" w:type="dxa"/>
              <w:left w:w="57" w:type="dxa"/>
              <w:right w:w="57" w:type="dxa"/>
            </w:tcMar>
            <w:vAlign w:val="center"/>
          </w:tcPr>
          <w:p w14:paraId="68975A75">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p>
        </w:tc>
        <w:tc>
          <w:tcPr>
            <w:tcW w:w="1284" w:type="pct"/>
            <w:vMerge w:val="continue"/>
            <w:tcBorders>
              <w:tl2br w:val="nil"/>
              <w:tr2bl w:val="nil"/>
            </w:tcBorders>
            <w:tcMar>
              <w:top w:w="0" w:type="dxa"/>
              <w:left w:w="57" w:type="dxa"/>
              <w:bottom w:w="30" w:type="dxa"/>
              <w:right w:w="57" w:type="dxa"/>
            </w:tcMar>
            <w:vAlign w:val="center"/>
          </w:tcPr>
          <w:p w14:paraId="11762953">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p>
        </w:tc>
        <w:tc>
          <w:tcPr>
            <w:tcW w:w="1170" w:type="pct"/>
            <w:tcBorders>
              <w:tl2br w:val="nil"/>
              <w:tr2bl w:val="nil"/>
            </w:tcBorders>
            <w:tcMar>
              <w:top w:w="0" w:type="dxa"/>
              <w:left w:w="57" w:type="dxa"/>
              <w:bottom w:w="30" w:type="dxa"/>
              <w:right w:w="57" w:type="dxa"/>
            </w:tcMar>
            <w:vAlign w:val="center"/>
          </w:tcPr>
          <w:p w14:paraId="7D1C216D">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300≤笔数，一次性奖励4万元</w:t>
            </w:r>
          </w:p>
        </w:tc>
        <w:tc>
          <w:tcPr>
            <w:tcW w:w="1103" w:type="pct"/>
            <w:vMerge w:val="continue"/>
            <w:tcBorders>
              <w:tl2br w:val="nil"/>
              <w:tr2bl w:val="nil"/>
            </w:tcBorders>
            <w:tcMar>
              <w:top w:w="0" w:type="dxa"/>
              <w:left w:w="57" w:type="dxa"/>
              <w:bottom w:w="30" w:type="dxa"/>
              <w:right w:w="57" w:type="dxa"/>
            </w:tcMar>
            <w:vAlign w:val="center"/>
          </w:tcPr>
          <w:p w14:paraId="3B3B4F5B">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p>
        </w:tc>
      </w:tr>
      <w:tr w14:paraId="3E1EE8EA">
        <w:trPr>
          <w:trHeight w:val="961" w:hRule="atLeast"/>
          <w:jc w:val="center"/>
        </w:trPr>
        <w:tc>
          <w:tcPr>
            <w:tcW w:w="409" w:type="pct"/>
            <w:vMerge w:val="restart"/>
            <w:tcBorders>
              <w:tl2br w:val="nil"/>
              <w:tr2bl w:val="nil"/>
            </w:tcBorders>
            <w:tcMar>
              <w:top w:w="0" w:type="dxa"/>
              <w:left w:w="57" w:type="dxa"/>
              <w:right w:w="57" w:type="dxa"/>
            </w:tcMar>
            <w:vAlign w:val="center"/>
          </w:tcPr>
          <w:p w14:paraId="1AD8C1B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4</w:t>
            </w:r>
          </w:p>
        </w:tc>
        <w:tc>
          <w:tcPr>
            <w:tcW w:w="1031" w:type="pct"/>
            <w:vMerge w:val="restart"/>
            <w:tcBorders>
              <w:tl2br w:val="nil"/>
              <w:tr2bl w:val="nil"/>
            </w:tcBorders>
            <w:tcMar>
              <w:top w:w="0" w:type="dxa"/>
              <w:left w:w="57" w:type="dxa"/>
              <w:right w:w="57" w:type="dxa"/>
            </w:tcMar>
            <w:vAlign w:val="center"/>
          </w:tcPr>
          <w:p w14:paraId="088D022C">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集中退付点</w:t>
            </w:r>
          </w:p>
        </w:tc>
        <w:tc>
          <w:tcPr>
            <w:tcW w:w="1284" w:type="pct"/>
            <w:vMerge w:val="restart"/>
            <w:tcBorders>
              <w:tl2br w:val="nil"/>
              <w:tr2bl w:val="nil"/>
            </w:tcBorders>
            <w:tcMar>
              <w:top w:w="0" w:type="dxa"/>
              <w:left w:w="57" w:type="dxa"/>
              <w:bottom w:w="30" w:type="dxa"/>
              <w:right w:w="57" w:type="dxa"/>
            </w:tcMar>
            <w:vAlign w:val="center"/>
          </w:tcPr>
          <w:p w14:paraId="2499004B">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年度内办理离境退税</w:t>
            </w:r>
            <w:r>
              <w:rPr>
                <w:rFonts w:hint="eastAsia" w:ascii="Times New Roman" w:hAnsi="Times New Roman" w:eastAsia="仿宋_GB2312" w:cs="Times New Roman"/>
                <w:sz w:val="28"/>
                <w:szCs w:val="28"/>
                <w:lang w:eastAsia="zh-CN"/>
                <w14:ligatures w14:val="standardContextual"/>
              </w:rPr>
              <w:t>“</w:t>
            </w:r>
            <w:r>
              <w:rPr>
                <w:rFonts w:hint="default" w:ascii="Times New Roman" w:hAnsi="Times New Roman" w:eastAsia="仿宋_GB2312" w:cs="Times New Roman"/>
                <w:sz w:val="28"/>
                <w:szCs w:val="28"/>
                <w14:ligatures w14:val="standardContextual"/>
              </w:rPr>
              <w:t>即买即退</w:t>
            </w:r>
            <w:r>
              <w:rPr>
                <w:rFonts w:hint="eastAsia" w:ascii="Times New Roman" w:hAnsi="Times New Roman" w:eastAsia="仿宋_GB2312" w:cs="Times New Roman"/>
                <w:sz w:val="28"/>
                <w:szCs w:val="28"/>
                <w:lang w:eastAsia="zh-CN"/>
                <w14:ligatures w14:val="standardContextual"/>
              </w:rPr>
              <w:t>”</w:t>
            </w:r>
            <w:r>
              <w:rPr>
                <w:rFonts w:hint="default" w:ascii="Times New Roman" w:hAnsi="Times New Roman" w:eastAsia="仿宋_GB2312" w:cs="Times New Roman"/>
                <w:sz w:val="28"/>
                <w:szCs w:val="28"/>
                <w14:ligatures w14:val="standardContextual"/>
              </w:rPr>
              <w:t>笔数达到对应档次</w:t>
            </w:r>
          </w:p>
        </w:tc>
        <w:tc>
          <w:tcPr>
            <w:tcW w:w="1170" w:type="pct"/>
            <w:tcBorders>
              <w:tl2br w:val="nil"/>
              <w:tr2bl w:val="nil"/>
            </w:tcBorders>
            <w:tcMar>
              <w:top w:w="0" w:type="dxa"/>
              <w:left w:w="57" w:type="dxa"/>
              <w:bottom w:w="30" w:type="dxa"/>
              <w:right w:w="57" w:type="dxa"/>
            </w:tcMar>
            <w:vAlign w:val="center"/>
          </w:tcPr>
          <w:p w14:paraId="1CACFA77">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200≤笔数＜400，一次性奖励6万元</w:t>
            </w:r>
          </w:p>
        </w:tc>
        <w:tc>
          <w:tcPr>
            <w:tcW w:w="1103" w:type="pct"/>
            <w:vMerge w:val="restart"/>
            <w:tcBorders>
              <w:tl2br w:val="nil"/>
              <w:tr2bl w:val="nil"/>
            </w:tcBorders>
            <w:tcMar>
              <w:top w:w="0" w:type="dxa"/>
              <w:left w:w="57" w:type="dxa"/>
              <w:bottom w:w="30" w:type="dxa"/>
              <w:right w:w="57" w:type="dxa"/>
            </w:tcMar>
            <w:vAlign w:val="center"/>
          </w:tcPr>
          <w:p w14:paraId="33116A11">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r>
              <w:rPr>
                <w:rFonts w:hint="eastAsia" w:ascii="Times New Roman" w:hAnsi="Times New Roman" w:eastAsia="仿宋_GB2312" w:cs="Times New Roman"/>
                <w:sz w:val="28"/>
                <w:szCs w:val="28"/>
                <w:lang w:eastAsia="zh-CN"/>
                <w14:ligatures w14:val="standardContextual"/>
              </w:rPr>
              <w:t>“</w:t>
            </w:r>
            <w:r>
              <w:rPr>
                <w:rFonts w:hint="default" w:ascii="Times New Roman" w:hAnsi="Times New Roman" w:eastAsia="仿宋_GB2312" w:cs="Times New Roman"/>
                <w:sz w:val="28"/>
                <w:szCs w:val="28"/>
                <w14:ligatures w14:val="standardContextual"/>
              </w:rPr>
              <w:t>免申即享</w:t>
            </w:r>
            <w:r>
              <w:rPr>
                <w:rFonts w:hint="eastAsia" w:ascii="Times New Roman" w:hAnsi="Times New Roman" w:eastAsia="仿宋_GB2312" w:cs="Times New Roman"/>
                <w:sz w:val="28"/>
                <w:szCs w:val="28"/>
                <w:lang w:eastAsia="zh-CN"/>
                <w14:ligatures w14:val="standardContextual"/>
              </w:rPr>
              <w:t>”</w:t>
            </w:r>
            <w:r>
              <w:rPr>
                <w:rFonts w:hint="default" w:ascii="Times New Roman" w:hAnsi="Times New Roman" w:eastAsia="仿宋_GB2312" w:cs="Times New Roman"/>
                <w:sz w:val="28"/>
                <w:szCs w:val="28"/>
                <w14:ligatures w14:val="standardContextual"/>
              </w:rPr>
              <w:t>，根据退税代理机构或退税商店提供数据情况，与市税务局核定，市商务局据实直接兑付</w:t>
            </w:r>
          </w:p>
        </w:tc>
      </w:tr>
      <w:tr w14:paraId="5867F2A3">
        <w:trPr>
          <w:trHeight w:val="1643" w:hRule="atLeast"/>
          <w:jc w:val="center"/>
        </w:trPr>
        <w:tc>
          <w:tcPr>
            <w:tcW w:w="409" w:type="pct"/>
            <w:vMerge w:val="continue"/>
            <w:tcBorders>
              <w:tl2br w:val="nil"/>
              <w:tr2bl w:val="nil"/>
            </w:tcBorders>
            <w:tcMar>
              <w:top w:w="0" w:type="dxa"/>
              <w:left w:w="57" w:type="dxa"/>
              <w:right w:w="57" w:type="dxa"/>
            </w:tcMar>
            <w:vAlign w:val="center"/>
          </w:tcPr>
          <w:p w14:paraId="42DA319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14:ligatures w14:val="standardContextual"/>
              </w:rPr>
            </w:pPr>
          </w:p>
        </w:tc>
        <w:tc>
          <w:tcPr>
            <w:tcW w:w="1031" w:type="pct"/>
            <w:vMerge w:val="continue"/>
            <w:tcBorders>
              <w:tl2br w:val="nil"/>
              <w:tr2bl w:val="nil"/>
            </w:tcBorders>
            <w:tcMar>
              <w:top w:w="0" w:type="dxa"/>
              <w:left w:w="57" w:type="dxa"/>
              <w:right w:w="57" w:type="dxa"/>
            </w:tcMar>
            <w:vAlign w:val="center"/>
          </w:tcPr>
          <w:p w14:paraId="47ACA2B4">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p>
        </w:tc>
        <w:tc>
          <w:tcPr>
            <w:tcW w:w="1284" w:type="pct"/>
            <w:vMerge w:val="continue"/>
            <w:tcBorders>
              <w:tl2br w:val="nil"/>
              <w:tr2bl w:val="nil"/>
            </w:tcBorders>
            <w:tcMar>
              <w:top w:w="0" w:type="dxa"/>
              <w:left w:w="57" w:type="dxa"/>
              <w:bottom w:w="30" w:type="dxa"/>
              <w:right w:w="57" w:type="dxa"/>
            </w:tcMar>
            <w:vAlign w:val="center"/>
          </w:tcPr>
          <w:p w14:paraId="44EAA61D">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p>
        </w:tc>
        <w:tc>
          <w:tcPr>
            <w:tcW w:w="1170" w:type="pct"/>
            <w:tcBorders>
              <w:tl2br w:val="nil"/>
              <w:tr2bl w:val="nil"/>
            </w:tcBorders>
            <w:tcMar>
              <w:top w:w="0" w:type="dxa"/>
              <w:left w:w="57" w:type="dxa"/>
              <w:bottom w:w="30" w:type="dxa"/>
              <w:right w:w="57" w:type="dxa"/>
            </w:tcMar>
            <w:vAlign w:val="center"/>
          </w:tcPr>
          <w:p w14:paraId="78F36E63">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400≤笔数，一次性奖励8万元</w:t>
            </w:r>
          </w:p>
        </w:tc>
        <w:tc>
          <w:tcPr>
            <w:tcW w:w="1103" w:type="pct"/>
            <w:vMerge w:val="continue"/>
            <w:tcBorders>
              <w:tl2br w:val="nil"/>
              <w:tr2bl w:val="nil"/>
            </w:tcBorders>
            <w:tcMar>
              <w:top w:w="0" w:type="dxa"/>
              <w:left w:w="57" w:type="dxa"/>
              <w:bottom w:w="30" w:type="dxa"/>
              <w:right w:w="57" w:type="dxa"/>
            </w:tcMar>
            <w:vAlign w:val="center"/>
          </w:tcPr>
          <w:p w14:paraId="2DDED396">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p>
        </w:tc>
      </w:tr>
      <w:tr w14:paraId="53F47180">
        <w:trPr>
          <w:trHeight w:val="2532" w:hRule="atLeast"/>
          <w:jc w:val="center"/>
        </w:trPr>
        <w:tc>
          <w:tcPr>
            <w:tcW w:w="409" w:type="pct"/>
            <w:tcBorders>
              <w:tl2br w:val="nil"/>
              <w:tr2bl w:val="nil"/>
            </w:tcBorders>
            <w:tcMar>
              <w:top w:w="0" w:type="dxa"/>
              <w:left w:w="57" w:type="dxa"/>
              <w:right w:w="57" w:type="dxa"/>
            </w:tcMar>
            <w:vAlign w:val="center"/>
          </w:tcPr>
          <w:p w14:paraId="26D44C8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5</w:t>
            </w:r>
          </w:p>
        </w:tc>
        <w:tc>
          <w:tcPr>
            <w:tcW w:w="1031" w:type="pct"/>
            <w:tcBorders>
              <w:tl2br w:val="nil"/>
              <w:tr2bl w:val="nil"/>
            </w:tcBorders>
            <w:tcMar>
              <w:top w:w="0" w:type="dxa"/>
              <w:left w:w="57" w:type="dxa"/>
              <w:right w:w="57" w:type="dxa"/>
            </w:tcMar>
            <w:vAlign w:val="center"/>
          </w:tcPr>
          <w:p w14:paraId="3989A84C">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离境退税代理机构、国有平台企业、非营利性社会团体等</w:t>
            </w:r>
          </w:p>
        </w:tc>
        <w:tc>
          <w:tcPr>
            <w:tcW w:w="1284" w:type="pct"/>
            <w:tcBorders>
              <w:tl2br w:val="nil"/>
              <w:tr2bl w:val="nil"/>
            </w:tcBorders>
            <w:tcMar>
              <w:top w:w="0" w:type="dxa"/>
              <w:left w:w="57" w:type="dxa"/>
              <w:bottom w:w="30" w:type="dxa"/>
              <w:right w:w="57" w:type="dxa"/>
            </w:tcMar>
            <w:vAlign w:val="center"/>
          </w:tcPr>
          <w:p w14:paraId="710A34BD">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试点支持期限内用于便捷外国游客退税的自助终端设备及系统补助</w:t>
            </w:r>
          </w:p>
        </w:tc>
        <w:tc>
          <w:tcPr>
            <w:tcW w:w="1170" w:type="pct"/>
            <w:tcBorders>
              <w:tl2br w:val="nil"/>
              <w:tr2bl w:val="nil"/>
            </w:tcBorders>
            <w:tcMar>
              <w:top w:w="0" w:type="dxa"/>
              <w:left w:w="57" w:type="dxa"/>
              <w:bottom w:w="30" w:type="dxa"/>
              <w:right w:w="57" w:type="dxa"/>
            </w:tcMar>
            <w:vAlign w:val="center"/>
          </w:tcPr>
          <w:p w14:paraId="2F961B4A">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不超过实际有效投资额的80%；离境退税自助终端设备最高不超过8万元/台，单个机构或企业补助金额最高不超过100万元</w:t>
            </w:r>
          </w:p>
        </w:tc>
        <w:tc>
          <w:tcPr>
            <w:tcW w:w="1103" w:type="pct"/>
            <w:tcBorders>
              <w:tl2br w:val="nil"/>
              <w:tr2bl w:val="nil"/>
            </w:tcBorders>
            <w:tcMar>
              <w:top w:w="0" w:type="dxa"/>
              <w:left w:w="57" w:type="dxa"/>
              <w:bottom w:w="30" w:type="dxa"/>
              <w:right w:w="57" w:type="dxa"/>
            </w:tcMar>
            <w:vAlign w:val="center"/>
          </w:tcPr>
          <w:p w14:paraId="2CA1BDA0">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由有关机构、企业等采取项目申报方式予以补助</w:t>
            </w:r>
          </w:p>
        </w:tc>
      </w:tr>
    </w:tbl>
    <w:p w14:paraId="63B31530">
      <w:pPr>
        <w:keepNext w:val="0"/>
        <w:keepLines w:val="0"/>
        <w:pageBreakBefore w:val="0"/>
        <w:widowControl w:val="0"/>
        <w:kinsoku/>
        <w:wordWrap/>
        <w:topLinePunct w:val="0"/>
        <w:autoSpaceDE/>
        <w:autoSpaceDN/>
        <w:bidi w:val="0"/>
        <w:adjustRightInd w:val="0"/>
        <w:snapToGrid w:val="0"/>
        <w:spacing w:line="579" w:lineRule="exact"/>
        <w:ind w:firstLine="616" w:firstLineChars="200"/>
        <w:textAlignment w:val="baseline"/>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（二）优化涉外支付服务方向项目</w:t>
      </w:r>
    </w:p>
    <w:p w14:paraId="6840BC89">
      <w:pPr>
        <w:keepNext w:val="0"/>
        <w:keepLines w:val="0"/>
        <w:pageBreakBefore w:val="0"/>
        <w:widowControl w:val="0"/>
        <w:kinsoku/>
        <w:wordWrap/>
        <w:overflowPunct w:val="0"/>
        <w:topLinePunct w:val="0"/>
        <w:autoSpaceDE/>
        <w:autoSpaceDN/>
        <w:bidi w:val="0"/>
        <w:adjustRightInd w:val="0"/>
        <w:snapToGrid w:val="0"/>
        <w:spacing w:line="579" w:lineRule="exact"/>
        <w:ind w:firstLine="640"/>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为进一步</w:t>
      </w:r>
      <w:bookmarkStart w:id="8" w:name="_Hlk217487725"/>
      <w:r>
        <w:rPr>
          <w:rFonts w:hint="default" w:ascii="Times New Roman" w:hAnsi="Times New Roman" w:eastAsia="仿宋_GB2312" w:cs="Times New Roman"/>
          <w:sz w:val="32"/>
          <w:szCs w:val="32"/>
        </w:rPr>
        <w:t>优化涉外支付服务</w:t>
      </w:r>
      <w:bookmarkEnd w:id="8"/>
      <w:r>
        <w:rPr>
          <w:rFonts w:hint="default" w:ascii="Times New Roman" w:hAnsi="Times New Roman" w:eastAsia="仿宋_GB2312" w:cs="Times New Roman"/>
          <w:sz w:val="32"/>
          <w:szCs w:val="32"/>
        </w:rPr>
        <w:t>，充分激发市场主体参与涉外消费服务的活力，对试点期间内，涉及外卡受理设备布设、外卡交易达标、外币兑换服务设施增设、外卡售票机布设等提升外卡受理及外币兑换服务便利化的项目，给予相关市场主体及单位对应补助与奖励。</w:t>
      </w:r>
    </w:p>
    <w:p w14:paraId="168DB567">
      <w:pPr>
        <w:keepNext w:val="0"/>
        <w:keepLines w:val="0"/>
        <w:pageBreakBefore w:val="0"/>
        <w:widowControl/>
        <w:kinsoku w:val="0"/>
        <w:wordWrap/>
        <w:overflowPunct/>
        <w:topLinePunct w:val="0"/>
        <w:autoSpaceDE w:val="0"/>
        <w:autoSpaceDN w:val="0"/>
        <w:bidi w:val="0"/>
        <w:adjustRightInd w:val="0"/>
        <w:snapToGrid w:val="0"/>
        <w:spacing w:line="560" w:lineRule="exact"/>
        <w:jc w:val="center"/>
        <w:textAlignment w:val="baseline"/>
        <w:rPr>
          <w:rFonts w:hint="default" w:ascii="Times New Roman" w:hAnsi="Times New Roman" w:eastAsia="楷体_GB2312" w:cs="Times New Roman"/>
          <w:b/>
          <w:bCs/>
          <w:sz w:val="28"/>
          <w:szCs w:val="28"/>
        </w:rPr>
      </w:pPr>
      <w:r>
        <w:rPr>
          <w:rFonts w:hint="default" w:ascii="Times New Roman" w:hAnsi="Times New Roman" w:eastAsia="楷体_GB2312" w:cs="Times New Roman"/>
          <w:b/>
          <w:bCs/>
          <w:sz w:val="28"/>
          <w:szCs w:val="28"/>
        </w:rPr>
        <w:t>表2：优化涉外支付服务项目补助、奖励标准</w:t>
      </w:r>
    </w:p>
    <w:tbl>
      <w:tblPr>
        <w:tblStyle w:val="23"/>
        <w:tblW w:w="506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 w:type="dxa"/>
          <w:bottom w:w="0" w:type="dxa"/>
          <w:right w:w="10" w:type="dxa"/>
        </w:tblCellMar>
      </w:tblPr>
      <w:tblGrid>
        <w:gridCol w:w="823"/>
        <w:gridCol w:w="1803"/>
        <w:gridCol w:w="2219"/>
        <w:gridCol w:w="2001"/>
        <w:gridCol w:w="1897"/>
      </w:tblGrid>
      <w:tr w14:paraId="7F31CC8A">
        <w:trPr>
          <w:trHeight w:val="20" w:hRule="atLeast"/>
          <w:tblHeader/>
          <w:jc w:val="center"/>
        </w:trPr>
        <w:tc>
          <w:tcPr>
            <w:tcW w:w="471" w:type="pct"/>
            <w:tcBorders>
              <w:tl2br w:val="nil"/>
              <w:tr2bl w:val="nil"/>
            </w:tcBorders>
            <w:vAlign w:val="center"/>
          </w:tcPr>
          <w:p w14:paraId="5574FDE5">
            <w:pPr>
              <w:keepNext w:val="0"/>
              <w:keepLines w:val="0"/>
              <w:pageBreakBefore w:val="0"/>
              <w:widowControl w:val="0"/>
              <w:kinsoku/>
              <w:wordWrap/>
              <w:overflowPunct w:val="0"/>
              <w:topLinePunct w:val="0"/>
              <w:autoSpaceDE/>
              <w:autoSpaceDN/>
              <w:bidi w:val="0"/>
              <w:spacing w:line="320" w:lineRule="exact"/>
              <w:jc w:val="center"/>
              <w:rPr>
                <w:rFonts w:hint="default" w:ascii="Times New Roman" w:hAnsi="Times New Roman" w:eastAsia="黑体" w:cs="Times New Roman"/>
                <w:sz w:val="28"/>
                <w:szCs w:val="28"/>
                <w14:ligatures w14:val="standardContextual"/>
              </w:rPr>
            </w:pPr>
            <w:r>
              <w:rPr>
                <w:rFonts w:hint="default" w:ascii="Times New Roman" w:hAnsi="Times New Roman" w:eastAsia="黑体" w:cs="Times New Roman"/>
                <w:sz w:val="28"/>
                <w:szCs w:val="28"/>
                <w14:ligatures w14:val="standardContextual"/>
              </w:rPr>
              <w:t>序号</w:t>
            </w:r>
          </w:p>
        </w:tc>
        <w:tc>
          <w:tcPr>
            <w:tcW w:w="1031" w:type="pct"/>
            <w:tcBorders>
              <w:tl2br w:val="nil"/>
              <w:tr2bl w:val="nil"/>
            </w:tcBorders>
            <w:vAlign w:val="center"/>
          </w:tcPr>
          <w:p w14:paraId="043D0CFE">
            <w:pPr>
              <w:keepNext w:val="0"/>
              <w:keepLines w:val="0"/>
              <w:pageBreakBefore w:val="0"/>
              <w:widowControl w:val="0"/>
              <w:kinsoku/>
              <w:wordWrap/>
              <w:overflowPunct w:val="0"/>
              <w:topLinePunct w:val="0"/>
              <w:autoSpaceDE/>
              <w:autoSpaceDN/>
              <w:bidi w:val="0"/>
              <w:spacing w:line="320" w:lineRule="exact"/>
              <w:jc w:val="center"/>
              <w:rPr>
                <w:rFonts w:hint="default" w:ascii="Times New Roman" w:hAnsi="Times New Roman" w:eastAsia="黑体" w:cs="Times New Roman"/>
                <w:sz w:val="28"/>
                <w:szCs w:val="28"/>
                <w14:ligatures w14:val="standardContextual"/>
              </w:rPr>
            </w:pPr>
            <w:r>
              <w:rPr>
                <w:rFonts w:hint="default" w:ascii="Times New Roman" w:hAnsi="Times New Roman" w:eastAsia="黑体" w:cs="Times New Roman"/>
                <w:sz w:val="28"/>
                <w:szCs w:val="28"/>
                <w14:ligatures w14:val="standardContextual"/>
              </w:rPr>
              <w:t>适用对象</w:t>
            </w:r>
          </w:p>
        </w:tc>
        <w:tc>
          <w:tcPr>
            <w:tcW w:w="1269" w:type="pct"/>
            <w:tcBorders>
              <w:tl2br w:val="nil"/>
              <w:tr2bl w:val="nil"/>
            </w:tcBorders>
            <w:tcMar>
              <w:top w:w="60" w:type="dxa"/>
              <w:left w:w="120" w:type="dxa"/>
              <w:bottom w:w="30" w:type="dxa"/>
              <w:right w:w="120" w:type="dxa"/>
            </w:tcMar>
            <w:vAlign w:val="center"/>
          </w:tcPr>
          <w:p w14:paraId="352814BC">
            <w:pPr>
              <w:keepNext w:val="0"/>
              <w:keepLines w:val="0"/>
              <w:pageBreakBefore w:val="0"/>
              <w:widowControl w:val="0"/>
              <w:kinsoku/>
              <w:wordWrap/>
              <w:overflowPunct w:val="0"/>
              <w:topLinePunct w:val="0"/>
              <w:autoSpaceDE/>
              <w:autoSpaceDN/>
              <w:bidi w:val="0"/>
              <w:spacing w:line="320" w:lineRule="exact"/>
              <w:jc w:val="center"/>
              <w:rPr>
                <w:rFonts w:hint="default" w:ascii="Times New Roman" w:hAnsi="Times New Roman" w:eastAsia="黑体" w:cs="Times New Roman"/>
                <w:sz w:val="28"/>
                <w:szCs w:val="28"/>
                <w14:ligatures w14:val="standardContextual"/>
              </w:rPr>
            </w:pPr>
            <w:r>
              <w:rPr>
                <w:rFonts w:hint="default" w:ascii="Times New Roman" w:hAnsi="Times New Roman" w:eastAsia="黑体" w:cs="Times New Roman"/>
                <w:sz w:val="28"/>
                <w:szCs w:val="28"/>
                <w14:ligatures w14:val="standardContextual"/>
              </w:rPr>
              <w:t>奖励/支持条件</w:t>
            </w:r>
          </w:p>
        </w:tc>
        <w:tc>
          <w:tcPr>
            <w:tcW w:w="1144" w:type="pct"/>
            <w:tcBorders>
              <w:tl2br w:val="nil"/>
              <w:tr2bl w:val="nil"/>
            </w:tcBorders>
            <w:tcMar>
              <w:top w:w="60" w:type="dxa"/>
              <w:left w:w="120" w:type="dxa"/>
              <w:bottom w:w="30" w:type="dxa"/>
              <w:right w:w="120" w:type="dxa"/>
            </w:tcMar>
            <w:vAlign w:val="center"/>
          </w:tcPr>
          <w:p w14:paraId="5DB04D6E">
            <w:pPr>
              <w:keepNext w:val="0"/>
              <w:keepLines w:val="0"/>
              <w:pageBreakBefore w:val="0"/>
              <w:widowControl w:val="0"/>
              <w:kinsoku/>
              <w:wordWrap/>
              <w:overflowPunct w:val="0"/>
              <w:topLinePunct w:val="0"/>
              <w:autoSpaceDE/>
              <w:autoSpaceDN/>
              <w:bidi w:val="0"/>
              <w:spacing w:line="320" w:lineRule="exact"/>
              <w:jc w:val="center"/>
              <w:rPr>
                <w:rFonts w:hint="default" w:ascii="Times New Roman" w:hAnsi="Times New Roman" w:eastAsia="黑体" w:cs="Times New Roman"/>
                <w:sz w:val="28"/>
                <w:szCs w:val="28"/>
                <w14:ligatures w14:val="standardContextual"/>
              </w:rPr>
            </w:pPr>
            <w:r>
              <w:rPr>
                <w:rFonts w:hint="default" w:ascii="Times New Roman" w:hAnsi="Times New Roman" w:eastAsia="黑体" w:cs="Times New Roman"/>
                <w:sz w:val="28"/>
                <w:szCs w:val="28"/>
                <w14:ligatures w14:val="standardContextual"/>
              </w:rPr>
              <w:t>奖励/支持标准</w:t>
            </w:r>
          </w:p>
        </w:tc>
        <w:tc>
          <w:tcPr>
            <w:tcW w:w="1085" w:type="pct"/>
            <w:tcBorders>
              <w:tl2br w:val="nil"/>
              <w:tr2bl w:val="nil"/>
            </w:tcBorders>
            <w:tcMar>
              <w:top w:w="60" w:type="dxa"/>
              <w:left w:w="120" w:type="dxa"/>
              <w:bottom w:w="30" w:type="dxa"/>
              <w:right w:w="120" w:type="dxa"/>
            </w:tcMar>
            <w:vAlign w:val="center"/>
          </w:tcPr>
          <w:p w14:paraId="4F976CB2">
            <w:pPr>
              <w:keepNext w:val="0"/>
              <w:keepLines w:val="0"/>
              <w:pageBreakBefore w:val="0"/>
              <w:widowControl w:val="0"/>
              <w:kinsoku/>
              <w:wordWrap/>
              <w:overflowPunct w:val="0"/>
              <w:topLinePunct w:val="0"/>
              <w:autoSpaceDE/>
              <w:autoSpaceDN/>
              <w:bidi w:val="0"/>
              <w:spacing w:line="320" w:lineRule="exact"/>
              <w:jc w:val="center"/>
              <w:rPr>
                <w:rFonts w:hint="default" w:ascii="Times New Roman" w:hAnsi="Times New Roman" w:eastAsia="黑体" w:cs="Times New Roman"/>
                <w:sz w:val="28"/>
                <w:szCs w:val="28"/>
                <w14:ligatures w14:val="standardContextual"/>
              </w:rPr>
            </w:pPr>
            <w:r>
              <w:rPr>
                <w:rFonts w:hint="default" w:ascii="Times New Roman" w:hAnsi="Times New Roman" w:eastAsia="黑体" w:cs="Times New Roman"/>
                <w:sz w:val="28"/>
                <w:szCs w:val="28"/>
                <w14:ligatures w14:val="standardContextual"/>
              </w:rPr>
              <w:t>政策实施方式</w:t>
            </w:r>
          </w:p>
        </w:tc>
      </w:tr>
      <w:tr w14:paraId="4B996B8A">
        <w:trPr>
          <w:trHeight w:val="20" w:hRule="atLeast"/>
          <w:jc w:val="center"/>
        </w:trPr>
        <w:tc>
          <w:tcPr>
            <w:tcW w:w="471" w:type="pct"/>
            <w:vMerge w:val="restart"/>
            <w:tcBorders>
              <w:tl2br w:val="nil"/>
              <w:tr2bl w:val="nil"/>
            </w:tcBorders>
            <w:vAlign w:val="center"/>
          </w:tcPr>
          <w:p w14:paraId="3480CF35">
            <w:pPr>
              <w:keepNext w:val="0"/>
              <w:keepLines w:val="0"/>
              <w:pageBreakBefore w:val="0"/>
              <w:widowControl w:val="0"/>
              <w:kinsoku/>
              <w:wordWrap/>
              <w:overflowPunct w:val="0"/>
              <w:topLinePunct w:val="0"/>
              <w:autoSpaceDE/>
              <w:autoSpaceDN/>
              <w:bidi w:val="0"/>
              <w:adjustRightInd w:val="0"/>
              <w:snapToGrid w:val="0"/>
              <w:spacing w:line="320" w:lineRule="exact"/>
              <w:jc w:val="center"/>
              <w:textAlignment w:val="baseline"/>
              <w:rPr>
                <w:rFonts w:hint="default" w:ascii="Times New Roman" w:hAnsi="Times New Roman" w:eastAsia="仿宋_GB2312" w:cs="Times New Roman"/>
                <w:b/>
                <w:bCs/>
                <w:sz w:val="28"/>
                <w:szCs w:val="28"/>
                <w14:ligatures w14:val="standardContextual"/>
              </w:rPr>
            </w:pPr>
            <w:r>
              <w:rPr>
                <w:rFonts w:hint="default" w:ascii="Times New Roman" w:hAnsi="Times New Roman" w:eastAsia="仿宋_GB2312" w:cs="Times New Roman"/>
                <w:sz w:val="28"/>
                <w:szCs w:val="28"/>
                <w14:ligatures w14:val="standardContextual"/>
              </w:rPr>
              <w:t>1</w:t>
            </w:r>
          </w:p>
        </w:tc>
        <w:tc>
          <w:tcPr>
            <w:tcW w:w="1031" w:type="pct"/>
            <w:vMerge w:val="restart"/>
            <w:tcBorders>
              <w:tl2br w:val="nil"/>
              <w:tr2bl w:val="nil"/>
            </w:tcBorders>
            <w:vAlign w:val="center"/>
          </w:tcPr>
          <w:p w14:paraId="4C99EE82">
            <w:pPr>
              <w:keepNext w:val="0"/>
              <w:keepLines w:val="0"/>
              <w:pageBreakBefore w:val="0"/>
              <w:widowControl w:val="0"/>
              <w:kinsoku/>
              <w:wordWrap/>
              <w:overflowPunct w:val="0"/>
              <w:topLinePunct w:val="0"/>
              <w:autoSpaceDE/>
              <w:autoSpaceDN/>
              <w:bidi w:val="0"/>
              <w:adjustRightInd w:val="0"/>
              <w:snapToGrid w:val="0"/>
              <w:spacing w:line="320" w:lineRule="exact"/>
              <w:textAlignment w:val="baseline"/>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对重点消费场所内布设受理外卡POS机设备的商户（单商户号）</w:t>
            </w:r>
          </w:p>
        </w:tc>
        <w:tc>
          <w:tcPr>
            <w:tcW w:w="1269" w:type="pct"/>
            <w:tcBorders>
              <w:tl2br w:val="nil"/>
              <w:tr2bl w:val="nil"/>
            </w:tcBorders>
            <w:tcMar>
              <w:top w:w="60" w:type="dxa"/>
              <w:left w:w="120" w:type="dxa"/>
              <w:bottom w:w="30" w:type="dxa"/>
              <w:right w:w="120" w:type="dxa"/>
            </w:tcMar>
            <w:vAlign w:val="center"/>
          </w:tcPr>
          <w:p w14:paraId="485FCB4A">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napToGrid w:val="0"/>
                <w:kern w:val="0"/>
                <w:sz w:val="28"/>
                <w:szCs w:val="28"/>
              </w:rPr>
              <w:t>试点支持期限内</w:t>
            </w:r>
            <w:r>
              <w:rPr>
                <w:rFonts w:hint="default" w:ascii="Times New Roman" w:hAnsi="Times New Roman" w:eastAsia="仿宋_GB2312" w:cs="Times New Roman"/>
                <w:sz w:val="28"/>
                <w:szCs w:val="28"/>
                <w14:ligatures w14:val="standardContextual"/>
              </w:rPr>
              <w:t>在消费场所</w:t>
            </w:r>
            <w:bookmarkStart w:id="9" w:name="_Hlk224137674"/>
            <w:r>
              <w:rPr>
                <w:rFonts w:hint="default" w:ascii="Times New Roman" w:hAnsi="Times New Roman" w:eastAsia="仿宋_GB2312" w:cs="Times New Roman"/>
                <w:sz w:val="28"/>
                <w:szCs w:val="28"/>
                <w14:ligatures w14:val="standardContextual"/>
              </w:rPr>
              <w:t>新增受理外卡POS机设备并使用的商户</w:t>
            </w:r>
            <w:bookmarkEnd w:id="9"/>
          </w:p>
        </w:tc>
        <w:tc>
          <w:tcPr>
            <w:tcW w:w="1144" w:type="pct"/>
            <w:tcBorders>
              <w:tl2br w:val="nil"/>
              <w:tr2bl w:val="nil"/>
            </w:tcBorders>
            <w:tcMar>
              <w:top w:w="60" w:type="dxa"/>
              <w:left w:w="120" w:type="dxa"/>
              <w:bottom w:w="30" w:type="dxa"/>
              <w:right w:w="120" w:type="dxa"/>
            </w:tcMar>
            <w:vAlign w:val="center"/>
          </w:tcPr>
          <w:p w14:paraId="1E06BC76">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300元/家，一次性奖励</w:t>
            </w:r>
          </w:p>
        </w:tc>
        <w:tc>
          <w:tcPr>
            <w:tcW w:w="1085" w:type="pct"/>
            <w:vMerge w:val="restart"/>
            <w:tcBorders>
              <w:tl2br w:val="nil"/>
              <w:tr2bl w:val="nil"/>
            </w:tcBorders>
            <w:tcMar>
              <w:top w:w="60" w:type="dxa"/>
              <w:left w:w="120" w:type="dxa"/>
              <w:bottom w:w="30" w:type="dxa"/>
              <w:right w:w="120" w:type="dxa"/>
            </w:tcMar>
            <w:vAlign w:val="center"/>
          </w:tcPr>
          <w:p w14:paraId="0378C7E6">
            <w:pPr>
              <w:keepNext w:val="0"/>
              <w:keepLines w:val="0"/>
              <w:pageBreakBefore w:val="0"/>
              <w:widowControl w:val="0"/>
              <w:kinsoku/>
              <w:wordWrap/>
              <w:overflowPunct w:val="0"/>
              <w:topLinePunct w:val="0"/>
              <w:autoSpaceDE/>
              <w:autoSpaceDN/>
              <w:bidi w:val="0"/>
              <w:adjustRightInd w:val="0"/>
              <w:snapToGrid w:val="0"/>
              <w:spacing w:line="320" w:lineRule="exact"/>
              <w:textAlignment w:val="baseline"/>
              <w:rPr>
                <w:rFonts w:hint="default" w:ascii="Times New Roman" w:hAnsi="Times New Roman" w:eastAsia="仿宋_GB2312" w:cs="Times New Roman"/>
                <w:b/>
                <w:bCs/>
                <w:sz w:val="28"/>
                <w:szCs w:val="28"/>
                <w14:ligatures w14:val="standardContextual"/>
              </w:rPr>
            </w:pPr>
            <w:r>
              <w:rPr>
                <w:rFonts w:hint="eastAsia" w:ascii="Times New Roman" w:hAnsi="Times New Roman" w:eastAsia="仿宋_GB2312" w:cs="Times New Roman"/>
                <w:sz w:val="28"/>
                <w:szCs w:val="28"/>
                <w:lang w:eastAsia="zh-CN"/>
                <w14:ligatures w14:val="standardContextual"/>
              </w:rPr>
              <w:t>“</w:t>
            </w:r>
            <w:r>
              <w:rPr>
                <w:rFonts w:hint="default" w:ascii="Times New Roman" w:hAnsi="Times New Roman" w:eastAsia="仿宋_GB2312" w:cs="Times New Roman"/>
                <w:sz w:val="28"/>
                <w:szCs w:val="28"/>
                <w14:ligatures w14:val="standardContextual"/>
              </w:rPr>
              <w:t>免申即享</w:t>
            </w:r>
            <w:r>
              <w:rPr>
                <w:rFonts w:hint="eastAsia" w:ascii="Times New Roman" w:hAnsi="Times New Roman" w:eastAsia="仿宋_GB2312" w:cs="Times New Roman"/>
                <w:sz w:val="28"/>
                <w:szCs w:val="28"/>
                <w:lang w:eastAsia="zh-CN"/>
                <w14:ligatures w14:val="standardContextual"/>
              </w:rPr>
              <w:t>”</w:t>
            </w:r>
            <w:r>
              <w:rPr>
                <w:rFonts w:hint="default" w:ascii="Times New Roman" w:hAnsi="Times New Roman" w:eastAsia="仿宋_GB2312" w:cs="Times New Roman"/>
                <w:sz w:val="28"/>
                <w:szCs w:val="28"/>
                <w14:ligatures w14:val="standardContextual"/>
              </w:rPr>
              <w:t>，由收单机构出具证实材料，市商务局据实直接兑付</w:t>
            </w:r>
          </w:p>
        </w:tc>
      </w:tr>
      <w:tr w14:paraId="2084F98E">
        <w:trPr>
          <w:trHeight w:val="20" w:hRule="atLeast"/>
          <w:jc w:val="center"/>
        </w:trPr>
        <w:tc>
          <w:tcPr>
            <w:tcW w:w="471" w:type="pct"/>
            <w:vMerge w:val="continue"/>
            <w:tcBorders>
              <w:tl2br w:val="nil"/>
              <w:tr2bl w:val="nil"/>
            </w:tcBorders>
            <w:vAlign w:val="center"/>
          </w:tcPr>
          <w:p w14:paraId="57BF74AF">
            <w:pPr>
              <w:keepNext w:val="0"/>
              <w:keepLines w:val="0"/>
              <w:pageBreakBefore w:val="0"/>
              <w:widowControl w:val="0"/>
              <w:kinsoku/>
              <w:wordWrap/>
              <w:overflowPunct w:val="0"/>
              <w:topLinePunct w:val="0"/>
              <w:autoSpaceDE/>
              <w:autoSpaceDN/>
              <w:bidi w:val="0"/>
              <w:spacing w:line="320" w:lineRule="exact"/>
              <w:jc w:val="center"/>
              <w:rPr>
                <w:rFonts w:hint="default" w:ascii="Times New Roman" w:hAnsi="Times New Roman" w:eastAsia="仿宋_GB2312" w:cs="Times New Roman"/>
                <w:sz w:val="28"/>
                <w:szCs w:val="28"/>
                <w14:ligatures w14:val="standardContextual"/>
              </w:rPr>
            </w:pPr>
          </w:p>
        </w:tc>
        <w:tc>
          <w:tcPr>
            <w:tcW w:w="1031" w:type="pct"/>
            <w:vMerge w:val="continue"/>
            <w:tcBorders>
              <w:tl2br w:val="nil"/>
              <w:tr2bl w:val="nil"/>
            </w:tcBorders>
            <w:vAlign w:val="center"/>
          </w:tcPr>
          <w:p w14:paraId="66EC3876">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z w:val="28"/>
                <w:szCs w:val="28"/>
                <w14:ligatures w14:val="standardContextual"/>
              </w:rPr>
            </w:pPr>
          </w:p>
        </w:tc>
        <w:tc>
          <w:tcPr>
            <w:tcW w:w="1269" w:type="pct"/>
            <w:tcBorders>
              <w:tl2br w:val="nil"/>
              <w:tr2bl w:val="nil"/>
            </w:tcBorders>
            <w:tcMar>
              <w:top w:w="60" w:type="dxa"/>
              <w:left w:w="120" w:type="dxa"/>
              <w:bottom w:w="30" w:type="dxa"/>
              <w:right w:w="120" w:type="dxa"/>
            </w:tcMar>
            <w:vAlign w:val="center"/>
          </w:tcPr>
          <w:p w14:paraId="0F3EED5F">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30≤年度外卡交易笔数&lt;100；或1万元≤年度外卡交易金额＜5万元</w:t>
            </w:r>
          </w:p>
        </w:tc>
        <w:tc>
          <w:tcPr>
            <w:tcW w:w="1144" w:type="pct"/>
            <w:tcBorders>
              <w:tl2br w:val="nil"/>
              <w:tr2bl w:val="nil"/>
            </w:tcBorders>
            <w:tcMar>
              <w:top w:w="60" w:type="dxa"/>
              <w:left w:w="120" w:type="dxa"/>
              <w:bottom w:w="30" w:type="dxa"/>
              <w:right w:w="120" w:type="dxa"/>
            </w:tcMar>
            <w:vAlign w:val="center"/>
          </w:tcPr>
          <w:p w14:paraId="7C251B91">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1000元/家，一次性奖励</w:t>
            </w:r>
          </w:p>
        </w:tc>
        <w:tc>
          <w:tcPr>
            <w:tcW w:w="1085" w:type="pct"/>
            <w:vMerge w:val="continue"/>
            <w:tcBorders>
              <w:tl2br w:val="nil"/>
              <w:tr2bl w:val="nil"/>
            </w:tcBorders>
            <w:tcMar>
              <w:top w:w="60" w:type="dxa"/>
              <w:left w:w="120" w:type="dxa"/>
              <w:bottom w:w="30" w:type="dxa"/>
              <w:right w:w="120" w:type="dxa"/>
            </w:tcMar>
            <w:vAlign w:val="center"/>
          </w:tcPr>
          <w:p w14:paraId="369F8383">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z w:val="28"/>
                <w:szCs w:val="28"/>
                <w14:ligatures w14:val="standardContextual"/>
              </w:rPr>
            </w:pPr>
          </w:p>
        </w:tc>
      </w:tr>
      <w:tr w14:paraId="14080D40">
        <w:trPr>
          <w:trHeight w:val="20" w:hRule="atLeast"/>
          <w:jc w:val="center"/>
        </w:trPr>
        <w:tc>
          <w:tcPr>
            <w:tcW w:w="471" w:type="pct"/>
            <w:vMerge w:val="continue"/>
            <w:tcBorders>
              <w:tl2br w:val="nil"/>
              <w:tr2bl w:val="nil"/>
            </w:tcBorders>
            <w:vAlign w:val="center"/>
          </w:tcPr>
          <w:p w14:paraId="28668292">
            <w:pPr>
              <w:keepNext w:val="0"/>
              <w:keepLines w:val="0"/>
              <w:pageBreakBefore w:val="0"/>
              <w:widowControl w:val="0"/>
              <w:kinsoku/>
              <w:wordWrap/>
              <w:overflowPunct w:val="0"/>
              <w:topLinePunct w:val="0"/>
              <w:autoSpaceDE/>
              <w:autoSpaceDN/>
              <w:bidi w:val="0"/>
              <w:spacing w:line="320" w:lineRule="exact"/>
              <w:jc w:val="center"/>
              <w:rPr>
                <w:rFonts w:hint="default" w:ascii="Times New Roman" w:hAnsi="Times New Roman" w:eastAsia="仿宋_GB2312" w:cs="Times New Roman"/>
                <w:sz w:val="28"/>
                <w:szCs w:val="28"/>
                <w14:ligatures w14:val="standardContextual"/>
              </w:rPr>
            </w:pPr>
          </w:p>
        </w:tc>
        <w:tc>
          <w:tcPr>
            <w:tcW w:w="1031" w:type="pct"/>
            <w:vMerge w:val="continue"/>
            <w:tcBorders>
              <w:tl2br w:val="nil"/>
              <w:tr2bl w:val="nil"/>
            </w:tcBorders>
            <w:vAlign w:val="center"/>
          </w:tcPr>
          <w:p w14:paraId="7FABE78A">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z w:val="28"/>
                <w:szCs w:val="28"/>
                <w14:ligatures w14:val="standardContextual"/>
              </w:rPr>
            </w:pPr>
          </w:p>
        </w:tc>
        <w:tc>
          <w:tcPr>
            <w:tcW w:w="1269" w:type="pct"/>
            <w:tcBorders>
              <w:tl2br w:val="nil"/>
              <w:tr2bl w:val="nil"/>
            </w:tcBorders>
            <w:tcMar>
              <w:top w:w="60" w:type="dxa"/>
              <w:left w:w="120" w:type="dxa"/>
              <w:bottom w:w="30" w:type="dxa"/>
              <w:right w:w="120" w:type="dxa"/>
            </w:tcMar>
            <w:vAlign w:val="center"/>
          </w:tcPr>
          <w:p w14:paraId="00DE846F">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年度外卡交易笔数≥100；或年度外卡交易金额≥5万元</w:t>
            </w:r>
          </w:p>
        </w:tc>
        <w:tc>
          <w:tcPr>
            <w:tcW w:w="1144" w:type="pct"/>
            <w:tcBorders>
              <w:tl2br w:val="nil"/>
              <w:tr2bl w:val="nil"/>
            </w:tcBorders>
            <w:tcMar>
              <w:top w:w="60" w:type="dxa"/>
              <w:left w:w="120" w:type="dxa"/>
              <w:bottom w:w="30" w:type="dxa"/>
              <w:right w:w="120" w:type="dxa"/>
            </w:tcMar>
            <w:vAlign w:val="center"/>
          </w:tcPr>
          <w:p w14:paraId="738B4DFE">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2000元/家，一次性奖励</w:t>
            </w:r>
          </w:p>
        </w:tc>
        <w:tc>
          <w:tcPr>
            <w:tcW w:w="1085" w:type="pct"/>
            <w:vMerge w:val="continue"/>
            <w:tcBorders>
              <w:tl2br w:val="nil"/>
              <w:tr2bl w:val="nil"/>
            </w:tcBorders>
            <w:tcMar>
              <w:top w:w="60" w:type="dxa"/>
              <w:left w:w="120" w:type="dxa"/>
              <w:bottom w:w="30" w:type="dxa"/>
              <w:right w:w="120" w:type="dxa"/>
            </w:tcMar>
            <w:vAlign w:val="center"/>
          </w:tcPr>
          <w:p w14:paraId="423C07E7">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z w:val="28"/>
                <w:szCs w:val="28"/>
                <w14:ligatures w14:val="standardContextual"/>
              </w:rPr>
            </w:pPr>
          </w:p>
        </w:tc>
      </w:tr>
      <w:tr w14:paraId="78FC02D0">
        <w:trPr>
          <w:trHeight w:val="20" w:hRule="atLeast"/>
          <w:jc w:val="center"/>
        </w:trPr>
        <w:tc>
          <w:tcPr>
            <w:tcW w:w="471" w:type="pct"/>
            <w:tcBorders>
              <w:tl2br w:val="nil"/>
              <w:tr2bl w:val="nil"/>
            </w:tcBorders>
            <w:vAlign w:val="center"/>
          </w:tcPr>
          <w:p w14:paraId="13F10C0C">
            <w:pPr>
              <w:keepNext w:val="0"/>
              <w:keepLines w:val="0"/>
              <w:pageBreakBefore w:val="0"/>
              <w:widowControl w:val="0"/>
              <w:kinsoku/>
              <w:wordWrap/>
              <w:overflowPunct w:val="0"/>
              <w:topLinePunct w:val="0"/>
              <w:autoSpaceDE/>
              <w:autoSpaceDN/>
              <w:bidi w:val="0"/>
              <w:spacing w:line="320" w:lineRule="exact"/>
              <w:jc w:val="center"/>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2</w:t>
            </w:r>
          </w:p>
        </w:tc>
        <w:tc>
          <w:tcPr>
            <w:tcW w:w="1031" w:type="pct"/>
            <w:tcBorders>
              <w:tl2br w:val="nil"/>
              <w:tr2bl w:val="nil"/>
            </w:tcBorders>
            <w:vAlign w:val="center"/>
          </w:tcPr>
          <w:p w14:paraId="2167D9E4">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napToGrid w:val="0"/>
                <w:spacing w:val="-6"/>
                <w:kern w:val="0"/>
                <w:sz w:val="28"/>
                <w:szCs w:val="28"/>
              </w:rPr>
              <w:t>对集中收银模式（一个商户号安装多台POS机）的商户</w:t>
            </w:r>
          </w:p>
        </w:tc>
        <w:tc>
          <w:tcPr>
            <w:tcW w:w="1269" w:type="pct"/>
            <w:tcBorders>
              <w:tl2br w:val="nil"/>
              <w:tr2bl w:val="nil"/>
            </w:tcBorders>
            <w:tcMar>
              <w:top w:w="60" w:type="dxa"/>
              <w:left w:w="120" w:type="dxa"/>
              <w:bottom w:w="30" w:type="dxa"/>
              <w:right w:w="120" w:type="dxa"/>
            </w:tcMar>
            <w:vAlign w:val="center"/>
          </w:tcPr>
          <w:p w14:paraId="281EB5C7">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napToGrid w:val="0"/>
                <w:kern w:val="0"/>
                <w:sz w:val="28"/>
                <w:szCs w:val="28"/>
              </w:rPr>
              <w:t>年度外卡交易笔数≥200；或年度外卡交易金额≥10万元</w:t>
            </w:r>
          </w:p>
        </w:tc>
        <w:tc>
          <w:tcPr>
            <w:tcW w:w="1144" w:type="pct"/>
            <w:tcBorders>
              <w:tl2br w:val="nil"/>
              <w:tr2bl w:val="nil"/>
            </w:tcBorders>
            <w:tcMar>
              <w:top w:w="60" w:type="dxa"/>
              <w:left w:w="120" w:type="dxa"/>
              <w:bottom w:w="30" w:type="dxa"/>
              <w:right w:w="120" w:type="dxa"/>
            </w:tcMar>
            <w:vAlign w:val="center"/>
          </w:tcPr>
          <w:p w14:paraId="3D3064BE">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1万元/家，一次性奖励</w:t>
            </w:r>
          </w:p>
        </w:tc>
        <w:tc>
          <w:tcPr>
            <w:tcW w:w="1085" w:type="pct"/>
            <w:vMerge w:val="continue"/>
            <w:tcBorders>
              <w:tl2br w:val="nil"/>
              <w:tr2bl w:val="nil"/>
            </w:tcBorders>
            <w:tcMar>
              <w:top w:w="60" w:type="dxa"/>
              <w:left w:w="120" w:type="dxa"/>
              <w:bottom w:w="30" w:type="dxa"/>
              <w:right w:w="120" w:type="dxa"/>
            </w:tcMar>
            <w:vAlign w:val="center"/>
          </w:tcPr>
          <w:p w14:paraId="04959183">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z w:val="28"/>
                <w:szCs w:val="28"/>
                <w14:ligatures w14:val="standardContextual"/>
              </w:rPr>
            </w:pPr>
          </w:p>
        </w:tc>
      </w:tr>
      <w:tr w14:paraId="2F0DDDBB">
        <w:trPr>
          <w:trHeight w:val="20" w:hRule="atLeast"/>
          <w:jc w:val="center"/>
        </w:trPr>
        <w:tc>
          <w:tcPr>
            <w:tcW w:w="471" w:type="pct"/>
            <w:tcBorders>
              <w:tl2br w:val="nil"/>
              <w:tr2bl w:val="nil"/>
            </w:tcBorders>
            <w:vAlign w:val="center"/>
          </w:tcPr>
          <w:p w14:paraId="7704D68D">
            <w:pPr>
              <w:keepNext w:val="0"/>
              <w:keepLines w:val="0"/>
              <w:pageBreakBefore w:val="0"/>
              <w:widowControl w:val="0"/>
              <w:kinsoku/>
              <w:wordWrap/>
              <w:overflowPunct w:val="0"/>
              <w:topLinePunct w:val="0"/>
              <w:autoSpaceDE/>
              <w:autoSpaceDN/>
              <w:bidi w:val="0"/>
              <w:spacing w:line="320" w:lineRule="exact"/>
              <w:jc w:val="center"/>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3</w:t>
            </w:r>
          </w:p>
        </w:tc>
        <w:tc>
          <w:tcPr>
            <w:tcW w:w="1031" w:type="pct"/>
            <w:tcBorders>
              <w:tl2br w:val="nil"/>
              <w:tr2bl w:val="nil"/>
            </w:tcBorders>
            <w:vAlign w:val="center"/>
          </w:tcPr>
          <w:p w14:paraId="0FA7DC22">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napToGrid w:val="0"/>
                <w:kern w:val="0"/>
                <w:sz w:val="28"/>
                <w:szCs w:val="28"/>
              </w:rPr>
            </w:pPr>
            <w:r>
              <w:rPr>
                <w:rFonts w:hint="default" w:ascii="Times New Roman" w:hAnsi="Times New Roman" w:eastAsia="仿宋_GB2312" w:cs="Times New Roman"/>
                <w:snapToGrid w:val="0"/>
                <w:kern w:val="0"/>
                <w:sz w:val="28"/>
                <w:szCs w:val="28"/>
              </w:rPr>
              <w:t>在重点消费场所拓展可受理外卡商户的机构</w:t>
            </w:r>
          </w:p>
        </w:tc>
        <w:tc>
          <w:tcPr>
            <w:tcW w:w="1269" w:type="pct"/>
            <w:tcBorders>
              <w:tl2br w:val="nil"/>
              <w:tr2bl w:val="nil"/>
            </w:tcBorders>
            <w:tcMar>
              <w:top w:w="60" w:type="dxa"/>
              <w:left w:w="120" w:type="dxa"/>
              <w:bottom w:w="30" w:type="dxa"/>
              <w:right w:w="120" w:type="dxa"/>
            </w:tcMar>
            <w:vAlign w:val="center"/>
          </w:tcPr>
          <w:p w14:paraId="35B4B009">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napToGrid w:val="0"/>
                <w:kern w:val="0"/>
                <w:sz w:val="28"/>
                <w:szCs w:val="28"/>
              </w:rPr>
            </w:pPr>
            <w:r>
              <w:rPr>
                <w:rFonts w:hint="default" w:ascii="Times New Roman" w:hAnsi="Times New Roman" w:eastAsia="仿宋_GB2312" w:cs="Times New Roman"/>
                <w:snapToGrid w:val="0"/>
                <w:kern w:val="0"/>
                <w:sz w:val="28"/>
                <w:szCs w:val="28"/>
              </w:rPr>
              <w:t>试点支持期限内在重点商圈拓展可受理外卡商户，布设外卡POS机，且POS机至少产生5笔交易</w:t>
            </w:r>
          </w:p>
        </w:tc>
        <w:tc>
          <w:tcPr>
            <w:tcW w:w="1144" w:type="pct"/>
            <w:tcBorders>
              <w:tl2br w:val="nil"/>
              <w:tr2bl w:val="nil"/>
            </w:tcBorders>
            <w:tcMar>
              <w:top w:w="60" w:type="dxa"/>
              <w:left w:w="120" w:type="dxa"/>
              <w:bottom w:w="30" w:type="dxa"/>
              <w:right w:w="120" w:type="dxa"/>
            </w:tcMar>
            <w:vAlign w:val="center"/>
          </w:tcPr>
          <w:p w14:paraId="6FD21F22">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napToGrid w:val="0"/>
                <w:kern w:val="0"/>
                <w:sz w:val="28"/>
                <w:szCs w:val="28"/>
              </w:rPr>
              <w:t>300元/家，一次性奖励，单机构奖励最高限额60万元</w:t>
            </w:r>
          </w:p>
        </w:tc>
        <w:tc>
          <w:tcPr>
            <w:tcW w:w="1085" w:type="pct"/>
            <w:tcBorders>
              <w:tl2br w:val="nil"/>
              <w:tr2bl w:val="nil"/>
            </w:tcBorders>
            <w:tcMar>
              <w:top w:w="60" w:type="dxa"/>
              <w:left w:w="120" w:type="dxa"/>
              <w:bottom w:w="30" w:type="dxa"/>
              <w:right w:w="120" w:type="dxa"/>
            </w:tcMar>
            <w:vAlign w:val="center"/>
          </w:tcPr>
          <w:p w14:paraId="6B0161B2">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pacing w:val="-6"/>
                <w:sz w:val="28"/>
                <w:szCs w:val="28"/>
                <w14:ligatures w14:val="standardContextual"/>
              </w:rPr>
              <w:t>由相关机构自行申请并提供证明材料，区县（市）商务部门据实核查后，报市商务局兑付</w:t>
            </w:r>
          </w:p>
        </w:tc>
      </w:tr>
      <w:tr w14:paraId="5FCDE8E2">
        <w:trPr>
          <w:trHeight w:val="963" w:hRule="atLeast"/>
          <w:jc w:val="center"/>
        </w:trPr>
        <w:tc>
          <w:tcPr>
            <w:tcW w:w="471" w:type="pct"/>
            <w:tcBorders>
              <w:tl2br w:val="nil"/>
              <w:tr2bl w:val="nil"/>
            </w:tcBorders>
            <w:vAlign w:val="center"/>
          </w:tcPr>
          <w:p w14:paraId="42001059">
            <w:pPr>
              <w:keepNext w:val="0"/>
              <w:keepLines w:val="0"/>
              <w:pageBreakBefore w:val="0"/>
              <w:widowControl w:val="0"/>
              <w:kinsoku/>
              <w:wordWrap/>
              <w:overflowPunct w:val="0"/>
              <w:topLinePunct w:val="0"/>
              <w:autoSpaceDE/>
              <w:autoSpaceDN/>
              <w:bidi w:val="0"/>
              <w:spacing w:line="320" w:lineRule="exact"/>
              <w:jc w:val="center"/>
              <w:rPr>
                <w:rFonts w:hint="default" w:ascii="Times New Roman" w:hAnsi="Times New Roman" w:eastAsia="仿宋_GB2312" w:cs="Times New Roman"/>
                <w:snapToGrid w:val="0"/>
                <w:kern w:val="0"/>
                <w:sz w:val="28"/>
                <w:szCs w:val="28"/>
              </w:rPr>
            </w:pPr>
            <w:r>
              <w:rPr>
                <w:rFonts w:hint="default" w:ascii="Times New Roman" w:hAnsi="Times New Roman" w:eastAsia="仿宋_GB2312" w:cs="Times New Roman"/>
                <w:snapToGrid w:val="0"/>
                <w:kern w:val="0"/>
                <w:sz w:val="28"/>
                <w:szCs w:val="28"/>
              </w:rPr>
              <w:t>4</w:t>
            </w:r>
          </w:p>
        </w:tc>
        <w:tc>
          <w:tcPr>
            <w:tcW w:w="1031" w:type="pct"/>
            <w:tcBorders>
              <w:tl2br w:val="nil"/>
              <w:tr2bl w:val="nil"/>
            </w:tcBorders>
            <w:vAlign w:val="center"/>
          </w:tcPr>
          <w:p w14:paraId="177FEFC4">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napToGrid w:val="0"/>
                <w:kern w:val="0"/>
                <w:sz w:val="28"/>
                <w:szCs w:val="28"/>
              </w:rPr>
            </w:pPr>
            <w:r>
              <w:rPr>
                <w:rFonts w:hint="default" w:ascii="Times New Roman" w:hAnsi="Times New Roman" w:eastAsia="仿宋_GB2312" w:cs="Times New Roman"/>
                <w:snapToGrid w:val="0"/>
                <w:spacing w:val="-11"/>
                <w:kern w:val="0"/>
                <w:sz w:val="28"/>
                <w:szCs w:val="28"/>
              </w:rPr>
              <w:t>在消费场所增设外币兑换点的机构</w:t>
            </w:r>
          </w:p>
        </w:tc>
        <w:tc>
          <w:tcPr>
            <w:tcW w:w="1269" w:type="pct"/>
            <w:tcBorders>
              <w:tl2br w:val="nil"/>
              <w:tr2bl w:val="nil"/>
            </w:tcBorders>
            <w:tcMar>
              <w:top w:w="60" w:type="dxa"/>
              <w:left w:w="120" w:type="dxa"/>
              <w:bottom w:w="30" w:type="dxa"/>
              <w:right w:w="120" w:type="dxa"/>
            </w:tcMar>
            <w:vAlign w:val="center"/>
          </w:tcPr>
          <w:p w14:paraId="221DE5FB">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napToGrid w:val="0"/>
                <w:kern w:val="0"/>
                <w:sz w:val="28"/>
                <w:szCs w:val="28"/>
              </w:rPr>
            </w:pPr>
            <w:r>
              <w:rPr>
                <w:rFonts w:hint="default" w:ascii="Times New Roman" w:hAnsi="Times New Roman" w:eastAsia="仿宋_GB2312" w:cs="Times New Roman"/>
                <w:snapToGrid w:val="0"/>
                <w:kern w:val="0"/>
                <w:sz w:val="28"/>
                <w:szCs w:val="28"/>
              </w:rPr>
              <w:t>试点支持期限内完成外币兑换点增设</w:t>
            </w:r>
          </w:p>
        </w:tc>
        <w:tc>
          <w:tcPr>
            <w:tcW w:w="1144" w:type="pct"/>
            <w:tcBorders>
              <w:tl2br w:val="nil"/>
              <w:tr2bl w:val="nil"/>
            </w:tcBorders>
            <w:tcMar>
              <w:top w:w="60" w:type="dxa"/>
              <w:left w:w="120" w:type="dxa"/>
              <w:bottom w:w="30" w:type="dxa"/>
              <w:right w:w="120" w:type="dxa"/>
            </w:tcMar>
            <w:vAlign w:val="center"/>
          </w:tcPr>
          <w:p w14:paraId="700C955D">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napToGrid w:val="0"/>
                <w:kern w:val="0"/>
                <w:sz w:val="28"/>
                <w:szCs w:val="28"/>
              </w:rPr>
            </w:pPr>
            <w:r>
              <w:rPr>
                <w:rFonts w:hint="default" w:ascii="Times New Roman" w:hAnsi="Times New Roman" w:eastAsia="仿宋_GB2312" w:cs="Times New Roman"/>
                <w:snapToGrid w:val="0"/>
                <w:kern w:val="0"/>
                <w:sz w:val="28"/>
                <w:szCs w:val="28"/>
              </w:rPr>
              <w:t>3万元/个，一次性奖励</w:t>
            </w:r>
          </w:p>
        </w:tc>
        <w:tc>
          <w:tcPr>
            <w:tcW w:w="1085" w:type="pct"/>
            <w:vMerge w:val="restart"/>
            <w:tcBorders>
              <w:tl2br w:val="nil"/>
              <w:tr2bl w:val="nil"/>
            </w:tcBorders>
            <w:tcMar>
              <w:top w:w="60" w:type="dxa"/>
              <w:left w:w="120" w:type="dxa"/>
              <w:bottom w:w="30" w:type="dxa"/>
              <w:right w:w="120" w:type="dxa"/>
            </w:tcMar>
            <w:vAlign w:val="center"/>
          </w:tcPr>
          <w:p w14:paraId="2DCB000E">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由相关机构自行申请并提供证明材料，中国人民银行湖南省分行据实核查，市商务局予以兑付</w:t>
            </w:r>
          </w:p>
        </w:tc>
      </w:tr>
      <w:tr w14:paraId="03E10CE6">
        <w:trPr>
          <w:trHeight w:val="20" w:hRule="atLeast"/>
          <w:jc w:val="center"/>
        </w:trPr>
        <w:tc>
          <w:tcPr>
            <w:tcW w:w="471" w:type="pct"/>
            <w:tcBorders>
              <w:tl2br w:val="nil"/>
              <w:tr2bl w:val="nil"/>
            </w:tcBorders>
            <w:vAlign w:val="center"/>
          </w:tcPr>
          <w:p w14:paraId="796C1119">
            <w:pPr>
              <w:keepNext w:val="0"/>
              <w:keepLines w:val="0"/>
              <w:pageBreakBefore w:val="0"/>
              <w:widowControl w:val="0"/>
              <w:kinsoku/>
              <w:wordWrap/>
              <w:overflowPunct w:val="0"/>
              <w:topLinePunct w:val="0"/>
              <w:autoSpaceDE/>
              <w:autoSpaceDN/>
              <w:bidi w:val="0"/>
              <w:spacing w:line="320" w:lineRule="exact"/>
              <w:jc w:val="center"/>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5</w:t>
            </w:r>
          </w:p>
        </w:tc>
        <w:tc>
          <w:tcPr>
            <w:tcW w:w="1031" w:type="pct"/>
            <w:tcBorders>
              <w:tl2br w:val="nil"/>
              <w:tr2bl w:val="nil"/>
            </w:tcBorders>
            <w:vAlign w:val="center"/>
          </w:tcPr>
          <w:p w14:paraId="41D8D49B">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napToGrid w:val="0"/>
                <w:kern w:val="0"/>
                <w:sz w:val="28"/>
                <w:szCs w:val="28"/>
              </w:rPr>
            </w:pPr>
            <w:r>
              <w:rPr>
                <w:rFonts w:hint="default" w:ascii="Times New Roman" w:hAnsi="Times New Roman" w:eastAsia="仿宋_GB2312" w:cs="Times New Roman"/>
                <w:snapToGrid w:val="0"/>
                <w:kern w:val="0"/>
                <w:sz w:val="28"/>
                <w:szCs w:val="28"/>
              </w:rPr>
              <w:t>在重点商圈（步行街）、交通枢纽等场所增加布设外币自助兑换机的机构</w:t>
            </w:r>
          </w:p>
        </w:tc>
        <w:tc>
          <w:tcPr>
            <w:tcW w:w="1269" w:type="pct"/>
            <w:tcBorders>
              <w:tl2br w:val="nil"/>
              <w:tr2bl w:val="nil"/>
            </w:tcBorders>
            <w:tcMar>
              <w:top w:w="60" w:type="dxa"/>
              <w:left w:w="120" w:type="dxa"/>
              <w:bottom w:w="30" w:type="dxa"/>
              <w:right w:w="120" w:type="dxa"/>
            </w:tcMar>
            <w:vAlign w:val="center"/>
          </w:tcPr>
          <w:p w14:paraId="36612722">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napToGrid w:val="0"/>
                <w:kern w:val="0"/>
                <w:sz w:val="28"/>
                <w:szCs w:val="28"/>
              </w:rPr>
            </w:pPr>
            <w:r>
              <w:rPr>
                <w:rFonts w:hint="default" w:ascii="Times New Roman" w:hAnsi="Times New Roman" w:eastAsia="仿宋_GB2312" w:cs="Times New Roman"/>
                <w:snapToGrid w:val="0"/>
                <w:kern w:val="0"/>
                <w:sz w:val="28"/>
                <w:szCs w:val="28"/>
              </w:rPr>
              <w:t>试点支持期限内完成重点商圈（步行街）、交通枢纽等场所外币自助兑换机布设</w:t>
            </w:r>
          </w:p>
        </w:tc>
        <w:tc>
          <w:tcPr>
            <w:tcW w:w="1144" w:type="pct"/>
            <w:tcBorders>
              <w:tl2br w:val="nil"/>
              <w:tr2bl w:val="nil"/>
            </w:tcBorders>
            <w:tcMar>
              <w:top w:w="60" w:type="dxa"/>
              <w:left w:w="120" w:type="dxa"/>
              <w:bottom w:w="30" w:type="dxa"/>
              <w:right w:w="120" w:type="dxa"/>
            </w:tcMar>
            <w:vAlign w:val="center"/>
          </w:tcPr>
          <w:p w14:paraId="4827219C">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5万元/台，一次性奖励</w:t>
            </w:r>
          </w:p>
        </w:tc>
        <w:tc>
          <w:tcPr>
            <w:tcW w:w="1085" w:type="pct"/>
            <w:vMerge w:val="continue"/>
            <w:tcBorders>
              <w:tl2br w:val="nil"/>
              <w:tr2bl w:val="nil"/>
            </w:tcBorders>
            <w:tcMar>
              <w:top w:w="60" w:type="dxa"/>
              <w:left w:w="120" w:type="dxa"/>
              <w:bottom w:w="30" w:type="dxa"/>
              <w:right w:w="120" w:type="dxa"/>
            </w:tcMar>
            <w:vAlign w:val="center"/>
          </w:tcPr>
          <w:p w14:paraId="20414AD8">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z w:val="28"/>
                <w:szCs w:val="28"/>
                <w14:ligatures w14:val="standardContextual"/>
              </w:rPr>
            </w:pPr>
          </w:p>
        </w:tc>
      </w:tr>
      <w:tr w14:paraId="08500EB9">
        <w:trPr>
          <w:trHeight w:val="20" w:hRule="atLeast"/>
          <w:jc w:val="center"/>
        </w:trPr>
        <w:tc>
          <w:tcPr>
            <w:tcW w:w="471" w:type="pct"/>
            <w:tcBorders>
              <w:tl2br w:val="nil"/>
              <w:tr2bl w:val="nil"/>
            </w:tcBorders>
            <w:vAlign w:val="center"/>
          </w:tcPr>
          <w:p w14:paraId="6BB89185">
            <w:pPr>
              <w:keepNext w:val="0"/>
              <w:keepLines w:val="0"/>
              <w:pageBreakBefore w:val="0"/>
              <w:widowControl w:val="0"/>
              <w:kinsoku/>
              <w:wordWrap/>
              <w:overflowPunct w:val="0"/>
              <w:topLinePunct w:val="0"/>
              <w:autoSpaceDE/>
              <w:autoSpaceDN/>
              <w:bidi w:val="0"/>
              <w:spacing w:line="320" w:lineRule="exact"/>
              <w:jc w:val="center"/>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6</w:t>
            </w:r>
          </w:p>
        </w:tc>
        <w:tc>
          <w:tcPr>
            <w:tcW w:w="1031" w:type="pct"/>
            <w:tcBorders>
              <w:tl2br w:val="nil"/>
              <w:tr2bl w:val="nil"/>
            </w:tcBorders>
            <w:vAlign w:val="center"/>
          </w:tcPr>
          <w:p w14:paraId="22B37D79">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z w:val="28"/>
                <w:szCs w:val="28"/>
                <w14:ligatures w14:val="standardContextual"/>
              </w:rPr>
              <w:t>境外人员出入的重要地铁站（黄花机场站，长沙南站，汽车站，核心商圈、旅游景点地铁站等）增设外卡售票机的单位</w:t>
            </w:r>
          </w:p>
        </w:tc>
        <w:tc>
          <w:tcPr>
            <w:tcW w:w="1269" w:type="pct"/>
            <w:tcBorders>
              <w:tl2br w:val="nil"/>
              <w:tr2bl w:val="nil"/>
            </w:tcBorders>
            <w:tcMar>
              <w:top w:w="60" w:type="dxa"/>
              <w:left w:w="120" w:type="dxa"/>
              <w:bottom w:w="30" w:type="dxa"/>
              <w:right w:w="120" w:type="dxa"/>
            </w:tcMar>
            <w:vAlign w:val="center"/>
          </w:tcPr>
          <w:p w14:paraId="5AE162FF">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napToGrid w:val="0"/>
                <w:kern w:val="0"/>
                <w:sz w:val="28"/>
                <w:szCs w:val="28"/>
              </w:rPr>
            </w:pPr>
            <w:r>
              <w:rPr>
                <w:rFonts w:hint="default" w:ascii="Times New Roman" w:hAnsi="Times New Roman" w:eastAsia="仿宋_GB2312" w:cs="Times New Roman"/>
                <w:snapToGrid w:val="0"/>
                <w:kern w:val="0"/>
                <w:sz w:val="28"/>
                <w:szCs w:val="28"/>
              </w:rPr>
              <w:t>试点支持期限内完成外卡售票机布设</w:t>
            </w:r>
          </w:p>
        </w:tc>
        <w:tc>
          <w:tcPr>
            <w:tcW w:w="1144" w:type="pct"/>
            <w:tcBorders>
              <w:tl2br w:val="nil"/>
              <w:tr2bl w:val="nil"/>
            </w:tcBorders>
            <w:tcMar>
              <w:top w:w="60" w:type="dxa"/>
              <w:left w:w="120" w:type="dxa"/>
              <w:bottom w:w="30" w:type="dxa"/>
              <w:right w:w="120" w:type="dxa"/>
            </w:tcMar>
            <w:vAlign w:val="center"/>
          </w:tcPr>
          <w:p w14:paraId="139FBAE3">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napToGrid w:val="0"/>
                <w:kern w:val="0"/>
                <w:sz w:val="28"/>
                <w:szCs w:val="28"/>
              </w:rPr>
            </w:pPr>
            <w:r>
              <w:rPr>
                <w:rFonts w:hint="default" w:ascii="Times New Roman" w:hAnsi="Times New Roman" w:eastAsia="仿宋_GB2312" w:cs="Times New Roman"/>
                <w:sz w:val="28"/>
                <w:szCs w:val="28"/>
                <w14:ligatures w14:val="standardContextual"/>
              </w:rPr>
              <w:t>3</w:t>
            </w:r>
            <w:r>
              <w:rPr>
                <w:rFonts w:hint="default" w:ascii="Times New Roman" w:hAnsi="Times New Roman" w:eastAsia="仿宋_GB2312" w:cs="Times New Roman"/>
                <w:snapToGrid w:val="0"/>
                <w:kern w:val="0"/>
                <w:sz w:val="28"/>
                <w:szCs w:val="28"/>
              </w:rPr>
              <w:t>万元/台，一次性奖励</w:t>
            </w:r>
          </w:p>
        </w:tc>
        <w:tc>
          <w:tcPr>
            <w:tcW w:w="1085" w:type="pct"/>
            <w:tcBorders>
              <w:tl2br w:val="nil"/>
              <w:tr2bl w:val="nil"/>
            </w:tcBorders>
            <w:tcMar>
              <w:top w:w="60" w:type="dxa"/>
              <w:left w:w="120" w:type="dxa"/>
              <w:bottom w:w="30" w:type="dxa"/>
              <w:right w:w="120" w:type="dxa"/>
            </w:tcMar>
            <w:vAlign w:val="center"/>
          </w:tcPr>
          <w:p w14:paraId="71D15FAB">
            <w:pPr>
              <w:keepNext w:val="0"/>
              <w:keepLines w:val="0"/>
              <w:pageBreakBefore w:val="0"/>
              <w:widowControl w:val="0"/>
              <w:kinsoku/>
              <w:wordWrap/>
              <w:overflowPunct w:val="0"/>
              <w:topLinePunct w:val="0"/>
              <w:autoSpaceDE/>
              <w:autoSpaceDN/>
              <w:bidi w:val="0"/>
              <w:spacing w:line="320" w:lineRule="exact"/>
              <w:rPr>
                <w:rFonts w:hint="default" w:ascii="Times New Roman" w:hAnsi="Times New Roman" w:eastAsia="仿宋_GB2312" w:cs="Times New Roman"/>
                <w:sz w:val="28"/>
                <w:szCs w:val="28"/>
                <w14:ligatures w14:val="standardContextual"/>
              </w:rPr>
            </w:pPr>
            <w:r>
              <w:rPr>
                <w:rFonts w:hint="default" w:ascii="Times New Roman" w:hAnsi="Times New Roman" w:eastAsia="仿宋_GB2312" w:cs="Times New Roman"/>
                <w:snapToGrid w:val="0"/>
                <w:spacing w:val="-6"/>
                <w:kern w:val="0"/>
                <w:sz w:val="28"/>
                <w:szCs w:val="28"/>
              </w:rPr>
              <w:t>由市轨道交通运营有限公司或提供涉外支付设施工具的银行金融机构等自行申请并提供证明材料，市商务局据实核查后，予以兑付</w:t>
            </w:r>
          </w:p>
        </w:tc>
      </w:tr>
    </w:tbl>
    <w:p w14:paraId="02517C65">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16" w:firstLineChars="200"/>
        <w:jc w:val="both"/>
        <w:textAlignment w:val="baseline"/>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（三）</w:t>
      </w:r>
      <w:bookmarkStart w:id="10" w:name="_Hlk227181312"/>
      <w:r>
        <w:rPr>
          <w:rFonts w:hint="default" w:ascii="Times New Roman" w:hAnsi="Times New Roman" w:eastAsia="楷体_GB2312" w:cs="Times New Roman"/>
          <w:b/>
          <w:bCs/>
          <w:sz w:val="32"/>
          <w:szCs w:val="32"/>
        </w:rPr>
        <w:t>提升国际化服务水平</w:t>
      </w:r>
      <w:bookmarkEnd w:id="10"/>
      <w:r>
        <w:rPr>
          <w:rFonts w:hint="default" w:ascii="Times New Roman" w:hAnsi="Times New Roman" w:eastAsia="楷体_GB2312" w:cs="Times New Roman"/>
          <w:b/>
          <w:bCs/>
          <w:sz w:val="32"/>
          <w:szCs w:val="32"/>
        </w:rPr>
        <w:t>项目</w:t>
      </w:r>
    </w:p>
    <w:p w14:paraId="0B1DD01D">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16"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对完善重点商圈、旅游景区、酒店、机场、火车站、地铁站、体育场馆、文博机构等重点场所多语种标识，增设行李寄存、境外旅客引导服务台、服务指引等便利化服务设施，投放多语种翻译工具的项目（有效投资额不低于50万元），按照不超过实际有效投资额80%的比例给予支持，补助金额最高不超过200万元。</w:t>
      </w:r>
    </w:p>
    <w:p w14:paraId="11C59C77">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16" w:firstLineChars="200"/>
        <w:jc w:val="both"/>
        <w:textAlignment w:val="baseline"/>
        <w:rPr>
          <w:rFonts w:hint="default" w:ascii="Times New Roman" w:hAnsi="Times New Roman" w:eastAsia="仿宋_GB2312" w:cs="Times New Roman"/>
          <w:spacing w:val="6"/>
          <w:sz w:val="32"/>
          <w:szCs w:val="32"/>
        </w:rPr>
      </w:pPr>
      <w:r>
        <w:rPr>
          <w:rFonts w:hint="default" w:ascii="Times New Roman" w:hAnsi="Times New Roman" w:eastAsia="仿宋_GB2312" w:cs="Times New Roman"/>
          <w:sz w:val="32"/>
          <w:szCs w:val="32"/>
        </w:rPr>
        <w:t>2.对国际消费集聚区、入境友好型商圈、4A级及以上景区等区域内的餐饮、住宿、零售商户，在经营场所布设多语种价签、菜单、标牌、行李寄存等服务设施的，由商户所在区域的运营管理方统一组织申报（总申报项目有效投资额不低于10万元），</w:t>
      </w:r>
      <w:r>
        <w:rPr>
          <w:rFonts w:hint="default" w:ascii="Times New Roman" w:hAnsi="Times New Roman" w:eastAsia="仿宋_GB2312" w:cs="Times New Roman"/>
          <w:spacing w:val="6"/>
          <w:sz w:val="32"/>
          <w:szCs w:val="32"/>
        </w:rPr>
        <w:t>按不超过实际有效投资额的80%给予补助，补助金额最高不超过100万元。</w:t>
      </w:r>
    </w:p>
    <w:p w14:paraId="651046FA">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16"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对有关单位和机构聚焦重点商圈、交通枢纽选派志愿者参与外语接待、支付指导、旅游咨询、购物指引等志愿服务的项目，以及联合高校、培训机构针对重点消费场所服务人员开展同类业务培训的项目，补助标准均不超过200元/人/天，</w:t>
      </w:r>
      <w:bookmarkStart w:id="11" w:name="_Hlk227181085"/>
      <w:r>
        <w:rPr>
          <w:rFonts w:hint="default" w:ascii="Times New Roman" w:hAnsi="Times New Roman" w:eastAsia="仿宋_GB2312" w:cs="Times New Roman"/>
          <w:sz w:val="32"/>
          <w:szCs w:val="32"/>
        </w:rPr>
        <w:t>其中志愿服务类项目补助金额最高不超过100万元（补助资金限用于与项目直接相关的</w:t>
      </w:r>
      <w:bookmarkStart w:id="12" w:name="_Hlk227005020"/>
      <w:r>
        <w:rPr>
          <w:rFonts w:hint="default" w:ascii="Times New Roman" w:hAnsi="Times New Roman" w:eastAsia="仿宋_GB2312" w:cs="Times New Roman"/>
          <w:sz w:val="32"/>
          <w:szCs w:val="32"/>
        </w:rPr>
        <w:t>志愿者培训、服务补助、社会宣传、物资及后勤保障等支出，申报时须提供费用明细清单及志愿者服务证明材料等）；</w:t>
      </w:r>
      <w:bookmarkStart w:id="13" w:name="_Hlk227009947"/>
      <w:r>
        <w:rPr>
          <w:rFonts w:hint="default" w:ascii="Times New Roman" w:hAnsi="Times New Roman" w:eastAsia="仿宋_GB2312" w:cs="Times New Roman"/>
          <w:sz w:val="32"/>
          <w:szCs w:val="32"/>
        </w:rPr>
        <w:t>业务培训类</w:t>
      </w:r>
      <w:bookmarkEnd w:id="13"/>
      <w:r>
        <w:rPr>
          <w:rFonts w:hint="default" w:ascii="Times New Roman" w:hAnsi="Times New Roman" w:eastAsia="仿宋_GB2312" w:cs="Times New Roman"/>
          <w:sz w:val="32"/>
          <w:szCs w:val="32"/>
        </w:rPr>
        <w:t>项目补助金额最高不超过50万元（申报时须提供培训服务协议、参训人员签到记录及反映培训现场情况的影像资料等证明材料）。</w:t>
      </w:r>
    </w:p>
    <w:bookmarkEnd w:id="11"/>
    <w:bookmarkEnd w:id="12"/>
    <w:p w14:paraId="3C7FD9E5">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16"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（四）每个项目只能申报一个支持方向，对同一个申报主体在试点期间申报多个项目的，补助金额最高不超过1000万元。</w:t>
      </w:r>
    </w:p>
    <w:p w14:paraId="0FD70C19">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16"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（五）各支持方向奖补资金总额，原则上不得超过专项资金年度预算总额。若超出预算额度，根据中央财政拨付总额及项目实际情况进行调整。</w:t>
      </w:r>
    </w:p>
    <w:p w14:paraId="35FE2CAE">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16"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有效投资额：申报单位在2025年10月-2027年7月期间，围绕试点方向实施项目建设所发生的、票据齐全合规的实际投资额（发票中单独列示的可抵扣增值税不计入有效投资额）。与申报方向直接相关的设备购置、设施改造、系统开发、物料制作、服务采购等费用可计入有效投资。专项资金不予支持的投资内容不计入有效投资。</w:t>
      </w:r>
    </w:p>
    <w:p w14:paraId="1FDDC965">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16" w:firstLineChars="200"/>
        <w:jc w:val="both"/>
        <w:textAlignment w:val="baseline"/>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（七）上级部门如有其他要求，再另行通知。</w:t>
      </w:r>
    </w:p>
    <w:bookmarkEnd w:id="4"/>
    <w:p w14:paraId="47F7CFC2">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rPr>
          <w:rFonts w:hint="default" w:ascii="Times New Roman" w:hAnsi="Times New Roman" w:eastAsia="黑体" w:cs="Times New Roman"/>
          <w:sz w:val="32"/>
          <w:szCs w:val="32"/>
          <w:lang w:eastAsia="zh"/>
        </w:rPr>
      </w:pPr>
      <w:r>
        <w:rPr>
          <w:rFonts w:hint="default" w:ascii="Times New Roman" w:hAnsi="Times New Roman" w:eastAsia="黑体" w:cs="Times New Roman"/>
          <w:sz w:val="32"/>
          <w:szCs w:val="32"/>
          <w:lang w:eastAsia="zh"/>
        </w:rPr>
        <w:t>二、申报条件</w:t>
      </w:r>
    </w:p>
    <w:p w14:paraId="08EA138E">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（一）申报主体要求</w:t>
      </w:r>
    </w:p>
    <w:p w14:paraId="16FCEC68">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16"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1.申报单位为长沙市国际化消费环境建设试点项目（即申报项目）的实际建设或运营主体。</w:t>
      </w:r>
    </w:p>
    <w:p w14:paraId="0005FFA4">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16" w:firstLineChars="200"/>
        <w:jc w:val="both"/>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szCs w:val="32"/>
        </w:rPr>
        <w:t>2.申报单位包括在长沙市内实际从事经营活动的企业，以及在本市实际运作的事业单位、政府部门和社会组织等。</w:t>
      </w:r>
    </w:p>
    <w:p w14:paraId="012CF05A">
      <w:pPr>
        <w:pStyle w:val="21"/>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val="0"/>
        <w:snapToGrid w:val="0"/>
        <w:spacing w:before="0" w:beforeAutospacing="0" w:after="0" w:afterAutospacing="0" w:line="579" w:lineRule="exact"/>
        <w:ind w:firstLine="616" w:firstLineChars="200"/>
        <w:jc w:val="both"/>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szCs w:val="32"/>
        </w:rPr>
        <w:t>3.</w:t>
      </w:r>
      <w:r>
        <w:rPr>
          <w:rFonts w:hint="default" w:ascii="Times New Roman" w:hAnsi="Times New Roman" w:eastAsia="仿宋_GB2312" w:cs="Times New Roman"/>
          <w:kern w:val="0"/>
          <w:sz w:val="32"/>
          <w:szCs w:val="32"/>
        </w:rPr>
        <w:t>依法登记注册，依法合规经营，依法纳税，未纳入全国信用信息共享平台（湖南长沙）失信</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黑名单</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kern w:val="0"/>
          <w:sz w:val="32"/>
          <w:szCs w:val="32"/>
        </w:rPr>
        <w:t>；近三年未发生重特大安全事故。</w:t>
      </w:r>
    </w:p>
    <w:p w14:paraId="7F8D7FC4">
      <w:pPr>
        <w:pStyle w:val="21"/>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val="0"/>
        <w:snapToGrid w:val="0"/>
        <w:spacing w:before="0" w:beforeAutospacing="0" w:after="0" w:afterAutospacing="0" w:line="579" w:lineRule="exact"/>
        <w:ind w:firstLine="616" w:firstLineChars="200"/>
        <w:jc w:val="both"/>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lang w:val="en-US" w:eastAsia="zh-CN"/>
        </w:rPr>
        <w:t>4.</w:t>
      </w:r>
      <w:r>
        <w:rPr>
          <w:rFonts w:hint="default" w:ascii="Times New Roman" w:hAnsi="Times New Roman" w:cs="Times New Roman"/>
        </w:rPr>
        <w:t xml:space="preserve"> </w:t>
      </w:r>
      <w:r>
        <w:rPr>
          <w:rFonts w:hint="default" w:ascii="Times New Roman" w:hAnsi="Times New Roman" w:eastAsia="仿宋_GB2312" w:cs="Times New Roman"/>
          <w:kern w:val="0"/>
          <w:sz w:val="32"/>
          <w:szCs w:val="32"/>
        </w:rPr>
        <w:t>申报单位不得通过变更项目名称、调整申报主体、拆分建设内容等方式多头申报，不存在骗取、套取财政资金等违法违规行为。</w:t>
      </w:r>
    </w:p>
    <w:p w14:paraId="340D61E6">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（二）申报项目要求</w:t>
      </w:r>
    </w:p>
    <w:p w14:paraId="00717457">
      <w:pPr>
        <w:pStyle w:val="21"/>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val="0"/>
        <w:snapToGrid w:val="0"/>
        <w:spacing w:before="0" w:beforeAutospacing="0" w:after="0" w:afterAutospacing="0" w:line="579" w:lineRule="exact"/>
        <w:ind w:firstLine="616" w:firstLineChars="200"/>
        <w:jc w:val="both"/>
        <w:rPr>
          <w:rFonts w:hint="default" w:ascii="Times New Roman" w:hAnsi="Times New Roman" w:eastAsia="仿宋_GB2312" w:cs="Times New Roman"/>
          <w:sz w:val="32"/>
          <w:szCs w:val="32"/>
          <w:lang w:eastAsia="zh" w:bidi="ar"/>
        </w:rPr>
      </w:pPr>
      <w:r>
        <w:rPr>
          <w:rFonts w:hint="default" w:ascii="Times New Roman" w:hAnsi="Times New Roman" w:eastAsia="仿宋_GB2312" w:cs="Times New Roman"/>
          <w:sz w:val="32"/>
          <w:szCs w:val="32"/>
          <w:lang w:bidi="ar"/>
        </w:rPr>
        <w:t>申报项目应同时满足以下要求：</w:t>
      </w:r>
    </w:p>
    <w:p w14:paraId="1B88E3DB">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16" w:firstLineChars="200"/>
        <w:jc w:val="both"/>
        <w:rPr>
          <w:rFonts w:hint="default" w:ascii="Times New Roman" w:hAnsi="Times New Roman" w:eastAsia="仿宋_GB2312" w:cs="Times New Roman"/>
          <w:kern w:val="0"/>
          <w:sz w:val="32"/>
          <w:szCs w:val="32"/>
        </w:rPr>
      </w:pPr>
      <w:bookmarkStart w:id="14" w:name="_Hlk219117198"/>
      <w:r>
        <w:rPr>
          <w:rFonts w:hint="default" w:ascii="Times New Roman" w:hAnsi="Times New Roman" w:eastAsia="仿宋_GB2312" w:cs="Times New Roman"/>
          <w:sz w:val="32"/>
          <w:szCs w:val="32"/>
        </w:rPr>
        <w:t>1.</w:t>
      </w:r>
      <w:r>
        <w:rPr>
          <w:rFonts w:hint="default" w:ascii="Times New Roman" w:hAnsi="Times New Roman" w:eastAsia="仿宋_GB2312" w:cs="Times New Roman"/>
          <w:kern w:val="0"/>
          <w:sz w:val="32"/>
          <w:szCs w:val="32"/>
        </w:rPr>
        <w:t>建设内容明确且符合《长沙市国际化消费环境建设试点项目与专项资金管理办法》第五条相关规定；</w:t>
      </w:r>
    </w:p>
    <w:p w14:paraId="6D9A0F84">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16" w:firstLineChars="200"/>
        <w:jc w:val="both"/>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szCs w:val="32"/>
        </w:rPr>
        <w:t>2.项目应在2025年10月至2027年7月之间建设完成并投入使用</w:t>
      </w:r>
      <w:r>
        <w:rPr>
          <w:rFonts w:hint="default" w:ascii="Times New Roman" w:hAnsi="Times New Roman" w:eastAsia="仿宋_GB2312" w:cs="Times New Roman"/>
          <w:kern w:val="0"/>
          <w:sz w:val="32"/>
          <w:szCs w:val="32"/>
        </w:rPr>
        <w:t>；</w:t>
      </w:r>
    </w:p>
    <w:p w14:paraId="4A5220D1">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16" w:firstLineChars="200"/>
        <w:jc w:val="both"/>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szCs w:val="32"/>
        </w:rPr>
        <w:t>3.</w:t>
      </w:r>
      <w:r>
        <w:rPr>
          <w:rFonts w:hint="default" w:ascii="Times New Roman" w:hAnsi="Times New Roman" w:eastAsia="仿宋_GB2312" w:cs="Times New Roman"/>
          <w:kern w:val="0"/>
          <w:sz w:val="32"/>
          <w:szCs w:val="32"/>
        </w:rPr>
        <w:t>有明确的建设方案，资金来源已落实并有合理的支出计划安排；</w:t>
      </w:r>
    </w:p>
    <w:p w14:paraId="4BC1DCB3">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16" w:firstLineChars="200"/>
        <w:jc w:val="both"/>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szCs w:val="32"/>
        </w:rPr>
        <w:t>4.</w:t>
      </w:r>
      <w:r>
        <w:rPr>
          <w:rFonts w:hint="default" w:ascii="Times New Roman" w:hAnsi="Times New Roman" w:eastAsia="仿宋_GB2312" w:cs="Times New Roman"/>
          <w:kern w:val="0"/>
          <w:sz w:val="32"/>
          <w:szCs w:val="32"/>
        </w:rPr>
        <w:t>需要立项、环评、规划、施工许可等手续的项目，应手续齐全；使用租赁场地建设的，租赁结束期不早于2027年12月31日；</w:t>
      </w:r>
    </w:p>
    <w:bookmarkEnd w:id="14"/>
    <w:p w14:paraId="673C92A5">
      <w:pPr>
        <w:keepNext w:val="0"/>
        <w:keepLines w:val="0"/>
        <w:pageBreakBefore w:val="0"/>
        <w:widowControl w:val="0"/>
        <w:kinsoku/>
        <w:wordWrap/>
        <w:overflowPunct/>
        <w:topLinePunct w:val="0"/>
        <w:autoSpaceDE/>
        <w:autoSpaceDN/>
        <w:bidi w:val="0"/>
        <w:adjustRightInd w:val="0"/>
        <w:snapToGrid w:val="0"/>
        <w:spacing w:beforeAutospacing="0" w:afterAutospacing="0" w:line="579" w:lineRule="exact"/>
        <w:ind w:firstLine="616" w:firstLineChars="200"/>
        <w:jc w:val="both"/>
        <w:rPr>
          <w:rFonts w:hint="default" w:ascii="Times New Roman" w:hAnsi="Times New Roman" w:eastAsia="仿宋_GB2312" w:cs="Times New Roman"/>
          <w:kern w:val="0"/>
          <w:sz w:val="32"/>
          <w:szCs w:val="32"/>
        </w:rPr>
      </w:pPr>
      <w:r>
        <w:rPr>
          <w:rFonts w:hint="default" w:ascii="Times New Roman" w:hAnsi="Times New Roman" w:eastAsia="仿宋_GB2312" w:cs="Times New Roman"/>
          <w:sz w:val="32"/>
          <w:szCs w:val="32"/>
        </w:rPr>
        <w:t>5.</w:t>
      </w:r>
      <w:r>
        <w:rPr>
          <w:rFonts w:hint="default" w:ascii="Times New Roman" w:hAnsi="Times New Roman" w:eastAsia="仿宋_GB2312" w:cs="Times New Roman"/>
          <w:kern w:val="0"/>
          <w:sz w:val="32"/>
          <w:szCs w:val="32"/>
        </w:rPr>
        <w:t>不得通过变更项目名称、调整申报主体、拆分项目建设内容等形式多头申报。</w:t>
      </w:r>
    </w:p>
    <w:p w14:paraId="19D2B90F">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rPr>
          <w:rFonts w:hint="default" w:ascii="Times New Roman" w:hAnsi="Times New Roman" w:eastAsia="楷体_GB2312" w:cs="Times New Roman"/>
          <w:b/>
          <w:bCs/>
          <w:sz w:val="32"/>
          <w:szCs w:val="32"/>
        </w:rPr>
      </w:pPr>
      <w:r>
        <w:rPr>
          <w:rFonts w:hint="default" w:ascii="Times New Roman" w:hAnsi="Times New Roman" w:eastAsia="楷体_GB2312" w:cs="Times New Roman"/>
          <w:b/>
          <w:bCs/>
          <w:sz w:val="32"/>
          <w:szCs w:val="32"/>
        </w:rPr>
        <w:t>（三）专项资金不得用于：</w:t>
      </w:r>
    </w:p>
    <w:p w14:paraId="44122441">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1.新建、扩建基础设施，新建商业综合体，以及各类古镇、纪念馆、博物馆、道路等设施建设，但对于商圈（商业综合体）内，不涉及土方工程的提升美化环境、增设便利设施、增加国际元素等项目可予以支持；</w:t>
      </w:r>
    </w:p>
    <w:p w14:paraId="0705A71C">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2.政府部门主办、承办的宣传活动；</w:t>
      </w:r>
    </w:p>
    <w:p w14:paraId="7EE89A4F">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3.支付罚款、赞助、偿还债务以及财政补助单位人员经费和工作经费等；</w:t>
      </w:r>
    </w:p>
    <w:p w14:paraId="3C74D14B">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4.设备管理维护、入境一站式服务平台、国际医疗、交通支付信息系统平台日常运营维护费用等与国际化消费环境建设试点支持方向不相符的投入；</w:t>
      </w:r>
    </w:p>
    <w:p w14:paraId="688E092E">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5.用于土地开发、征地拆迁、建设政府性楼堂馆所等明令禁止的支出项目。</w:t>
      </w:r>
    </w:p>
    <w:p w14:paraId="2C0308DF">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三、申报流程</w:t>
      </w:r>
    </w:p>
    <w:p w14:paraId="2905B945">
      <w:pPr>
        <w:keepNext w:val="0"/>
        <w:keepLines w:val="0"/>
        <w:pageBreakBefore w:val="0"/>
        <w:widowControl w:val="0"/>
        <w:kinsoku/>
        <w:wordWrap/>
        <w:overflowPunct/>
        <w:topLinePunct w:val="0"/>
        <w:autoSpaceDE/>
        <w:autoSpaceDN/>
        <w:bidi w:val="0"/>
        <w:spacing w:beforeAutospacing="0" w:afterAutospacing="0" w:line="590" w:lineRule="exact"/>
        <w:ind w:firstLine="616"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1.项目申请。各项目申报主体（建设及服务类项目均需申报，</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免申即享</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类项目除外）根据申报通知的要求，</w:t>
      </w:r>
      <w:r>
        <w:rPr>
          <w:rFonts w:hint="default" w:ascii="Times New Roman" w:hAnsi="Times New Roman" w:eastAsia="仿宋_GB2312" w:cs="Times New Roman"/>
          <w:color w:val="auto"/>
          <w:sz w:val="32"/>
          <w:szCs w:val="32"/>
        </w:rPr>
        <w:t>进入</w:t>
      </w:r>
      <w:bookmarkStart w:id="15" w:name="_Hlk227074356"/>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长沙市重大项目管理系统</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中‘商务局项目管理系统’</w:t>
      </w:r>
      <w:bookmarkEnd w:id="15"/>
      <w:r>
        <w:rPr>
          <w:rFonts w:hint="default" w:ascii="Times New Roman" w:hAnsi="Times New Roman" w:eastAsia="仿宋_GB2312" w:cs="Times New Roman"/>
          <w:color w:val="auto"/>
          <w:sz w:val="32"/>
          <w:szCs w:val="32"/>
        </w:rPr>
        <w:t>（网址：http://175.6.46.125:9000）注册登录，注册审</w:t>
      </w:r>
      <w:r>
        <w:rPr>
          <w:rFonts w:hint="default" w:ascii="Times New Roman" w:hAnsi="Times New Roman" w:eastAsia="仿宋_GB2312" w:cs="Times New Roman"/>
          <w:sz w:val="32"/>
          <w:szCs w:val="32"/>
        </w:rPr>
        <w:t>核通过之后进行项目申报，上传相关电子文档，并在规定时间内向项目所在区县（市）递交相关申报纸质资料</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材料</w:t>
      </w:r>
      <w:r>
        <w:rPr>
          <w:rFonts w:hint="default" w:ascii="Times New Roman" w:hAnsi="Times New Roman" w:eastAsia="仿宋_GB2312" w:cs="Times New Roman"/>
          <w:sz w:val="32"/>
          <w:szCs w:val="32"/>
        </w:rPr>
        <w:t>需加盖公章、按目录顺序装订成册，一式五份（正本一份，副本四份），其中四份（含正本）提交至市级部门，一份留存在区级部门。提交的纸质资料需和平台电子文档保持一致。同一申报主体实施的涉及多个区县（市）的打捆项目，通过申报主体所在地商务主管部门报送。</w:t>
      </w:r>
    </w:p>
    <w:p w14:paraId="0AD11988">
      <w:pPr>
        <w:keepNext w:val="0"/>
        <w:keepLines w:val="0"/>
        <w:pageBreakBefore w:val="0"/>
        <w:widowControl w:val="0"/>
        <w:kinsoku/>
        <w:wordWrap/>
        <w:overflowPunct/>
        <w:topLinePunct w:val="0"/>
        <w:autoSpaceDE/>
        <w:autoSpaceDN/>
        <w:bidi w:val="0"/>
        <w:spacing w:beforeAutospacing="0" w:afterAutospacing="0" w:line="590" w:lineRule="exact"/>
        <w:ind w:firstLine="616"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项目网络申报及纸质材料提交截止时间为2026年5</w:t>
      </w:r>
      <w:r>
        <w:rPr>
          <w:rFonts w:hint="default" w:ascii="Times New Roman" w:hAnsi="Times New Roman" w:eastAsia="仿宋_GB2312" w:cs="Times New Roman"/>
          <w:color w:val="auto"/>
          <w:sz w:val="32"/>
          <w:szCs w:val="32"/>
          <w:lang w:val="en-US" w:eastAsia="zh-CN"/>
        </w:rPr>
        <w:t>月18</w:t>
      </w:r>
      <w:r>
        <w:rPr>
          <w:rFonts w:hint="default" w:ascii="Times New Roman" w:hAnsi="Times New Roman" w:eastAsia="仿宋_GB2312" w:cs="Times New Roman"/>
          <w:color w:val="auto"/>
          <w:sz w:val="32"/>
          <w:szCs w:val="32"/>
        </w:rPr>
        <w:t>日17:00，逾期申报概不受理，视为自动放弃申报。</w:t>
      </w:r>
    </w:p>
    <w:p w14:paraId="74659F18">
      <w:pPr>
        <w:keepNext w:val="0"/>
        <w:keepLines w:val="0"/>
        <w:pageBreakBefore w:val="0"/>
        <w:widowControl w:val="0"/>
        <w:kinsoku/>
        <w:wordWrap/>
        <w:overflowPunct/>
        <w:topLinePunct w:val="0"/>
        <w:autoSpaceDE/>
        <w:autoSpaceDN/>
        <w:bidi w:val="0"/>
        <w:spacing w:beforeAutospacing="0" w:afterAutospacing="0" w:line="590" w:lineRule="exact"/>
        <w:ind w:firstLine="616"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2.项目初审。各区县（市）商务主管部门和同级财政部门对申报项目进行联合初审，必要时开展实地核查，形成初审意见，正式行文（含附件三）和申报单位纸质材料在申报截止后5日内报送市商务局和市财政局，并在</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长沙市重大项目管理系统</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中‘商务局项目管理系统’平台完成初审操作。</w:t>
      </w:r>
    </w:p>
    <w:p w14:paraId="1DF458E7">
      <w:pPr>
        <w:keepNext w:val="0"/>
        <w:keepLines w:val="0"/>
        <w:pageBreakBefore w:val="0"/>
        <w:widowControl w:val="0"/>
        <w:kinsoku/>
        <w:wordWrap/>
        <w:overflowPunct/>
        <w:topLinePunct w:val="0"/>
        <w:autoSpaceDE/>
        <w:autoSpaceDN/>
        <w:bidi w:val="0"/>
        <w:spacing w:beforeAutospacing="0" w:afterAutospacing="0" w:line="590" w:lineRule="exact"/>
        <w:ind w:firstLine="616" w:firstLineChars="200"/>
        <w:jc w:val="both"/>
        <w:textAlignment w:val="auto"/>
        <w:rPr>
          <w:rFonts w:hint="default" w:ascii="Times New Roman" w:hAnsi="Times New Roman" w:eastAsia="仿宋_GB2312" w:cs="Times New Roman"/>
          <w:color w:val="EE0000"/>
          <w:sz w:val="32"/>
          <w:szCs w:val="32"/>
        </w:rPr>
      </w:pPr>
      <w:r>
        <w:rPr>
          <w:rFonts w:hint="default" w:ascii="Times New Roman" w:hAnsi="Times New Roman" w:eastAsia="仿宋_GB2312" w:cs="Times New Roman"/>
          <w:sz w:val="32"/>
          <w:szCs w:val="32"/>
        </w:rPr>
        <w:t>3.项目评审。对各区县（市）初审通过的项目，长沙市商务局组织开展评审，择优确定试点资金支持项目，并对支持项目按规定向社会公示。</w:t>
      </w:r>
    </w:p>
    <w:p w14:paraId="42034A5C">
      <w:pPr>
        <w:keepNext w:val="0"/>
        <w:keepLines w:val="0"/>
        <w:pageBreakBefore w:val="0"/>
        <w:widowControl w:val="0"/>
        <w:kinsoku/>
        <w:wordWrap/>
        <w:overflowPunct/>
        <w:topLinePunct w:val="0"/>
        <w:autoSpaceDE/>
        <w:autoSpaceDN/>
        <w:bidi w:val="0"/>
        <w:spacing w:beforeAutospacing="0" w:afterAutospacing="0" w:line="590" w:lineRule="exact"/>
        <w:ind w:firstLine="616"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四、项目申报材料</w:t>
      </w:r>
    </w:p>
    <w:p w14:paraId="00E1094C">
      <w:pPr>
        <w:pStyle w:val="21"/>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val="0"/>
        <w:snapToGrid w:val="0"/>
        <w:spacing w:before="0" w:beforeAutospacing="0" w:after="0" w:afterAutospacing="0" w:line="590" w:lineRule="exact"/>
        <w:ind w:firstLine="616" w:firstLineChars="200"/>
        <w:jc w:val="both"/>
        <w:textAlignment w:val="auto"/>
        <w:rPr>
          <w:rFonts w:hint="default" w:ascii="Times New Roman" w:hAnsi="Times New Roman" w:eastAsia="楷体" w:cs="Times New Roman"/>
          <w:sz w:val="32"/>
          <w:szCs w:val="32"/>
        </w:rPr>
      </w:pPr>
      <w:r>
        <w:rPr>
          <w:rFonts w:hint="default" w:ascii="Times New Roman" w:hAnsi="Times New Roman" w:eastAsia="仿宋_GB2312" w:cs="Times New Roman"/>
          <w:sz w:val="32"/>
          <w:szCs w:val="32"/>
        </w:rPr>
        <w:t>试点项目涵盖</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免申即享</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类项目、建设及服务类项目（服务类项目主要包括志愿者服务、业务培训等），项目申报材料要求如下：</w:t>
      </w:r>
    </w:p>
    <w:p w14:paraId="13487BB6">
      <w:pPr>
        <w:pStyle w:val="21"/>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val="0"/>
        <w:snapToGrid w:val="0"/>
        <w:spacing w:before="0" w:beforeAutospacing="0" w:after="0" w:afterAutospacing="0" w:line="590" w:lineRule="exact"/>
        <w:ind w:firstLine="616" w:firstLineChars="200"/>
        <w:jc w:val="both"/>
        <w:textAlignment w:val="auto"/>
        <w:rPr>
          <w:rFonts w:hint="default" w:ascii="Times New Roman" w:hAnsi="Times New Roman" w:eastAsia="仿宋_GB2312" w:cs="Times New Roman"/>
          <w:sz w:val="32"/>
          <w:szCs w:val="32"/>
          <w:lang w:bidi="ar"/>
        </w:rPr>
      </w:pPr>
      <w:r>
        <w:rPr>
          <w:rFonts w:hint="default" w:ascii="Times New Roman" w:hAnsi="Times New Roman" w:eastAsia="楷体_GB2312" w:cs="Times New Roman"/>
          <w:b/>
          <w:bCs/>
          <w:sz w:val="32"/>
          <w:szCs w:val="32"/>
        </w:rPr>
        <w:t>（一）</w:t>
      </w:r>
      <w:r>
        <w:rPr>
          <w:rFonts w:hint="eastAsia" w:ascii="Times New Roman" w:hAnsi="Times New Roman" w:eastAsia="楷体_GB2312" w:cs="Times New Roman"/>
          <w:b/>
          <w:bCs/>
          <w:sz w:val="32"/>
          <w:szCs w:val="32"/>
          <w:lang w:eastAsia="zh-CN"/>
        </w:rPr>
        <w:t>“</w:t>
      </w:r>
      <w:r>
        <w:rPr>
          <w:rFonts w:hint="default" w:ascii="Times New Roman" w:hAnsi="Times New Roman" w:eastAsia="楷体_GB2312" w:cs="Times New Roman"/>
          <w:b/>
          <w:bCs/>
          <w:sz w:val="32"/>
          <w:szCs w:val="32"/>
        </w:rPr>
        <w:t>免申即享</w:t>
      </w:r>
      <w:r>
        <w:rPr>
          <w:rFonts w:hint="eastAsia" w:ascii="Times New Roman" w:hAnsi="Times New Roman" w:eastAsia="楷体_GB2312" w:cs="Times New Roman"/>
          <w:b/>
          <w:bCs/>
          <w:sz w:val="32"/>
          <w:szCs w:val="32"/>
          <w:lang w:eastAsia="zh-CN"/>
        </w:rPr>
        <w:t>”</w:t>
      </w:r>
      <w:r>
        <w:rPr>
          <w:rFonts w:hint="default" w:ascii="Times New Roman" w:hAnsi="Times New Roman" w:eastAsia="楷体_GB2312" w:cs="Times New Roman"/>
          <w:b/>
          <w:bCs/>
          <w:sz w:val="32"/>
          <w:szCs w:val="32"/>
        </w:rPr>
        <w:t>类项目：</w:t>
      </w:r>
      <w:r>
        <w:rPr>
          <w:rFonts w:hint="default" w:ascii="Times New Roman" w:hAnsi="Times New Roman" w:eastAsia="仿宋_GB2312" w:cs="Times New Roman"/>
          <w:sz w:val="32"/>
          <w:szCs w:val="32"/>
          <w:lang w:bidi="ar"/>
        </w:rPr>
        <w:t>请填写并提交《</w:t>
      </w:r>
      <w:r>
        <w:rPr>
          <w:rFonts w:hint="eastAsia" w:ascii="Times New Roman" w:hAnsi="Times New Roman" w:eastAsia="仿宋_GB2312" w:cs="Times New Roman"/>
          <w:sz w:val="32"/>
          <w:szCs w:val="32"/>
          <w:lang w:eastAsia="zh-CN" w:bidi="ar"/>
        </w:rPr>
        <w:t>“</w:t>
      </w:r>
      <w:r>
        <w:rPr>
          <w:rFonts w:hint="default" w:ascii="Times New Roman" w:hAnsi="Times New Roman" w:eastAsia="仿宋_GB2312" w:cs="Times New Roman"/>
          <w:sz w:val="32"/>
          <w:szCs w:val="32"/>
          <w:lang w:bidi="ar"/>
        </w:rPr>
        <w:t>免申即享</w:t>
      </w:r>
      <w:r>
        <w:rPr>
          <w:rFonts w:hint="eastAsia" w:ascii="Times New Roman" w:hAnsi="Times New Roman" w:eastAsia="仿宋_GB2312" w:cs="Times New Roman"/>
          <w:sz w:val="32"/>
          <w:szCs w:val="32"/>
          <w:lang w:eastAsia="zh-CN" w:bidi="ar"/>
        </w:rPr>
        <w:t>”</w:t>
      </w:r>
      <w:r>
        <w:rPr>
          <w:rFonts w:hint="default" w:ascii="Times New Roman" w:hAnsi="Times New Roman" w:eastAsia="仿宋_GB2312" w:cs="Times New Roman"/>
          <w:sz w:val="32"/>
          <w:szCs w:val="32"/>
          <w:lang w:bidi="ar"/>
        </w:rPr>
        <w:t xml:space="preserve"> 奖励兑现确认单》（附件一）。</w:t>
      </w:r>
    </w:p>
    <w:p w14:paraId="5EBEAD76">
      <w:pPr>
        <w:pStyle w:val="21"/>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topLinePunct w:val="0"/>
        <w:autoSpaceDE/>
        <w:autoSpaceDN/>
        <w:bidi w:val="0"/>
        <w:adjustRightInd w:val="0"/>
        <w:snapToGrid w:val="0"/>
        <w:spacing w:before="0" w:beforeAutospacing="0" w:after="0" w:afterAutospacing="0" w:line="590" w:lineRule="exact"/>
        <w:ind w:firstLine="616" w:firstLineChars="200"/>
        <w:jc w:val="both"/>
        <w:textAlignment w:val="auto"/>
        <w:rPr>
          <w:rFonts w:hint="default" w:ascii="Times New Roman" w:hAnsi="Times New Roman" w:eastAsia="仿宋_GB2312" w:cs="Times New Roman"/>
          <w:sz w:val="32"/>
          <w:szCs w:val="32"/>
          <w:lang w:bidi="ar"/>
        </w:rPr>
      </w:pPr>
      <w:r>
        <w:rPr>
          <w:rFonts w:hint="default" w:ascii="Times New Roman" w:hAnsi="Times New Roman" w:eastAsia="楷体_GB2312" w:cs="Times New Roman"/>
          <w:b/>
          <w:bCs/>
          <w:sz w:val="32"/>
          <w:szCs w:val="32"/>
        </w:rPr>
        <w:t>（二）建设及服务类项目：</w:t>
      </w:r>
      <w:r>
        <w:rPr>
          <w:rFonts w:hint="default" w:ascii="Times New Roman" w:hAnsi="Times New Roman" w:eastAsia="仿宋_GB2312" w:cs="Times New Roman"/>
          <w:sz w:val="32"/>
          <w:szCs w:val="32"/>
          <w:lang w:bidi="ar"/>
        </w:rPr>
        <w:t xml:space="preserve">请填写并提交《长沙市国际化消费环境建设试点项目申报书》（附件二）。 </w:t>
      </w:r>
    </w:p>
    <w:p w14:paraId="7F64C956">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五、材料报送要求</w:t>
      </w:r>
    </w:p>
    <w:p w14:paraId="0F5CC344">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长沙市国际化消费环境建设试点项目申报材料要求如下：</w:t>
      </w:r>
    </w:p>
    <w:p w14:paraId="74BBC12C">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textAlignment w:val="auto"/>
        <w:rPr>
          <w:rFonts w:hint="default" w:ascii="Times New Roman" w:hAnsi="Times New Roman" w:eastAsia="楷体_GB2312" w:cs="Times New Roman"/>
          <w:b/>
          <w:bCs/>
          <w:kern w:val="0"/>
          <w:sz w:val="32"/>
          <w:szCs w:val="32"/>
          <w:lang w:val="en-US" w:eastAsia="zh-CN" w:bidi="ar-SA"/>
        </w:rPr>
      </w:pPr>
      <w:r>
        <w:rPr>
          <w:rFonts w:hint="default" w:ascii="Times New Roman" w:hAnsi="Times New Roman" w:eastAsia="楷体_GB2312" w:cs="Times New Roman"/>
          <w:b/>
          <w:bCs/>
          <w:kern w:val="0"/>
          <w:sz w:val="32"/>
          <w:szCs w:val="32"/>
          <w:lang w:val="en-US" w:eastAsia="zh-CN" w:bidi="ar-SA"/>
        </w:rPr>
        <w:t>（一）总体要求</w:t>
      </w:r>
    </w:p>
    <w:p w14:paraId="61EE9B09">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各项目申报主体需按照本指南模板要求编制申报材料（建设及服务类项目适用）。申报材料分为三部分，其中，</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第一部分 项目申报表</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为项目申报基础信息及区县（市）商务主管部门对项目的初审情况，初审不通过的，不进入专家评审环节；</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第二部分 申报资格材料</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为项目申报需满足的基础条件；</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第三部分 其他材料</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为单位经营情况介绍等其他资料。</w:t>
      </w:r>
    </w:p>
    <w:p w14:paraId="19BE9166">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textAlignment w:val="auto"/>
        <w:rPr>
          <w:rFonts w:hint="default" w:ascii="Times New Roman" w:hAnsi="Times New Roman" w:eastAsia="楷体_GB2312" w:cs="Times New Roman"/>
          <w:b/>
          <w:bCs/>
          <w:kern w:val="0"/>
          <w:sz w:val="32"/>
          <w:szCs w:val="32"/>
          <w:lang w:val="en-US" w:eastAsia="zh-CN" w:bidi="ar-SA"/>
        </w:rPr>
      </w:pPr>
      <w:r>
        <w:rPr>
          <w:rFonts w:hint="default" w:ascii="Times New Roman" w:hAnsi="Times New Roman" w:eastAsia="楷体_GB2312" w:cs="Times New Roman"/>
          <w:b/>
          <w:bCs/>
          <w:kern w:val="0"/>
          <w:sz w:val="32"/>
          <w:szCs w:val="32"/>
          <w:lang w:val="en-US" w:eastAsia="zh-CN" w:bidi="ar-SA"/>
        </w:rPr>
        <w:t>（二）编制要求</w:t>
      </w:r>
    </w:p>
    <w:p w14:paraId="3EDCA376">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1.字体格式要求</w:t>
      </w:r>
    </w:p>
    <w:p w14:paraId="3177C28E">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（1）正文非表格部分，使用四号字、一倍行距；一级标题（如</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第一部分</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一、</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）使用黑体，二级标题（如</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（一）</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）使用楷体-GB2312字体并加粗，三级标题（如</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1.</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）及正文部分使用仿宋-GB2312字体。</w:t>
      </w:r>
    </w:p>
    <w:p w14:paraId="5A6F8F83">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（2）正文及附件表格部分，应根据模板中已有文字的字体、字号填报相关内容，如内容确实过长及排版需要，可自行调整。</w:t>
      </w:r>
    </w:p>
    <w:p w14:paraId="04E16AD6">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（3）正文底部标注页码（阿拉伯数字）。</w:t>
      </w:r>
    </w:p>
    <w:p w14:paraId="56CC49D7">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2.签字盖章要求</w:t>
      </w:r>
    </w:p>
    <w:p w14:paraId="76399C7C">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签字要求。原则上，所有需要签字处均由项目申报单位法定代表人签字或盖章。如需项目负责人或代理人签字的，单独提供1份授权委托书原件，与申报材料一同提交。授权委托书格式自拟，内容至少应含授权事项、委托期限、被授权人基本情况等内容，法定代表人签字或盖章、被授权人签字并加盖单位公章，后附法定代表人和被授权人的身份证复印件。</w:t>
      </w:r>
    </w:p>
    <w:p w14:paraId="1B354A05">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盖章要求。需盖章处一律使用申报单位公章，不得使用投标专用章、合同专用章等其他专用章代替。各类复印件、封面、承诺书、申报表、查询记录及其他申报单位落款处，均需要加盖申报单位公章。纸质材料须加盖骑缝章。</w:t>
      </w:r>
    </w:p>
    <w:p w14:paraId="666556CA">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3.材料格式及要求</w:t>
      </w:r>
    </w:p>
    <w:p w14:paraId="58BF6D55">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（1）电子版材料。提交</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长沙市重大项目管理系统</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内‘商务局项目管理系统’申报的材料，需为盖章扫描件PDF格式文档，名称格式为</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XXX单位XXX项目申报材料</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，提交的电子版材料须与纸质版材料内容一致（申报材料外所需的其他材料按系统要求提供）。</w:t>
      </w:r>
    </w:p>
    <w:p w14:paraId="42D22993">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（2）纸质版材料。在封面右上角标注</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正本</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或</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副本</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，A4幅面，双面打印且胶装成册，不要采用活页穿孔式、文件夹式等方式装订。正本必须盖章，副本可以是正本盖章后的完整复印件。</w:t>
      </w:r>
    </w:p>
    <w:p w14:paraId="1391C220">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textAlignment w:val="auto"/>
        <w:rPr>
          <w:rFonts w:hint="default" w:ascii="Times New Roman" w:hAnsi="Times New Roman" w:eastAsia="楷体_GB2312" w:cs="Times New Roman"/>
          <w:b/>
          <w:bCs/>
          <w:kern w:val="0"/>
          <w:sz w:val="32"/>
          <w:szCs w:val="32"/>
          <w:lang w:val="en-US" w:eastAsia="zh-CN" w:bidi="ar-SA"/>
        </w:rPr>
      </w:pPr>
      <w:r>
        <w:rPr>
          <w:rFonts w:hint="default" w:ascii="Times New Roman" w:hAnsi="Times New Roman" w:eastAsia="楷体_GB2312" w:cs="Times New Roman"/>
          <w:b/>
          <w:bCs/>
          <w:kern w:val="0"/>
          <w:sz w:val="32"/>
          <w:szCs w:val="32"/>
          <w:lang w:val="en-US" w:eastAsia="zh-CN" w:bidi="ar-SA"/>
        </w:rPr>
        <w:t>（三）申报材料模板</w:t>
      </w:r>
    </w:p>
    <w:p w14:paraId="751334B5">
      <w:pPr>
        <w:keepNext w:val="0"/>
        <w:keepLines w:val="0"/>
        <w:pageBreakBefore w:val="0"/>
        <w:widowControl w:val="0"/>
        <w:kinsoku/>
        <w:wordWrap/>
        <w:overflowPunct/>
        <w:topLinePunct w:val="0"/>
        <w:autoSpaceDE/>
        <w:autoSpaceDN/>
        <w:bidi w:val="0"/>
        <w:spacing w:beforeAutospacing="0" w:afterAutospacing="0" w:line="579" w:lineRule="exact"/>
        <w:ind w:firstLine="616" w:firstLineChars="200"/>
        <w:jc w:val="both"/>
        <w:textAlignment w:val="auto"/>
        <w:rPr>
          <w:rFonts w:hint="default" w:ascii="Times New Roman" w:hAnsi="Times New Roman" w:eastAsia="仿宋_GB2312" w:cs="Times New Roman"/>
          <w:sz w:val="32"/>
          <w:szCs w:val="32"/>
          <w:lang w:bidi="ar"/>
        </w:rPr>
      </w:pPr>
      <w:r>
        <w:rPr>
          <w:rFonts w:hint="default" w:ascii="Times New Roman" w:hAnsi="Times New Roman" w:eastAsia="仿宋_GB2312" w:cs="Times New Roman"/>
          <w:sz w:val="32"/>
          <w:szCs w:val="32"/>
        </w:rPr>
        <w:t>申报单位根据模板中的要求填报相关内容，不允许缺项，特别说明的除外。</w:t>
      </w:r>
    </w:p>
    <w:p w14:paraId="0E4F4B18">
      <w:pPr>
        <w:pStyle w:val="2"/>
        <w:rPr>
          <w:rFonts w:hint="default" w:ascii="Times New Roman" w:hAnsi="Times New Roman" w:eastAsia="黑体" w:cs="Times New Roman"/>
          <w:b w:val="0"/>
          <w:bCs w:val="0"/>
          <w:sz w:val="32"/>
          <w:szCs w:val="32"/>
          <w:lang w:bidi="ar"/>
        </w:rPr>
        <w:sectPr>
          <w:headerReference r:id="rId3" w:type="default"/>
          <w:footerReference r:id="rId4" w:type="default"/>
          <w:pgSz w:w="11906" w:h="16838"/>
          <w:pgMar w:top="1701" w:right="1701" w:bottom="1701" w:left="1701" w:header="851" w:footer="1417" w:gutter="0"/>
          <w:pgNumType w:fmt="decimal"/>
          <w:cols w:space="0" w:num="1"/>
          <w:rtlGutter w:val="0"/>
          <w:docGrid w:type="linesAndChars" w:linePitch="292" w:charSpace="-2662"/>
        </w:sectPr>
      </w:pPr>
      <w:bookmarkStart w:id="16" w:name="_Toc227007888"/>
      <w:bookmarkStart w:id="17" w:name="_Toc227163395"/>
      <w:bookmarkStart w:id="18" w:name="_Toc227440393"/>
      <w:bookmarkStart w:id="19" w:name="_Toc227440076"/>
      <w:bookmarkStart w:id="20" w:name="_Toc227007950"/>
      <w:bookmarkStart w:id="21" w:name="_Toc227107400"/>
      <w:bookmarkStart w:id="22" w:name="_Toc227183760"/>
      <w:bookmarkStart w:id="23" w:name="_Toc22139"/>
    </w:p>
    <w:p w14:paraId="0F45A3C1">
      <w:pPr>
        <w:pStyle w:val="2"/>
        <w:rPr>
          <w:rFonts w:hint="eastAsia" w:ascii="Times New Roman" w:hAnsi="Times New Roman" w:eastAsia="黑体" w:cs="Times New Roman"/>
          <w:b w:val="0"/>
          <w:bCs w:val="0"/>
          <w:sz w:val="32"/>
          <w:szCs w:val="32"/>
          <w:lang w:val="en-US" w:eastAsia="zh-CN" w:bidi="ar"/>
        </w:rPr>
      </w:pPr>
      <w:r>
        <w:rPr>
          <w:rFonts w:hint="default" w:ascii="Times New Roman" w:hAnsi="Times New Roman" w:eastAsia="黑体" w:cs="Times New Roman"/>
          <w:b w:val="0"/>
          <w:bCs w:val="0"/>
          <w:sz w:val="32"/>
          <w:szCs w:val="32"/>
          <w:lang w:bidi="ar"/>
        </w:rPr>
        <w:t>附件</w:t>
      </w:r>
      <w:bookmarkEnd w:id="16"/>
      <w:bookmarkEnd w:id="17"/>
      <w:bookmarkEnd w:id="18"/>
      <w:bookmarkEnd w:id="19"/>
      <w:bookmarkEnd w:id="20"/>
      <w:bookmarkEnd w:id="21"/>
      <w:bookmarkEnd w:id="22"/>
      <w:bookmarkEnd w:id="23"/>
      <w:r>
        <w:rPr>
          <w:rFonts w:hint="eastAsia" w:ascii="Times New Roman" w:eastAsia="黑体" w:cs="Times New Roman"/>
          <w:b w:val="0"/>
          <w:bCs w:val="0"/>
          <w:sz w:val="32"/>
          <w:szCs w:val="32"/>
          <w:lang w:val="en-US" w:eastAsia="zh-CN" w:bidi="ar"/>
        </w:rPr>
        <w:t>一</w:t>
      </w:r>
    </w:p>
    <w:p w14:paraId="28F4A6A5">
      <w:pPr>
        <w:widowControl/>
        <w:jc w:val="center"/>
        <w:rPr>
          <w:rFonts w:hint="default" w:ascii="方正小标宋简体" w:eastAsia="方正小标宋简体"/>
          <w:sz w:val="36"/>
          <w:szCs w:val="28"/>
        </w:rPr>
      </w:pPr>
      <w:r>
        <w:rPr>
          <w:rFonts w:hint="eastAsia" w:ascii="方正小标宋简体" w:eastAsia="方正小标宋简体"/>
          <w:sz w:val="36"/>
          <w:szCs w:val="28"/>
          <w:lang w:eastAsia="zh-CN"/>
        </w:rPr>
        <w:t>“</w:t>
      </w:r>
      <w:r>
        <w:rPr>
          <w:rFonts w:hint="default" w:ascii="方正小标宋简体" w:eastAsia="方正小标宋简体"/>
          <w:sz w:val="36"/>
          <w:szCs w:val="28"/>
        </w:rPr>
        <w:t>免申即享</w:t>
      </w:r>
      <w:r>
        <w:rPr>
          <w:rFonts w:hint="eastAsia" w:ascii="方正小标宋简体" w:eastAsia="方正小标宋简体"/>
          <w:sz w:val="36"/>
          <w:szCs w:val="28"/>
          <w:lang w:eastAsia="zh-CN"/>
        </w:rPr>
        <w:t>”</w:t>
      </w:r>
      <w:r>
        <w:rPr>
          <w:rFonts w:hint="default" w:ascii="方正小标宋简体" w:eastAsia="方正小标宋简体"/>
          <w:sz w:val="36"/>
          <w:szCs w:val="28"/>
        </w:rPr>
        <w:t>奖励兑现确认单</w:t>
      </w:r>
    </w:p>
    <w:p w14:paraId="4CA9C934">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b/>
          <w:bCs/>
          <w:color w:val="auto"/>
          <w:sz w:val="32"/>
          <w:szCs w:val="40"/>
        </w:rPr>
      </w:pPr>
    </w:p>
    <w:p w14:paraId="2898B1C0">
      <w:pPr>
        <w:keepNext w:val="0"/>
        <w:keepLines w:val="0"/>
        <w:pageBreakBefore w:val="0"/>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b/>
          <w:bCs/>
          <w:color w:val="auto"/>
          <w:sz w:val="28"/>
          <w:szCs w:val="28"/>
        </w:rPr>
        <w:t>所属区域</w:t>
      </w:r>
      <w:r>
        <w:rPr>
          <w:rFonts w:hint="eastAsia" w:ascii="仿宋_GB2312" w:hAnsi="仿宋_GB2312" w:eastAsia="仿宋_GB2312" w:cs="仿宋_GB2312"/>
          <w:color w:val="auto"/>
          <w:sz w:val="28"/>
          <w:szCs w:val="28"/>
        </w:rPr>
        <w:t>：</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（填写所属区县（市））</w:t>
      </w:r>
    </w:p>
    <w:p w14:paraId="04E7CEC6">
      <w:pPr>
        <w:keepNext w:val="0"/>
        <w:keepLines w:val="0"/>
        <w:pageBreakBefore w:val="0"/>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b/>
          <w:bCs/>
          <w:color w:val="auto"/>
          <w:sz w:val="28"/>
          <w:szCs w:val="28"/>
        </w:rPr>
        <w:t>政策依据</w:t>
      </w:r>
      <w:r>
        <w:rPr>
          <w:rFonts w:hint="eastAsia" w:ascii="仿宋_GB2312" w:hAnsi="仿宋_GB2312" w:eastAsia="仿宋_GB2312" w:cs="仿宋_GB2312"/>
          <w:color w:val="auto"/>
          <w:sz w:val="28"/>
          <w:szCs w:val="28"/>
        </w:rPr>
        <w:t>：《财政部</w:t>
      </w:r>
      <w:r>
        <w:rPr>
          <w:rFonts w:hint="eastAsia" w:ascii="仿宋_GB2312" w:hAnsi="仿宋_GB2312" w:eastAsia="仿宋_GB2312" w:cs="仿宋_GB2312"/>
          <w:color w:val="auto"/>
          <w:sz w:val="28"/>
          <w:szCs w:val="28"/>
          <w:lang w:val="en-US" w:eastAsia="zh-CN"/>
        </w:rPr>
        <w:t xml:space="preserve"> </w:t>
      </w:r>
      <w:bookmarkStart w:id="498" w:name="_GoBack"/>
      <w:bookmarkEnd w:id="498"/>
      <w:r>
        <w:rPr>
          <w:rFonts w:hint="eastAsia" w:ascii="仿宋_GB2312" w:hAnsi="仿宋_GB2312" w:eastAsia="仿宋_GB2312" w:cs="仿宋_GB2312"/>
          <w:color w:val="auto"/>
          <w:sz w:val="28"/>
          <w:szCs w:val="28"/>
        </w:rPr>
        <w:t>商务部关于开展国际化消费环境建设工作的通知》（财建〔2025〕342号）、《商务部办公厅</w:t>
      </w:r>
      <w:r>
        <w:rPr>
          <w:rFonts w:hint="eastAsia" w:ascii="仿宋_GB2312" w:hAnsi="仿宋_GB2312" w:eastAsia="仿宋_GB2312" w:cs="仿宋_GB2312"/>
          <w:color w:val="auto"/>
          <w:sz w:val="28"/>
          <w:szCs w:val="28"/>
          <w:lang w:val="en-US" w:eastAsia="zh-CN"/>
        </w:rPr>
        <w:t xml:space="preserve"> </w:t>
      </w:r>
      <w:r>
        <w:rPr>
          <w:rFonts w:hint="eastAsia" w:ascii="仿宋_GB2312" w:hAnsi="仿宋_GB2312" w:eastAsia="仿宋_GB2312" w:cs="仿宋_GB2312"/>
          <w:color w:val="auto"/>
          <w:sz w:val="28"/>
          <w:szCs w:val="28"/>
        </w:rPr>
        <w:t>财政部办公厅关于做好国际化消费环境建设试点城市有关工作的通知》（商办消费函〔2025〕451号）及</w:t>
      </w:r>
      <w:bookmarkStart w:id="24" w:name="_Hlk227106696"/>
      <w:r>
        <w:rPr>
          <w:rFonts w:hint="eastAsia" w:ascii="仿宋_GB2312" w:hAnsi="仿宋_GB2312" w:eastAsia="仿宋_GB2312" w:cs="仿宋_GB2312"/>
          <w:color w:val="auto"/>
          <w:sz w:val="28"/>
          <w:szCs w:val="28"/>
        </w:rPr>
        <w:t>《长沙市国际化消费环境建设试点项目与专项资金管理办法》</w:t>
      </w:r>
      <w:bookmarkEnd w:id="24"/>
      <w:r>
        <w:rPr>
          <w:rFonts w:hint="eastAsia" w:ascii="仿宋_GB2312" w:hAnsi="仿宋_GB2312" w:eastAsia="仿宋_GB2312" w:cs="仿宋_GB2312"/>
          <w:color w:val="auto"/>
          <w:sz w:val="28"/>
          <w:szCs w:val="28"/>
        </w:rPr>
        <w:t>（长商务发〔2026〕15号）。</w:t>
      </w:r>
    </w:p>
    <w:p w14:paraId="6FC929F2">
      <w:pPr>
        <w:spacing w:line="400" w:lineRule="exact"/>
        <w:ind w:firstLine="536" w:firstLineChars="200"/>
        <w:rPr>
          <w:rFonts w:hint="eastAsia" w:ascii="楷体_GB2312" w:eastAsia="楷体_GB2312"/>
          <w:b/>
          <w:bCs/>
          <w:sz w:val="28"/>
          <w:szCs w:val="36"/>
        </w:rPr>
      </w:pPr>
      <w:r>
        <w:rPr>
          <w:rFonts w:hint="eastAsia" w:ascii="楷体_GB2312" w:eastAsia="楷体_GB2312"/>
          <w:b/>
          <w:bCs/>
          <w:sz w:val="28"/>
          <w:szCs w:val="36"/>
        </w:rPr>
        <w:t>（一）</w:t>
      </w:r>
      <w:bookmarkStart w:id="25" w:name="_Hlk226664611"/>
      <w:r>
        <w:rPr>
          <w:rFonts w:hint="eastAsia" w:ascii="楷体_GB2312" w:eastAsia="楷体_GB2312"/>
          <w:b/>
          <w:bCs/>
          <w:sz w:val="28"/>
          <w:szCs w:val="36"/>
        </w:rPr>
        <w:t>申请主体</w:t>
      </w:r>
      <w:bookmarkEnd w:id="25"/>
      <w:r>
        <w:rPr>
          <w:rFonts w:hint="eastAsia" w:ascii="楷体_GB2312" w:eastAsia="楷体_GB2312"/>
          <w:b/>
          <w:bCs/>
          <w:sz w:val="28"/>
          <w:szCs w:val="36"/>
        </w:rPr>
        <w:t>基本信息</w:t>
      </w:r>
    </w:p>
    <w:p w14:paraId="135B21DA">
      <w:pPr>
        <w:keepNext w:val="0"/>
        <w:keepLines w:val="0"/>
        <w:pageBreakBefore w:val="0"/>
        <w:tabs>
          <w:tab w:val="left" w:pos="720"/>
        </w:tabs>
        <w:kinsoku/>
        <w:wordWrap/>
        <w:overflowPunct/>
        <w:topLinePunct w:val="0"/>
        <w:autoSpaceDE/>
        <w:autoSpaceDN/>
        <w:bidi w:val="0"/>
        <w:adjustRightInd/>
        <w:snapToGrid/>
        <w:spacing w:line="400" w:lineRule="exact"/>
        <w:ind w:left="560"/>
        <w:textAlignment w:val="auto"/>
        <w:rPr>
          <w:rFonts w:hint="eastAsia" w:ascii="仿宋_GB2312" w:hAnsi="仿宋_GB2312" w:eastAsia="仿宋_GB2312" w:cs="仿宋_GB2312"/>
          <w:color w:val="auto"/>
          <w:sz w:val="28"/>
          <w:szCs w:val="28"/>
        </w:rPr>
      </w:pPr>
      <w:bookmarkStart w:id="26" w:name="_Hlk226664330"/>
      <w:r>
        <w:rPr>
          <w:rFonts w:hint="eastAsia" w:ascii="仿宋_GB2312" w:hAnsi="仿宋_GB2312" w:eastAsia="仿宋_GB2312" w:cs="仿宋_GB2312"/>
          <w:color w:val="auto"/>
          <w:sz w:val="28"/>
          <w:szCs w:val="28"/>
        </w:rPr>
        <w:t>1.单位</w:t>
      </w:r>
      <w:bookmarkEnd w:id="26"/>
      <w:r>
        <w:rPr>
          <w:rFonts w:hint="eastAsia" w:ascii="仿宋_GB2312" w:hAnsi="仿宋_GB2312" w:eastAsia="仿宋_GB2312" w:cs="仿宋_GB2312"/>
          <w:color w:val="auto"/>
          <w:sz w:val="28"/>
          <w:szCs w:val="28"/>
        </w:rPr>
        <w:t>全称：</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（与营业执照一致）</w:t>
      </w:r>
    </w:p>
    <w:p w14:paraId="2A2E6244">
      <w:pPr>
        <w:keepNext w:val="0"/>
        <w:keepLines w:val="0"/>
        <w:pageBreakBefore w:val="0"/>
        <w:tabs>
          <w:tab w:val="left" w:pos="720"/>
        </w:tabs>
        <w:kinsoku/>
        <w:wordWrap/>
        <w:overflowPunct/>
        <w:topLinePunct w:val="0"/>
        <w:autoSpaceDE/>
        <w:autoSpaceDN/>
        <w:bidi w:val="0"/>
        <w:adjustRightInd/>
        <w:snapToGrid/>
        <w:spacing w:line="400" w:lineRule="exact"/>
        <w:ind w:left="560"/>
        <w:textAlignment w:val="auto"/>
        <w:rPr>
          <w:rFonts w:hint="eastAsia" w:ascii="仿宋_GB2312" w:hAnsi="仿宋_GB2312" w:eastAsia="仿宋_GB2312" w:cs="仿宋_GB2312"/>
          <w:color w:val="auto"/>
          <w:sz w:val="28"/>
          <w:szCs w:val="28"/>
          <w:u w:val="single"/>
        </w:rPr>
      </w:pPr>
      <w:r>
        <w:rPr>
          <w:rFonts w:hint="eastAsia" w:ascii="仿宋_GB2312" w:hAnsi="仿宋_GB2312" w:eastAsia="仿宋_GB2312" w:cs="仿宋_GB2312"/>
          <w:color w:val="auto"/>
          <w:sz w:val="28"/>
          <w:szCs w:val="28"/>
        </w:rPr>
        <w:t>2.统一社会信用代码：</w:t>
      </w:r>
      <w:r>
        <w:rPr>
          <w:rFonts w:hint="eastAsia" w:ascii="仿宋_GB2312" w:hAnsi="仿宋_GB2312" w:eastAsia="仿宋_GB2312" w:cs="仿宋_GB2312"/>
          <w:color w:val="auto"/>
          <w:sz w:val="28"/>
          <w:szCs w:val="28"/>
          <w:u w:val="single"/>
        </w:rPr>
        <w:t xml:space="preserve">                          </w:t>
      </w:r>
    </w:p>
    <w:p w14:paraId="507C9BC6">
      <w:pPr>
        <w:keepNext w:val="0"/>
        <w:keepLines w:val="0"/>
        <w:pageBreakBefore w:val="0"/>
        <w:tabs>
          <w:tab w:val="left" w:pos="720"/>
        </w:tabs>
        <w:kinsoku/>
        <w:wordWrap/>
        <w:overflowPunct/>
        <w:topLinePunct w:val="0"/>
        <w:autoSpaceDE/>
        <w:autoSpaceDN/>
        <w:bidi w:val="0"/>
        <w:adjustRightInd/>
        <w:snapToGrid/>
        <w:spacing w:line="400" w:lineRule="exact"/>
        <w:ind w:left="56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3.注册地址：</w:t>
      </w:r>
      <w:r>
        <w:rPr>
          <w:rFonts w:hint="eastAsia" w:ascii="仿宋_GB2312" w:hAnsi="仿宋_GB2312" w:eastAsia="仿宋_GB2312" w:cs="仿宋_GB2312"/>
          <w:color w:val="auto"/>
          <w:sz w:val="28"/>
          <w:szCs w:val="28"/>
          <w:u w:val="single"/>
        </w:rPr>
        <w:t xml:space="preserve">                         </w:t>
      </w:r>
    </w:p>
    <w:p w14:paraId="5770E94C">
      <w:pPr>
        <w:keepNext w:val="0"/>
        <w:keepLines w:val="0"/>
        <w:pageBreakBefore w:val="0"/>
        <w:tabs>
          <w:tab w:val="left" w:pos="720"/>
        </w:tabs>
        <w:kinsoku/>
        <w:wordWrap/>
        <w:overflowPunct/>
        <w:topLinePunct w:val="0"/>
        <w:autoSpaceDE/>
        <w:autoSpaceDN/>
        <w:bidi w:val="0"/>
        <w:adjustRightInd/>
        <w:snapToGrid/>
        <w:spacing w:line="400" w:lineRule="exact"/>
        <w:ind w:left="56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4.实际经营地址：</w:t>
      </w:r>
      <w:r>
        <w:rPr>
          <w:rFonts w:hint="eastAsia" w:ascii="仿宋_GB2312" w:hAnsi="仿宋_GB2312" w:eastAsia="仿宋_GB2312" w:cs="仿宋_GB2312"/>
          <w:color w:val="auto"/>
          <w:sz w:val="28"/>
          <w:szCs w:val="28"/>
          <w:u w:val="single"/>
        </w:rPr>
        <w:t xml:space="preserve">                     </w:t>
      </w:r>
    </w:p>
    <w:p w14:paraId="21B2F7CE">
      <w:pPr>
        <w:keepNext w:val="0"/>
        <w:keepLines w:val="0"/>
        <w:pageBreakBefore w:val="0"/>
        <w:tabs>
          <w:tab w:val="left" w:pos="720"/>
        </w:tabs>
        <w:kinsoku/>
        <w:wordWrap/>
        <w:overflowPunct/>
        <w:topLinePunct w:val="0"/>
        <w:autoSpaceDE/>
        <w:autoSpaceDN/>
        <w:bidi w:val="0"/>
        <w:adjustRightInd/>
        <w:snapToGrid/>
        <w:spacing w:line="400" w:lineRule="exact"/>
        <w:ind w:left="56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5.经办人：</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电话：</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电子邮箱：</w:t>
      </w:r>
      <w:r>
        <w:rPr>
          <w:rFonts w:hint="eastAsia" w:ascii="仿宋_GB2312" w:hAnsi="仿宋_GB2312" w:eastAsia="仿宋_GB2312" w:cs="仿宋_GB2312"/>
          <w:color w:val="auto"/>
          <w:sz w:val="28"/>
          <w:szCs w:val="28"/>
          <w:u w:val="single"/>
        </w:rPr>
        <w:t xml:space="preserve">                   </w:t>
      </w:r>
    </w:p>
    <w:p w14:paraId="69D96297">
      <w:pPr>
        <w:keepNext w:val="0"/>
        <w:keepLines w:val="0"/>
        <w:pageBreakBefore w:val="0"/>
        <w:tabs>
          <w:tab w:val="left" w:pos="720"/>
        </w:tabs>
        <w:kinsoku/>
        <w:wordWrap/>
        <w:overflowPunct/>
        <w:topLinePunct w:val="0"/>
        <w:autoSpaceDE/>
        <w:autoSpaceDN/>
        <w:bidi w:val="0"/>
        <w:adjustRightInd/>
        <w:snapToGrid/>
        <w:spacing w:line="400" w:lineRule="exact"/>
        <w:ind w:left="56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6.开户银行：</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银行账号：</w:t>
      </w:r>
      <w:r>
        <w:rPr>
          <w:rFonts w:hint="eastAsia" w:ascii="仿宋_GB2312" w:hAnsi="仿宋_GB2312" w:eastAsia="仿宋_GB2312" w:cs="仿宋_GB2312"/>
          <w:color w:val="auto"/>
          <w:sz w:val="28"/>
          <w:szCs w:val="28"/>
          <w:u w:val="single"/>
        </w:rPr>
        <w:t xml:space="preserve">                      </w:t>
      </w:r>
    </w:p>
    <w:p w14:paraId="7453C9A2">
      <w:pPr>
        <w:keepNext w:val="0"/>
        <w:keepLines w:val="0"/>
        <w:pageBreakBefore w:val="0"/>
        <w:kinsoku/>
        <w:wordWrap/>
        <w:overflowPunct/>
        <w:topLinePunct w:val="0"/>
        <w:autoSpaceDE/>
        <w:autoSpaceDN/>
        <w:bidi w:val="0"/>
        <w:adjustRightInd/>
        <w:snapToGrid/>
        <w:spacing w:line="400" w:lineRule="exact"/>
        <w:ind w:left="56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户名：</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（须与申请主体一致，用于奖励资金拨付）</w:t>
      </w:r>
    </w:p>
    <w:p w14:paraId="4D6B37BF">
      <w:pPr>
        <w:spacing w:line="400" w:lineRule="exact"/>
        <w:ind w:firstLine="536" w:firstLineChars="200"/>
        <w:rPr>
          <w:rFonts w:hint="eastAsia" w:ascii="楷体_GB2312" w:eastAsia="楷体_GB2312"/>
          <w:b/>
          <w:bCs/>
          <w:sz w:val="28"/>
          <w:szCs w:val="36"/>
        </w:rPr>
      </w:pPr>
      <w:r>
        <w:rPr>
          <w:rFonts w:hint="eastAsia" w:ascii="楷体_GB2312" w:eastAsia="楷体_GB2312"/>
          <w:b/>
          <w:bCs/>
          <w:sz w:val="28"/>
          <w:szCs w:val="36"/>
        </w:rPr>
        <w:t>（二）</w:t>
      </w:r>
      <w:r>
        <w:rPr>
          <w:rFonts w:hint="eastAsia" w:ascii="楷体_GB2312" w:eastAsia="楷体_GB2312"/>
          <w:b/>
          <w:bCs/>
          <w:sz w:val="28"/>
          <w:szCs w:val="36"/>
          <w:lang w:eastAsia="zh-CN"/>
        </w:rPr>
        <w:t>“</w:t>
      </w:r>
      <w:r>
        <w:rPr>
          <w:rFonts w:hint="eastAsia" w:ascii="楷体_GB2312" w:eastAsia="楷体_GB2312"/>
          <w:b/>
          <w:bCs/>
          <w:sz w:val="28"/>
          <w:szCs w:val="36"/>
        </w:rPr>
        <w:t>免申即享</w:t>
      </w:r>
      <w:r>
        <w:rPr>
          <w:rFonts w:hint="eastAsia" w:ascii="楷体_GB2312" w:eastAsia="楷体_GB2312"/>
          <w:b/>
          <w:bCs/>
          <w:sz w:val="28"/>
          <w:szCs w:val="36"/>
          <w:lang w:eastAsia="zh-CN"/>
        </w:rPr>
        <w:t>”</w:t>
      </w:r>
      <w:r>
        <w:rPr>
          <w:rFonts w:hint="eastAsia" w:ascii="楷体_GB2312" w:eastAsia="楷体_GB2312"/>
          <w:b/>
          <w:bCs/>
          <w:sz w:val="28"/>
          <w:szCs w:val="36"/>
        </w:rPr>
        <w:t>奖励事项信息</w:t>
      </w:r>
    </w:p>
    <w:p w14:paraId="254689CF">
      <w:pPr>
        <w:keepNext w:val="0"/>
        <w:keepLines w:val="0"/>
        <w:pageBreakBefore w:val="0"/>
        <w:tabs>
          <w:tab w:val="left" w:pos="720"/>
        </w:tabs>
        <w:kinsoku/>
        <w:wordWrap/>
        <w:overflowPunct/>
        <w:topLinePunct w:val="0"/>
        <w:autoSpaceDE/>
        <w:autoSpaceDN/>
        <w:bidi w:val="0"/>
        <w:adjustRightInd/>
        <w:snapToGrid/>
        <w:spacing w:line="400" w:lineRule="exact"/>
        <w:ind w:left="56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1.奖励事项类别（勾选，可多选）：</w:t>
      </w:r>
    </w:p>
    <w:p w14:paraId="1E218180">
      <w:pPr>
        <w:keepNext w:val="0"/>
        <w:keepLines w:val="0"/>
        <w:pageBreakBefore w:val="0"/>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□新增离境退税商店一次性奖励</w:t>
      </w:r>
    </w:p>
    <w:p w14:paraId="0671C0ED">
      <w:pPr>
        <w:keepNext w:val="0"/>
        <w:keepLines w:val="0"/>
        <w:pageBreakBefore w:val="0"/>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□离境退税商店退税笔数分档奖励</w:t>
      </w:r>
    </w:p>
    <w:p w14:paraId="55030B21">
      <w:pPr>
        <w:keepNext w:val="0"/>
        <w:keepLines w:val="0"/>
        <w:pageBreakBefore w:val="0"/>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□新增离境退税集中退付点一次性奖励</w:t>
      </w:r>
    </w:p>
    <w:p w14:paraId="70CED251">
      <w:pPr>
        <w:keepNext w:val="0"/>
        <w:keepLines w:val="0"/>
        <w:pageBreakBefore w:val="0"/>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□集中退付点退税笔数分档奖励</w:t>
      </w:r>
    </w:p>
    <w:p w14:paraId="49676BC1">
      <w:pPr>
        <w:keepNext w:val="0"/>
        <w:keepLines w:val="0"/>
        <w:pageBreakBefore w:val="0"/>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□新增受理外卡POS机设备并使用的商户（单商户号）一次性奖励</w:t>
      </w:r>
    </w:p>
    <w:p w14:paraId="1F9DAE8C">
      <w:pPr>
        <w:keepNext w:val="0"/>
        <w:keepLines w:val="0"/>
        <w:pageBreakBefore w:val="0"/>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□外卡交易笔数分档奖励（单商户号）</w:t>
      </w:r>
    </w:p>
    <w:p w14:paraId="7F3DE5C1">
      <w:pPr>
        <w:keepNext w:val="0"/>
        <w:keepLines w:val="0"/>
        <w:pageBreakBefore w:val="0"/>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□外卡交易笔数分档奖励（集中收银模式）</w:t>
      </w:r>
    </w:p>
    <w:p w14:paraId="04A42676">
      <w:pPr>
        <w:keepNext w:val="0"/>
        <w:keepLines w:val="0"/>
        <w:pageBreakBefore w:val="0"/>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□其他国际消费环境建设相关</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免申即享</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奖励：</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w:t>
      </w:r>
    </w:p>
    <w:p w14:paraId="28642E66">
      <w:pPr>
        <w:keepNext w:val="0"/>
        <w:keepLines w:val="0"/>
        <w:pageBreakBefore w:val="0"/>
        <w:tabs>
          <w:tab w:val="left" w:pos="720"/>
        </w:tabs>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2.奖励对应周期：</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年</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月</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日至</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年</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月</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日；</w:t>
      </w:r>
    </w:p>
    <w:p w14:paraId="2654B501">
      <w:pPr>
        <w:keepNext w:val="0"/>
        <w:keepLines w:val="0"/>
        <w:pageBreakBefore w:val="0"/>
        <w:tabs>
          <w:tab w:val="left" w:pos="720"/>
        </w:tabs>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3.申请奖励金额：人民币</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元（大写：</w:t>
      </w:r>
      <w:r>
        <w:rPr>
          <w:rFonts w:hint="eastAsia" w:ascii="仿宋_GB2312" w:hAnsi="仿宋_GB2312" w:eastAsia="仿宋_GB2312" w:cs="仿宋_GB2312"/>
          <w:color w:val="auto"/>
          <w:sz w:val="28"/>
          <w:szCs w:val="28"/>
          <w:u w:val="single"/>
        </w:rPr>
        <w:t xml:space="preserve">             </w:t>
      </w:r>
      <w:r>
        <w:rPr>
          <w:rFonts w:hint="eastAsia" w:ascii="仿宋_GB2312" w:hAnsi="仿宋_GB2312" w:eastAsia="仿宋_GB2312" w:cs="仿宋_GB2312"/>
          <w:color w:val="auto"/>
          <w:sz w:val="28"/>
          <w:szCs w:val="28"/>
        </w:rPr>
        <w:t>）；</w:t>
      </w:r>
    </w:p>
    <w:p w14:paraId="1AB0B8D0">
      <w:pPr>
        <w:keepNext w:val="0"/>
        <w:keepLines w:val="0"/>
        <w:pageBreakBefore w:val="0"/>
        <w:tabs>
          <w:tab w:val="left" w:pos="720"/>
        </w:tabs>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4.免申条件匹配说明（勾选即可）：</w:t>
      </w:r>
    </w:p>
    <w:p w14:paraId="08AEC80D">
      <w:pPr>
        <w:keepNext w:val="0"/>
        <w:keepLines w:val="0"/>
        <w:pageBreakBefore w:val="0"/>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□符合国际消费环境建设试点奖励政策明确的全部</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免申即享</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条件；</w:t>
      </w:r>
    </w:p>
    <w:p w14:paraId="343D4EF3">
      <w:pPr>
        <w:keepNext w:val="0"/>
        <w:keepLines w:val="0"/>
        <w:pageBreakBefore w:val="0"/>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□经营状况正常，无重大违法违规记录、无失信惩戒情形；</w:t>
      </w:r>
    </w:p>
    <w:p w14:paraId="2F0A8AE8">
      <w:pPr>
        <w:keepNext w:val="0"/>
        <w:keepLines w:val="0"/>
        <w:pageBreakBefore w:val="0"/>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□相关指标（</w:t>
      </w:r>
      <w:bookmarkStart w:id="27" w:name="_Hlk227166399"/>
      <w:r>
        <w:rPr>
          <w:rFonts w:hint="eastAsia" w:ascii="仿宋_GB2312" w:hAnsi="仿宋_GB2312" w:eastAsia="仿宋_GB2312" w:cs="仿宋_GB2312"/>
          <w:color w:val="auto"/>
          <w:sz w:val="28"/>
          <w:szCs w:val="28"/>
        </w:rPr>
        <w:t>退税笔数、外卡交易笔数</w:t>
      </w:r>
      <w:bookmarkEnd w:id="27"/>
      <w:r>
        <w:rPr>
          <w:rFonts w:hint="eastAsia" w:ascii="仿宋_GB2312" w:hAnsi="仿宋_GB2312" w:eastAsia="仿宋_GB2312" w:cs="仿宋_GB2312"/>
          <w:color w:val="auto"/>
          <w:sz w:val="28"/>
          <w:szCs w:val="28"/>
        </w:rPr>
        <w:t>等）可通过税务、商务、收单机构等部门共享数据核验；相关盖章版的新增外卡POS机具采买凭证、退税笔数、外卡交易笔数证明材料作为附件随本确认单一并提交。</w:t>
      </w:r>
    </w:p>
    <w:p w14:paraId="427FBCD3">
      <w:pPr>
        <w:keepNext w:val="0"/>
        <w:keepLines w:val="0"/>
        <w:pageBreakBefore w:val="0"/>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□未重复申请同类型奖励、未骗取过财政专项资金。</w:t>
      </w:r>
    </w:p>
    <w:p w14:paraId="397BBCA0">
      <w:pPr>
        <w:spacing w:line="400" w:lineRule="exact"/>
        <w:ind w:firstLine="536" w:firstLineChars="200"/>
        <w:rPr>
          <w:rFonts w:hint="eastAsia" w:ascii="楷体_GB2312" w:eastAsia="楷体_GB2312"/>
          <w:b/>
          <w:bCs/>
          <w:sz w:val="28"/>
          <w:szCs w:val="36"/>
        </w:rPr>
      </w:pPr>
      <w:r>
        <w:rPr>
          <w:rFonts w:hint="eastAsia" w:ascii="楷体_GB2312" w:eastAsia="楷体_GB2312"/>
          <w:b/>
          <w:bCs/>
          <w:sz w:val="28"/>
          <w:szCs w:val="36"/>
        </w:rPr>
        <w:t>（三）诚信承诺与声明</w:t>
      </w:r>
    </w:p>
    <w:p w14:paraId="5B001506">
      <w:pPr>
        <w:keepNext w:val="0"/>
        <w:keepLines w:val="0"/>
        <w:pageBreakBefore w:val="0"/>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本人/本单位郑重承诺：</w:t>
      </w:r>
    </w:p>
    <w:p w14:paraId="2D336B49">
      <w:pPr>
        <w:keepNext w:val="0"/>
        <w:keepLines w:val="0"/>
        <w:pageBreakBefore w:val="0"/>
        <w:tabs>
          <w:tab w:val="left" w:pos="720"/>
        </w:tabs>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1.本次申请所填报的主体信息、经营信息及奖励相关信息均真实、准确、完整，无隐瞒、虚构、篡改等情形；</w:t>
      </w:r>
    </w:p>
    <w:p w14:paraId="28A79CC6">
      <w:pPr>
        <w:keepNext w:val="0"/>
        <w:keepLines w:val="0"/>
        <w:pageBreakBefore w:val="0"/>
        <w:tabs>
          <w:tab w:val="left" w:pos="720"/>
        </w:tabs>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2.已完全符合长沙市国际消费环境建设试点</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免申即享</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奖励政策规定的全部条件，自愿依托政务数据共享平台、税务部门、商务部门、收单机构等共享数据完成资格及相关指标核验；</w:t>
      </w:r>
    </w:p>
    <w:p w14:paraId="413615D2">
      <w:pPr>
        <w:keepNext w:val="0"/>
        <w:keepLines w:val="0"/>
        <w:pageBreakBefore w:val="0"/>
        <w:tabs>
          <w:tab w:val="left" w:pos="720"/>
        </w:tabs>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3.若经相关部门核验（含事后抽查）发现不符合</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免申即享</w:t>
      </w:r>
      <w:r>
        <w:rPr>
          <w:rFonts w:hint="eastAsia" w:ascii="仿宋_GB2312" w:hAnsi="仿宋_GB2312" w:eastAsia="仿宋_GB2312" w:cs="仿宋_GB2312"/>
          <w:color w:val="auto"/>
          <w:sz w:val="28"/>
          <w:szCs w:val="28"/>
          <w:lang w:eastAsia="zh-CN"/>
        </w:rPr>
        <w:t>”</w:t>
      </w:r>
      <w:r>
        <w:rPr>
          <w:rFonts w:hint="eastAsia" w:ascii="仿宋_GB2312" w:hAnsi="仿宋_GB2312" w:eastAsia="仿宋_GB2312" w:cs="仿宋_GB2312"/>
          <w:color w:val="auto"/>
          <w:sz w:val="28"/>
          <w:szCs w:val="28"/>
        </w:rPr>
        <w:t>条件、存在虚假申报或违规享受奖励等情形，自愿全额退回已领取的奖励资金，并承担相应法律责任及失信惩戒后果，纳入重点监管名单；</w:t>
      </w:r>
    </w:p>
    <w:p w14:paraId="52EFF47A">
      <w:pPr>
        <w:keepNext w:val="0"/>
        <w:keepLines w:val="0"/>
        <w:pageBreakBefore w:val="0"/>
        <w:tabs>
          <w:tab w:val="left" w:pos="720"/>
        </w:tabs>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4.同意相关部门依法查询、使用本单位/本人的工商登记、税务申报、退税记录、外卡交易数据、信用信息等共享数据，用于本次奖励资格核验、资金监管及绩效评价工作；</w:t>
      </w:r>
    </w:p>
    <w:p w14:paraId="05BE4DF3">
      <w:pPr>
        <w:spacing w:line="400" w:lineRule="exact"/>
        <w:ind w:firstLine="536" w:firstLineChars="200"/>
        <w:rPr>
          <w:rFonts w:hint="eastAsia" w:ascii="楷体_GB2312" w:eastAsia="楷体_GB2312"/>
          <w:b/>
          <w:bCs/>
          <w:sz w:val="28"/>
          <w:szCs w:val="36"/>
        </w:rPr>
      </w:pPr>
      <w:r>
        <w:rPr>
          <w:rFonts w:hint="eastAsia" w:ascii="楷体_GB2312" w:eastAsia="楷体_GB2312"/>
          <w:b/>
          <w:bCs/>
          <w:sz w:val="28"/>
          <w:szCs w:val="36"/>
        </w:rPr>
        <w:t>（四）附则</w:t>
      </w:r>
    </w:p>
    <w:p w14:paraId="590E1B88">
      <w:pPr>
        <w:keepNext w:val="0"/>
        <w:keepLines w:val="0"/>
        <w:pageBreakBefore w:val="0"/>
        <w:tabs>
          <w:tab w:val="left" w:pos="720"/>
        </w:tabs>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免申即享</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奖励对应的业务发生时段为2025年10月至2027年</w:t>
      </w:r>
      <w:r>
        <w:rPr>
          <w:rFonts w:hint="eastAsia" w:ascii="仿宋_GB2312" w:hAnsi="仿宋_GB2312" w:eastAsia="仿宋_GB2312" w:cs="仿宋_GB2312"/>
          <w:color w:val="auto"/>
          <w:sz w:val="28"/>
          <w:szCs w:val="28"/>
          <w:highlight w:val="none"/>
          <w:lang w:val="en-US" w:eastAsia="zh-CN"/>
        </w:rPr>
        <w:t>7</w:t>
      </w:r>
      <w:r>
        <w:rPr>
          <w:rFonts w:hint="eastAsia" w:ascii="仿宋_GB2312" w:hAnsi="仿宋_GB2312" w:eastAsia="仿宋_GB2312" w:cs="仿宋_GB2312"/>
          <w:color w:val="auto"/>
          <w:sz w:val="28"/>
          <w:szCs w:val="28"/>
          <w:highlight w:val="none"/>
        </w:rPr>
        <w:t>月，超出此时段发生的业务不纳入支持范围。</w:t>
      </w:r>
    </w:p>
    <w:p w14:paraId="0C8A49F0">
      <w:pPr>
        <w:keepNext w:val="0"/>
        <w:keepLines w:val="0"/>
        <w:pageBreakBefore w:val="0"/>
        <w:tabs>
          <w:tab w:val="left" w:pos="720"/>
        </w:tabs>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2.奖励资金拨付将按照财政资金管理规定，直接划入申请主体提供的银行账户，无需额外办理拨付手续。</w:t>
      </w:r>
    </w:p>
    <w:p w14:paraId="4D400F8E">
      <w:pPr>
        <w:keepNext w:val="0"/>
        <w:keepLines w:val="0"/>
        <w:pageBreakBefore w:val="0"/>
        <w:tabs>
          <w:tab w:val="left" w:pos="720"/>
        </w:tabs>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3.本申请单一式三份，申请主体，市、区两级商务主管部门各执1   份，具有同等法律效力。</w:t>
      </w:r>
    </w:p>
    <w:p w14:paraId="0EA5F229">
      <w:pPr>
        <w:keepNext w:val="0"/>
        <w:keepLines w:val="0"/>
        <w:pageBreakBefore w:val="0"/>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b/>
          <w:bCs/>
          <w:color w:val="auto"/>
          <w:sz w:val="28"/>
          <w:szCs w:val="28"/>
          <w:highlight w:val="none"/>
        </w:rPr>
      </w:pPr>
    </w:p>
    <w:p w14:paraId="664C40D0">
      <w:pPr>
        <w:keepNext w:val="0"/>
        <w:keepLines w:val="0"/>
        <w:pageBreakBefore w:val="0"/>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highlight w:val="none"/>
          <w:u w:val="single"/>
        </w:rPr>
      </w:pPr>
      <w:r>
        <w:rPr>
          <w:rFonts w:hint="eastAsia" w:ascii="仿宋_GB2312" w:hAnsi="仿宋_GB2312" w:eastAsia="仿宋_GB2312" w:cs="仿宋_GB2312"/>
          <w:b/>
          <w:bCs/>
          <w:color w:val="auto"/>
          <w:sz w:val="28"/>
          <w:szCs w:val="28"/>
          <w:highlight w:val="none"/>
        </w:rPr>
        <w:t>申请主体（盖章）</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rPr>
        <w:t xml:space="preserve">                     </w:t>
      </w:r>
    </w:p>
    <w:p w14:paraId="14AAFAE0">
      <w:pPr>
        <w:keepNext w:val="0"/>
        <w:keepLines w:val="0"/>
        <w:pageBreakBefore w:val="0"/>
        <w:kinsoku/>
        <w:wordWrap/>
        <w:overflowPunct/>
        <w:topLinePunct w:val="0"/>
        <w:autoSpaceDE/>
        <w:autoSpaceDN/>
        <w:bidi w:val="0"/>
        <w:adjustRightInd/>
        <w:snapToGrid/>
        <w:spacing w:line="400" w:lineRule="exact"/>
        <w:ind w:firstLine="536" w:firstLineChars="200"/>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日期：</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年</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月</w:t>
      </w:r>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rPr>
        <w:t>日</w:t>
      </w:r>
    </w:p>
    <w:p w14:paraId="78C8C927">
      <w:pPr>
        <w:keepNext w:val="0"/>
        <w:keepLines w:val="0"/>
        <w:pageBreakBefore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auto"/>
          <w:sz w:val="28"/>
          <w:szCs w:val="28"/>
          <w:highlight w:val="none"/>
        </w:rPr>
      </w:pPr>
    </w:p>
    <w:p w14:paraId="7E40D456">
      <w:pPr>
        <w:pStyle w:val="2"/>
        <w:tabs>
          <w:tab w:val="left" w:pos="1968"/>
        </w:tabs>
        <w:spacing w:line="560" w:lineRule="exact"/>
        <w:rPr>
          <w:rFonts w:hint="default" w:ascii="Times New Roman" w:hAnsi="Times New Roman" w:eastAsia="黑体" w:cs="Times New Roman"/>
          <w:b w:val="0"/>
          <w:bCs w:val="0"/>
          <w:sz w:val="32"/>
          <w:szCs w:val="32"/>
          <w:lang w:bidi="ar"/>
        </w:rPr>
        <w:sectPr>
          <w:footerReference r:id="rId5" w:type="default"/>
          <w:pgSz w:w="11906" w:h="16838"/>
          <w:pgMar w:top="1701" w:right="1701" w:bottom="1701" w:left="1701" w:header="851" w:footer="1417" w:gutter="0"/>
          <w:pgNumType w:fmt="decimal" w:start="1"/>
          <w:cols w:space="0" w:num="1"/>
          <w:rtlGutter w:val="0"/>
          <w:docGrid w:type="linesAndChars" w:linePitch="292" w:charSpace="-2662"/>
        </w:sectPr>
      </w:pPr>
      <w:bookmarkStart w:id="28" w:name="_Toc227440394"/>
      <w:bookmarkStart w:id="29" w:name="_Toc227107401"/>
      <w:bookmarkStart w:id="30" w:name="_Toc227007889"/>
      <w:bookmarkStart w:id="31" w:name="_Toc227440077"/>
      <w:bookmarkStart w:id="32" w:name="_Toc2961"/>
      <w:bookmarkStart w:id="33" w:name="_Toc227183761"/>
      <w:bookmarkStart w:id="34" w:name="_Toc227163396"/>
      <w:bookmarkStart w:id="35" w:name="_Toc227007951"/>
    </w:p>
    <w:p w14:paraId="156BF230">
      <w:pPr>
        <w:pStyle w:val="2"/>
        <w:tabs>
          <w:tab w:val="left" w:pos="1968"/>
        </w:tabs>
        <w:spacing w:line="560" w:lineRule="exact"/>
        <w:rPr>
          <w:rFonts w:hint="default" w:ascii="Times New Roman" w:hAnsi="Times New Roman" w:cs="Times New Roman"/>
          <w:b w:val="0"/>
          <w:bCs w:val="0"/>
          <w:sz w:val="32"/>
          <w:szCs w:val="32"/>
          <w:lang w:bidi="ar"/>
        </w:rPr>
      </w:pPr>
      <w:r>
        <w:rPr>
          <w:rFonts w:hint="default" w:ascii="Times New Roman" w:hAnsi="Times New Roman" w:eastAsia="黑体" w:cs="Times New Roman"/>
          <w:b w:val="0"/>
          <w:bCs w:val="0"/>
          <w:sz w:val="32"/>
          <w:szCs w:val="32"/>
          <w:lang w:bidi="ar"/>
        </w:rPr>
        <w:t>附件</w:t>
      </w:r>
      <w:bookmarkEnd w:id="28"/>
      <w:bookmarkEnd w:id="29"/>
      <w:bookmarkEnd w:id="30"/>
      <w:bookmarkEnd w:id="31"/>
      <w:bookmarkEnd w:id="32"/>
      <w:bookmarkEnd w:id="33"/>
      <w:bookmarkEnd w:id="34"/>
      <w:bookmarkEnd w:id="35"/>
      <w:r>
        <w:rPr>
          <w:rFonts w:hint="eastAsia" w:ascii="Times New Roman" w:eastAsia="黑体" w:cs="Times New Roman"/>
          <w:b w:val="0"/>
          <w:bCs w:val="0"/>
          <w:sz w:val="32"/>
          <w:szCs w:val="32"/>
          <w:lang w:val="en-US" w:eastAsia="zh-CN" w:bidi="ar"/>
        </w:rPr>
        <w:t>二</w:t>
      </w:r>
      <w:r>
        <w:rPr>
          <w:rFonts w:hint="default" w:ascii="Times New Roman" w:hAnsi="Times New Roman" w:cs="Times New Roman"/>
          <w:b w:val="0"/>
          <w:bCs w:val="0"/>
          <w:sz w:val="32"/>
          <w:szCs w:val="32"/>
          <w:lang w:bidi="ar"/>
        </w:rPr>
        <w:tab/>
      </w:r>
    </w:p>
    <w:p w14:paraId="354C5165">
      <w:pPr>
        <w:tabs>
          <w:tab w:val="left" w:pos="8789"/>
        </w:tabs>
        <w:spacing w:line="560" w:lineRule="exact"/>
        <w:ind w:left="198" w:hanging="191" w:hangingChars="62"/>
        <w:contextualSpacing/>
        <w:jc w:val="right"/>
        <w:rPr>
          <w:rFonts w:hint="default" w:ascii="Times New Roman" w:hAnsi="Times New Roman" w:eastAsia="黑体" w:cs="Times New Roman"/>
          <w:sz w:val="32"/>
          <w:szCs w:val="32"/>
          <w:lang w:bidi="ar"/>
        </w:rPr>
      </w:pPr>
      <w:r>
        <w:rPr>
          <w:rFonts w:hint="default" w:ascii="Times New Roman" w:hAnsi="Times New Roman" w:eastAsia="黑体" w:cs="Times New Roman"/>
          <w:sz w:val="32"/>
          <w:szCs w:val="32"/>
          <w:lang w:bidi="ar"/>
        </w:rPr>
        <w:t>正本/副本</w:t>
      </w:r>
    </w:p>
    <w:p w14:paraId="63A62DE2">
      <w:pPr>
        <w:rPr>
          <w:rFonts w:hint="default" w:ascii="Times New Roman" w:hAnsi="Times New Roman" w:cs="Times New Roman"/>
          <w:lang w:bidi="ar"/>
        </w:rPr>
      </w:pPr>
    </w:p>
    <w:p w14:paraId="770E7448">
      <w:pPr>
        <w:widowControl/>
        <w:spacing w:line="600" w:lineRule="exact"/>
        <w:jc w:val="center"/>
        <w:rPr>
          <w:rFonts w:hint="default" w:ascii="Times New Roman" w:hAnsi="Times New Roman" w:eastAsia="黑体" w:cs="Times New Roman"/>
          <w:sz w:val="52"/>
          <w:szCs w:val="52"/>
          <w:lang w:bidi="ar"/>
        </w:rPr>
      </w:pPr>
      <w:bookmarkStart w:id="36" w:name="_Hlk225344612"/>
      <w:r>
        <w:rPr>
          <w:rFonts w:hint="default" w:ascii="Times New Roman" w:hAnsi="Times New Roman" w:eastAsia="黑体" w:cs="Times New Roman"/>
          <w:sz w:val="52"/>
          <w:szCs w:val="52"/>
          <w:lang w:bidi="ar"/>
        </w:rPr>
        <w:t>长沙市国际化消费环境</w:t>
      </w:r>
    </w:p>
    <w:p w14:paraId="008FD4E3">
      <w:pPr>
        <w:widowControl/>
        <w:spacing w:line="600" w:lineRule="exact"/>
        <w:jc w:val="center"/>
        <w:rPr>
          <w:rFonts w:hint="default" w:ascii="Times New Roman" w:hAnsi="Times New Roman" w:eastAsia="黑体" w:cs="Times New Roman"/>
          <w:sz w:val="52"/>
          <w:szCs w:val="52"/>
          <w:lang w:bidi="ar"/>
        </w:rPr>
      </w:pPr>
      <w:r>
        <w:rPr>
          <w:rFonts w:hint="default" w:ascii="Times New Roman" w:hAnsi="Times New Roman" w:eastAsia="黑体" w:cs="Times New Roman"/>
          <w:sz w:val="52"/>
          <w:szCs w:val="52"/>
          <w:lang w:bidi="ar"/>
        </w:rPr>
        <w:t>建设试点项目</w:t>
      </w:r>
    </w:p>
    <w:bookmarkEnd w:id="36"/>
    <w:p w14:paraId="28E6BD24">
      <w:pPr>
        <w:spacing w:line="1000" w:lineRule="exact"/>
        <w:ind w:firstLine="880"/>
        <w:rPr>
          <w:rFonts w:hint="default" w:ascii="Times New Roman" w:hAnsi="Times New Roman" w:eastAsia="微软雅黑" w:cs="Times New Roman"/>
          <w:sz w:val="52"/>
          <w:szCs w:val="52"/>
        </w:rPr>
      </w:pPr>
    </w:p>
    <w:p w14:paraId="36F2DC28">
      <w:pPr>
        <w:adjustRightInd w:val="0"/>
        <w:snapToGrid w:val="0"/>
        <w:spacing w:line="1000" w:lineRule="exact"/>
        <w:jc w:val="center"/>
        <w:rPr>
          <w:rFonts w:hint="default" w:ascii="Times New Roman" w:hAnsi="Times New Roman" w:eastAsia="黑体" w:cs="Times New Roman"/>
          <w:sz w:val="52"/>
          <w:szCs w:val="52"/>
        </w:rPr>
      </w:pPr>
      <w:r>
        <w:rPr>
          <w:rFonts w:hint="default" w:ascii="Times New Roman" w:hAnsi="Times New Roman" w:eastAsia="黑体" w:cs="Times New Roman"/>
          <w:sz w:val="52"/>
          <w:szCs w:val="52"/>
          <w:lang w:bidi="ar"/>
        </w:rPr>
        <w:t>申报书</w:t>
      </w:r>
    </w:p>
    <w:p w14:paraId="1DF4B3DA">
      <w:pPr>
        <w:pStyle w:val="6"/>
        <w:spacing w:after="0" w:line="560" w:lineRule="atLeast"/>
        <w:ind w:right="792" w:rightChars="400"/>
        <w:jc w:val="center"/>
        <w:rPr>
          <w:rFonts w:hint="default" w:ascii="Times New Roman" w:hAnsi="Times New Roman" w:cs="Times New Roman"/>
          <w:sz w:val="28"/>
        </w:rPr>
      </w:pPr>
      <w:r>
        <w:rPr>
          <w:rFonts w:hint="default" w:ascii="Times New Roman" w:hAnsi="Times New Roman" w:cs="Times New Roman"/>
          <w:sz w:val="28"/>
        </w:rPr>
        <w:t xml:space="preserve">         （本行后所有红色字体均为企业申报参考指引）</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8"/>
        <w:gridCol w:w="5420"/>
      </w:tblGrid>
      <w:tr w14:paraId="139469B2">
        <w:trPr>
          <w:jc w:val="center"/>
        </w:trPr>
        <w:tc>
          <w:tcPr>
            <w:tcW w:w="1638" w:type="dxa"/>
            <w:tcBorders>
              <w:top w:val="nil"/>
              <w:left w:val="nil"/>
              <w:bottom w:val="nil"/>
              <w:right w:val="nil"/>
            </w:tcBorders>
          </w:tcPr>
          <w:p w14:paraId="4FA46EBD">
            <w:pPr>
              <w:spacing w:line="579" w:lineRule="exact"/>
              <w:rPr>
                <w:rFonts w:hint="default" w:ascii="Times New Roman" w:hAnsi="Times New Roman" w:eastAsia="黑体" w:cs="Times New Roman"/>
                <w:sz w:val="28"/>
                <w:lang w:bidi="ar"/>
              </w:rPr>
            </w:pPr>
            <w:r>
              <w:rPr>
                <w:rFonts w:hint="default" w:ascii="Times New Roman" w:hAnsi="Times New Roman" w:eastAsia="黑体" w:cs="Times New Roman"/>
                <w:sz w:val="28"/>
                <w:lang w:bidi="ar"/>
              </w:rPr>
              <w:t>项目名称：</w:t>
            </w:r>
          </w:p>
        </w:tc>
        <w:tc>
          <w:tcPr>
            <w:tcW w:w="5420" w:type="dxa"/>
            <w:tcBorders>
              <w:top w:val="nil"/>
              <w:left w:val="nil"/>
              <w:bottom w:val="nil"/>
              <w:right w:val="nil"/>
            </w:tcBorders>
          </w:tcPr>
          <w:p w14:paraId="72391981">
            <w:pPr>
              <w:spacing w:line="579" w:lineRule="exact"/>
              <w:jc w:val="left"/>
              <w:rPr>
                <w:rFonts w:hint="default" w:ascii="Times New Roman" w:hAnsi="Times New Roman" w:eastAsia="仿宋_GB2312" w:cs="Times New Roman"/>
                <w:color w:val="FF0000"/>
                <w:sz w:val="28"/>
                <w:u w:val="thick" w:color="000000" w:themeColor="text1"/>
                <w:lang w:bidi="ar"/>
              </w:rPr>
            </w:pPr>
            <w:r>
              <w:rPr>
                <w:rFonts w:hint="default" w:ascii="Times New Roman" w:hAnsi="Times New Roman" w:eastAsia="仿宋_GB2312" w:cs="Times New Roman"/>
                <w:color w:val="FF0000"/>
                <w:kern w:val="0"/>
                <w:sz w:val="24"/>
                <w:u w:val="thick" w:color="000000" w:themeColor="text1"/>
                <w:lang w:bidi="ar"/>
              </w:rPr>
              <w:t xml:space="preserve">填写申报项目的全称                  </w:t>
            </w:r>
          </w:p>
        </w:tc>
      </w:tr>
      <w:tr w14:paraId="2F02D8B3">
        <w:trPr>
          <w:jc w:val="center"/>
        </w:trPr>
        <w:tc>
          <w:tcPr>
            <w:tcW w:w="1638" w:type="dxa"/>
            <w:tcBorders>
              <w:top w:val="nil"/>
              <w:left w:val="nil"/>
              <w:bottom w:val="nil"/>
              <w:right w:val="nil"/>
            </w:tcBorders>
          </w:tcPr>
          <w:p w14:paraId="3FA780A5">
            <w:pPr>
              <w:widowControl/>
              <w:spacing w:line="579" w:lineRule="exact"/>
              <w:rPr>
                <w:rFonts w:hint="default" w:ascii="Times New Roman" w:hAnsi="Times New Roman" w:eastAsia="黑体" w:cs="Times New Roman"/>
                <w:sz w:val="28"/>
                <w:lang w:bidi="ar"/>
              </w:rPr>
            </w:pPr>
            <w:r>
              <w:rPr>
                <w:rFonts w:hint="default" w:ascii="Times New Roman" w:hAnsi="Times New Roman" w:eastAsia="黑体" w:cs="Times New Roman"/>
                <w:sz w:val="28"/>
                <w:lang w:bidi="ar"/>
              </w:rPr>
              <w:t>项目地址：</w:t>
            </w:r>
          </w:p>
        </w:tc>
        <w:tc>
          <w:tcPr>
            <w:tcW w:w="5420" w:type="dxa"/>
            <w:tcBorders>
              <w:top w:val="nil"/>
              <w:left w:val="nil"/>
              <w:bottom w:val="nil"/>
              <w:right w:val="nil"/>
            </w:tcBorders>
          </w:tcPr>
          <w:p w14:paraId="17FF0F83">
            <w:pPr>
              <w:widowControl/>
              <w:spacing w:line="579" w:lineRule="exact"/>
              <w:jc w:val="left"/>
              <w:rPr>
                <w:rFonts w:hint="default" w:ascii="Times New Roman" w:hAnsi="Times New Roman" w:eastAsia="仿宋_GB2312" w:cs="Times New Roman"/>
                <w:color w:val="FF0000"/>
                <w:sz w:val="28"/>
                <w:u w:val="thick" w:color="000000" w:themeColor="text1"/>
                <w:lang w:bidi="ar"/>
              </w:rPr>
            </w:pPr>
            <w:r>
              <w:rPr>
                <w:rFonts w:hint="default" w:ascii="Times New Roman" w:hAnsi="Times New Roman" w:eastAsia="仿宋_GB2312" w:cs="Times New Roman"/>
                <w:color w:val="FF0000"/>
                <w:kern w:val="0"/>
                <w:sz w:val="24"/>
                <w:u w:val="thick" w:color="000000" w:themeColor="text1"/>
                <w:lang w:bidi="ar"/>
              </w:rPr>
              <w:t xml:space="preserve">申报项目地址，具体到门牌号或街道（长沙市XX区/市/县XX街道XX号）                </w:t>
            </w:r>
          </w:p>
        </w:tc>
      </w:tr>
      <w:tr w14:paraId="7BB8F8F1">
        <w:trPr>
          <w:jc w:val="center"/>
        </w:trPr>
        <w:tc>
          <w:tcPr>
            <w:tcW w:w="1638" w:type="dxa"/>
            <w:tcBorders>
              <w:top w:val="nil"/>
              <w:left w:val="nil"/>
              <w:bottom w:val="nil"/>
              <w:right w:val="nil"/>
            </w:tcBorders>
          </w:tcPr>
          <w:p w14:paraId="1B402924">
            <w:pPr>
              <w:spacing w:line="579" w:lineRule="exact"/>
              <w:rPr>
                <w:rFonts w:hint="default" w:ascii="Times New Roman" w:hAnsi="Times New Roman" w:eastAsia="黑体" w:cs="Times New Roman"/>
                <w:sz w:val="28"/>
                <w:lang w:bidi="ar"/>
              </w:rPr>
            </w:pPr>
            <w:r>
              <w:rPr>
                <w:rFonts w:hint="default" w:ascii="Times New Roman" w:hAnsi="Times New Roman" w:eastAsia="黑体" w:cs="Times New Roman"/>
                <w:sz w:val="28"/>
                <w:lang w:bidi="ar"/>
              </w:rPr>
              <w:t>申报单位：</w:t>
            </w:r>
          </w:p>
        </w:tc>
        <w:tc>
          <w:tcPr>
            <w:tcW w:w="5420" w:type="dxa"/>
            <w:tcBorders>
              <w:top w:val="nil"/>
              <w:left w:val="nil"/>
              <w:bottom w:val="nil"/>
              <w:right w:val="nil"/>
            </w:tcBorders>
          </w:tcPr>
          <w:p w14:paraId="077702F4">
            <w:pPr>
              <w:spacing w:line="579" w:lineRule="exact"/>
              <w:jc w:val="left"/>
              <w:rPr>
                <w:rFonts w:hint="default" w:ascii="Times New Roman" w:hAnsi="Times New Roman" w:eastAsia="仿宋_GB2312" w:cs="Times New Roman"/>
                <w:color w:val="FF0000"/>
                <w:sz w:val="28"/>
                <w:u w:val="thick" w:color="000000" w:themeColor="text1"/>
                <w:lang w:bidi="ar"/>
              </w:rPr>
            </w:pPr>
            <w:r>
              <w:rPr>
                <w:rFonts w:hint="default" w:ascii="Times New Roman" w:hAnsi="Times New Roman" w:eastAsia="仿宋_GB2312" w:cs="Times New Roman"/>
                <w:color w:val="FF0000"/>
                <w:kern w:val="0"/>
                <w:sz w:val="24"/>
                <w:u w:val="thick" w:color="000000" w:themeColor="text1"/>
                <w:lang w:bidi="ar"/>
              </w:rPr>
              <w:t xml:space="preserve">申报单位全称，与营业执照或法人证书名称一致 （加盖公章）                  </w:t>
            </w:r>
          </w:p>
        </w:tc>
      </w:tr>
      <w:tr w14:paraId="58464B9E">
        <w:trPr>
          <w:jc w:val="center"/>
        </w:trPr>
        <w:tc>
          <w:tcPr>
            <w:tcW w:w="1638" w:type="dxa"/>
            <w:tcBorders>
              <w:top w:val="nil"/>
              <w:left w:val="nil"/>
              <w:bottom w:val="nil"/>
              <w:right w:val="nil"/>
            </w:tcBorders>
          </w:tcPr>
          <w:p w14:paraId="02333F7F">
            <w:pPr>
              <w:widowControl/>
              <w:spacing w:line="579" w:lineRule="exact"/>
              <w:rPr>
                <w:rFonts w:hint="default" w:ascii="Times New Roman" w:hAnsi="Times New Roman" w:eastAsia="黑体" w:cs="Times New Roman"/>
                <w:sz w:val="28"/>
                <w:lang w:bidi="ar"/>
              </w:rPr>
            </w:pPr>
            <w:r>
              <w:rPr>
                <w:rFonts w:hint="default" w:ascii="Times New Roman" w:hAnsi="Times New Roman" w:eastAsia="黑体" w:cs="Times New Roman"/>
                <w:sz w:val="28"/>
                <w:lang w:bidi="ar"/>
              </w:rPr>
              <w:t>申报方向：</w:t>
            </w:r>
          </w:p>
        </w:tc>
        <w:tc>
          <w:tcPr>
            <w:tcW w:w="5420" w:type="dxa"/>
            <w:tcBorders>
              <w:top w:val="nil"/>
              <w:left w:val="nil"/>
              <w:bottom w:val="nil"/>
              <w:right w:val="nil"/>
            </w:tcBorders>
          </w:tcPr>
          <w:p w14:paraId="0317AE0D">
            <w:pPr>
              <w:spacing w:line="579" w:lineRule="exact"/>
              <w:jc w:val="left"/>
              <w:rPr>
                <w:rFonts w:hint="default" w:ascii="Times New Roman" w:hAnsi="Times New Roman" w:eastAsia="仿宋_GB2312" w:cs="Times New Roman"/>
                <w:color w:val="FF0000"/>
                <w:kern w:val="0"/>
                <w:sz w:val="24"/>
                <w:u w:val="thick" w:color="000000" w:themeColor="text1"/>
                <w:lang w:bidi="ar"/>
              </w:rPr>
            </w:pPr>
            <w:r>
              <w:rPr>
                <w:rFonts w:hint="default" w:ascii="Times New Roman" w:hAnsi="Times New Roman" w:eastAsia="仿宋_GB2312" w:cs="Times New Roman"/>
                <w:color w:val="FF0000"/>
                <w:kern w:val="0"/>
                <w:sz w:val="24"/>
                <w:u w:val="thick" w:color="000000" w:themeColor="text1"/>
                <w:lang w:bidi="ar"/>
              </w:rPr>
              <w:t>丰富高品质消费供给/优化涉外支付服务</w:t>
            </w:r>
            <w:r>
              <w:rPr>
                <w:rFonts w:hint="default" w:ascii="Times New Roman" w:hAnsi="Times New Roman" w:cs="Times New Roman"/>
                <w:color w:val="FF0000"/>
                <w:kern w:val="0"/>
                <w:sz w:val="24"/>
                <w:u w:val="thick" w:color="000000" w:themeColor="text1"/>
                <w:lang w:bidi="ar"/>
              </w:rPr>
              <w:t>/</w:t>
            </w:r>
          </w:p>
          <w:p w14:paraId="3E7CE412">
            <w:pPr>
              <w:spacing w:line="579" w:lineRule="exact"/>
              <w:jc w:val="left"/>
              <w:rPr>
                <w:rFonts w:hint="default" w:ascii="Times New Roman" w:hAnsi="Times New Roman" w:eastAsia="仿宋_GB2312" w:cs="Times New Roman"/>
                <w:color w:val="FF0000"/>
                <w:kern w:val="0"/>
                <w:sz w:val="24"/>
                <w:u w:val="thick" w:color="000000" w:themeColor="text1"/>
                <w:lang w:bidi="ar"/>
              </w:rPr>
            </w:pPr>
            <w:r>
              <w:rPr>
                <w:rFonts w:hint="default" w:ascii="Times New Roman" w:hAnsi="Times New Roman" w:eastAsia="仿宋_GB2312" w:cs="Times New Roman"/>
                <w:color w:val="FF0000"/>
                <w:kern w:val="0"/>
                <w:sz w:val="24"/>
                <w:u w:val="thick" w:color="000000" w:themeColor="text1"/>
                <w:lang w:bidi="ar"/>
              </w:rPr>
              <w:t>提升国际化服务水平（三选一）</w:t>
            </w:r>
          </w:p>
        </w:tc>
      </w:tr>
      <w:tr w14:paraId="78572475">
        <w:trPr>
          <w:jc w:val="center"/>
        </w:trPr>
        <w:tc>
          <w:tcPr>
            <w:tcW w:w="1638" w:type="dxa"/>
            <w:tcBorders>
              <w:top w:val="nil"/>
              <w:left w:val="nil"/>
              <w:bottom w:val="nil"/>
              <w:right w:val="nil"/>
            </w:tcBorders>
          </w:tcPr>
          <w:p w14:paraId="1BCFD0BB">
            <w:pPr>
              <w:widowControl/>
              <w:spacing w:line="579" w:lineRule="exact"/>
              <w:rPr>
                <w:rFonts w:hint="default" w:ascii="Times New Roman" w:hAnsi="Times New Roman" w:eastAsia="黑体" w:cs="Times New Roman"/>
                <w:sz w:val="28"/>
                <w:lang w:bidi="ar"/>
              </w:rPr>
            </w:pPr>
            <w:r>
              <w:rPr>
                <w:rFonts w:hint="default" w:ascii="Times New Roman" w:hAnsi="Times New Roman" w:eastAsia="黑体" w:cs="Times New Roman"/>
                <w:sz w:val="28"/>
                <w:lang w:bidi="ar"/>
              </w:rPr>
              <w:t>联 系 人：</w:t>
            </w:r>
          </w:p>
        </w:tc>
        <w:tc>
          <w:tcPr>
            <w:tcW w:w="5420" w:type="dxa"/>
            <w:tcBorders>
              <w:top w:val="nil"/>
              <w:left w:val="nil"/>
              <w:bottom w:val="nil"/>
              <w:right w:val="nil"/>
            </w:tcBorders>
          </w:tcPr>
          <w:p w14:paraId="0E8751BB">
            <w:pPr>
              <w:widowControl/>
              <w:spacing w:line="579" w:lineRule="exact"/>
              <w:rPr>
                <w:rFonts w:hint="default" w:ascii="Times New Roman" w:hAnsi="Times New Roman" w:eastAsia="仿宋_GB2312" w:cs="Times New Roman"/>
                <w:color w:val="FF0000"/>
                <w:kern w:val="0"/>
                <w:sz w:val="24"/>
                <w:u w:val="thick" w:color="000000" w:themeColor="text1"/>
                <w:lang w:bidi="ar"/>
              </w:rPr>
            </w:pPr>
            <w:r>
              <w:rPr>
                <w:rFonts w:hint="default" w:ascii="Times New Roman" w:hAnsi="Times New Roman" w:eastAsia="仿宋_GB2312" w:cs="Times New Roman"/>
                <w:color w:val="FF0000"/>
                <w:kern w:val="0"/>
                <w:sz w:val="24"/>
                <w:u w:val="thick" w:color="000000" w:themeColor="text1"/>
                <w:lang w:bidi="ar"/>
              </w:rPr>
              <w:t xml:space="preserve">项目申报负责人                  </w:t>
            </w:r>
          </w:p>
        </w:tc>
      </w:tr>
      <w:tr w14:paraId="04ADDE62">
        <w:trPr>
          <w:jc w:val="center"/>
        </w:trPr>
        <w:tc>
          <w:tcPr>
            <w:tcW w:w="1638" w:type="dxa"/>
            <w:tcBorders>
              <w:top w:val="nil"/>
              <w:left w:val="nil"/>
              <w:bottom w:val="nil"/>
              <w:right w:val="nil"/>
            </w:tcBorders>
          </w:tcPr>
          <w:p w14:paraId="421E9F2E">
            <w:pPr>
              <w:spacing w:line="579" w:lineRule="exact"/>
              <w:rPr>
                <w:rFonts w:hint="default" w:ascii="Times New Roman" w:hAnsi="Times New Roman" w:eastAsia="黑体" w:cs="Times New Roman"/>
                <w:sz w:val="28"/>
                <w:lang w:bidi="ar"/>
              </w:rPr>
            </w:pPr>
            <w:r>
              <w:rPr>
                <w:rFonts w:hint="default" w:ascii="Times New Roman" w:hAnsi="Times New Roman" w:eastAsia="黑体" w:cs="Times New Roman"/>
                <w:sz w:val="28"/>
                <w:lang w:bidi="ar"/>
              </w:rPr>
              <w:t>联系方式：</w:t>
            </w:r>
          </w:p>
        </w:tc>
        <w:tc>
          <w:tcPr>
            <w:tcW w:w="5420" w:type="dxa"/>
            <w:tcBorders>
              <w:top w:val="nil"/>
              <w:left w:val="nil"/>
              <w:bottom w:val="nil"/>
              <w:right w:val="nil"/>
            </w:tcBorders>
          </w:tcPr>
          <w:p w14:paraId="2BCD7929">
            <w:pPr>
              <w:widowControl/>
              <w:spacing w:line="579" w:lineRule="exact"/>
              <w:rPr>
                <w:rFonts w:hint="default" w:ascii="Times New Roman" w:hAnsi="Times New Roman" w:eastAsia="仿宋_GB2312" w:cs="Times New Roman"/>
                <w:color w:val="FF0000"/>
                <w:kern w:val="0"/>
                <w:sz w:val="24"/>
                <w:u w:val="thick" w:color="000000" w:themeColor="text1"/>
                <w:lang w:bidi="ar"/>
              </w:rPr>
            </w:pPr>
            <w:r>
              <w:rPr>
                <w:rFonts w:hint="default" w:ascii="Times New Roman" w:hAnsi="Times New Roman" w:eastAsia="仿宋_GB2312" w:cs="Times New Roman"/>
                <w:color w:val="FF0000"/>
                <w:kern w:val="0"/>
                <w:sz w:val="24"/>
                <w:u w:val="thick" w:color="000000" w:themeColor="text1"/>
                <w:lang w:bidi="ar"/>
              </w:rPr>
              <w:t xml:space="preserve">填写手机号，勿填写座机号         </w:t>
            </w:r>
          </w:p>
        </w:tc>
      </w:tr>
    </w:tbl>
    <w:p w14:paraId="1D3909D4">
      <w:pPr>
        <w:rPr>
          <w:rFonts w:hint="default" w:ascii="Times New Roman" w:hAnsi="Times New Roman" w:cs="Times New Roman"/>
        </w:rPr>
      </w:pPr>
    </w:p>
    <w:p w14:paraId="294EAE86">
      <w:pPr>
        <w:jc w:val="center"/>
        <w:rPr>
          <w:rFonts w:hint="default" w:ascii="Times New Roman" w:hAnsi="Times New Roman" w:eastAsia="黑体" w:cs="Times New Roman"/>
          <w:sz w:val="28"/>
          <w:szCs w:val="36"/>
        </w:rPr>
      </w:pPr>
    </w:p>
    <w:p w14:paraId="074DC1FD">
      <w:pPr>
        <w:jc w:val="center"/>
        <w:rPr>
          <w:rFonts w:hint="default" w:ascii="Times New Roman" w:hAnsi="Times New Roman" w:eastAsia="黑体" w:cs="Times New Roman"/>
          <w:sz w:val="28"/>
          <w:szCs w:val="36"/>
        </w:rPr>
      </w:pPr>
    </w:p>
    <w:p w14:paraId="5BFC947B">
      <w:pPr>
        <w:jc w:val="center"/>
        <w:rPr>
          <w:rFonts w:hint="default" w:ascii="Times New Roman" w:hAnsi="Times New Roman" w:eastAsia="黑体" w:cs="Times New Roman"/>
          <w:sz w:val="28"/>
          <w:szCs w:val="36"/>
        </w:rPr>
      </w:pPr>
      <w:r>
        <w:rPr>
          <w:rFonts w:hint="default" w:ascii="Times New Roman" w:hAnsi="Times New Roman" w:eastAsia="黑体" w:cs="Times New Roman"/>
          <w:sz w:val="28"/>
          <w:szCs w:val="36"/>
        </w:rPr>
        <w:t>年    月    日</w:t>
      </w:r>
    </w:p>
    <w:p w14:paraId="00C29197">
      <w:pPr>
        <w:rPr>
          <w:rFonts w:hint="default" w:ascii="Times New Roman" w:hAnsi="Times New Roman" w:cs="Times New Roman"/>
        </w:rPr>
      </w:pPr>
    </w:p>
    <w:p w14:paraId="74566D60">
      <w:pPr>
        <w:pStyle w:val="48"/>
        <w:keepNext w:val="0"/>
        <w:keepLines w:val="0"/>
        <w:pageBreakBefore w:val="0"/>
        <w:kinsoku/>
        <w:wordWrap/>
        <w:overflowPunct/>
        <w:topLinePunct w:val="0"/>
        <w:autoSpaceDE/>
        <w:autoSpaceDN/>
        <w:bidi w:val="0"/>
        <w:adjustRightInd/>
        <w:snapToGrid/>
        <w:spacing w:before="0" w:beforeAutospacing="0" w:afterAutospacing="0" w:line="264" w:lineRule="auto"/>
        <w:jc w:val="center"/>
        <w:textAlignment w:val="auto"/>
        <w:rPr>
          <w:rFonts w:hint="default" w:ascii="Times New Roman" w:hAnsi="Times New Roman" w:eastAsia="宋体" w:cs="Times New Roman"/>
          <w:b w:val="0"/>
          <w:bCs w:val="0"/>
          <w:kern w:val="2"/>
          <w:sz w:val="21"/>
          <w:szCs w:val="24"/>
        </w:rPr>
        <w:sectPr>
          <w:footerReference r:id="rId6" w:type="default"/>
          <w:pgSz w:w="11906" w:h="16838"/>
          <w:pgMar w:top="1701" w:right="1701" w:bottom="1701" w:left="1701" w:header="851" w:footer="1417" w:gutter="0"/>
          <w:pgNumType w:fmt="decimal" w:start="1"/>
          <w:cols w:space="0" w:num="1"/>
          <w:rtlGutter w:val="0"/>
          <w:docGrid w:type="linesAndChars" w:linePitch="292" w:charSpace="-2662"/>
        </w:sectPr>
      </w:pPr>
    </w:p>
    <w:sdt>
      <w:sdtPr>
        <w:rPr>
          <w:rFonts w:hint="default" w:ascii="Times New Roman" w:hAnsi="Times New Roman" w:eastAsia="宋体" w:cs="Times New Roman"/>
          <w:b w:val="0"/>
          <w:bCs w:val="0"/>
          <w:kern w:val="2"/>
          <w:sz w:val="21"/>
          <w:szCs w:val="24"/>
        </w:rPr>
        <w:id w:val="147461801"/>
        <w15:color w:val="DBDBDB"/>
        <w:docPartObj>
          <w:docPartGallery w:val="Table of Contents"/>
          <w:docPartUnique/>
        </w:docPartObj>
      </w:sdtPr>
      <w:sdtEndPr>
        <w:rPr>
          <w:rFonts w:hint="default" w:ascii="Times New Roman" w:hAnsi="Times New Roman" w:eastAsia="黑体" w:cs="Times New Roman"/>
          <w:b w:val="0"/>
          <w:bCs w:val="0"/>
          <w:kern w:val="2"/>
          <w:sz w:val="21"/>
          <w:szCs w:val="32"/>
          <w:lang w:bidi="ar"/>
        </w:rPr>
      </w:sdtEndPr>
      <w:sdtContent>
        <w:p w14:paraId="03BF214D">
          <w:pPr>
            <w:pStyle w:val="48"/>
            <w:keepNext w:val="0"/>
            <w:keepLines w:val="0"/>
            <w:pageBreakBefore w:val="0"/>
            <w:kinsoku/>
            <w:wordWrap/>
            <w:overflowPunct/>
            <w:topLinePunct w:val="0"/>
            <w:autoSpaceDE/>
            <w:autoSpaceDN/>
            <w:bidi w:val="0"/>
            <w:adjustRightInd/>
            <w:snapToGrid/>
            <w:spacing w:before="0" w:beforeAutospacing="0" w:afterAutospacing="0" w:line="264" w:lineRule="auto"/>
            <w:jc w:val="center"/>
            <w:textAlignment w:val="auto"/>
            <w:rPr>
              <w:rFonts w:hint="default" w:ascii="Times New Roman" w:hAnsi="Times New Roman" w:cs="Times New Roman"/>
              <w:b w:val="0"/>
              <w:bCs w:val="0"/>
              <w:lang w:val="zh-CN"/>
            </w:rPr>
          </w:pPr>
          <w:r>
            <w:rPr>
              <w:rFonts w:hint="default" w:ascii="Times New Roman" w:hAnsi="Times New Roman" w:eastAsia="黑体" w:cs="Times New Roman"/>
              <w:b w:val="0"/>
              <w:bCs w:val="0"/>
              <w:lang w:val="zh-CN" w:bidi="ar-SA"/>
            </w:rPr>
            <w:t>目录</w:t>
          </w:r>
        </w:p>
        <w:p w14:paraId="6E4226E7">
          <w:pPr>
            <w:pStyle w:val="17"/>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eastAsia="黑体" w:cs="Times New Roman"/>
              <w:sz w:val="32"/>
              <w:szCs w:val="32"/>
              <w:lang w:bidi="ar"/>
            </w:rPr>
            <w:fldChar w:fldCharType="begin"/>
          </w:r>
          <w:r>
            <w:rPr>
              <w:rFonts w:hint="default" w:ascii="Times New Roman" w:hAnsi="Times New Roman" w:eastAsia="黑体" w:cs="Times New Roman"/>
              <w:sz w:val="32"/>
              <w:szCs w:val="32"/>
              <w:lang w:bidi="ar"/>
            </w:rPr>
            <w:instrText xml:space="preserve">TOC \o "1-3" \h \u </w:instrText>
          </w:r>
          <w:r>
            <w:rPr>
              <w:rFonts w:hint="default" w:ascii="Times New Roman" w:hAnsi="Times New Roman" w:eastAsia="黑体" w:cs="Times New Roman"/>
              <w:sz w:val="32"/>
              <w:szCs w:val="32"/>
              <w:lang w:bidi="ar"/>
            </w:rPr>
            <w:fldChar w:fldCharType="separate"/>
          </w:r>
          <w:r>
            <w:rPr>
              <w:rFonts w:hint="default" w:ascii="Times New Roman" w:hAnsi="Times New Roman" w:cs="Times New Roman"/>
            </w:rPr>
            <w:fldChar w:fldCharType="begin"/>
          </w:r>
          <w:r>
            <w:rPr>
              <w:rFonts w:hint="default" w:ascii="Times New Roman" w:hAnsi="Times New Roman" w:cs="Times New Roman"/>
            </w:rPr>
            <w:instrText xml:space="preserve"> HYPERLINK \l "_Toc227440395" </w:instrText>
          </w:r>
          <w:r>
            <w:rPr>
              <w:rFonts w:hint="default" w:ascii="Times New Roman" w:hAnsi="Times New Roman" w:cs="Times New Roman"/>
            </w:rPr>
            <w:fldChar w:fldCharType="separate"/>
          </w:r>
          <w:r>
            <w:rPr>
              <w:rStyle w:val="28"/>
              <w:rFonts w:hint="default" w:ascii="Times New Roman" w:hAnsi="Times New Roman" w:eastAsia="黑体" w:cs="Times New Roman"/>
            </w:rPr>
            <w:t>第一部分 项目申报表</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_Toc227440395 \h </w:instrText>
          </w:r>
          <w:r>
            <w:rPr>
              <w:rFonts w:hint="default" w:ascii="Times New Roman" w:hAnsi="Times New Roman" w:cs="Times New Roman"/>
            </w:rPr>
            <w:fldChar w:fldCharType="separate"/>
          </w:r>
          <w:r>
            <w:rPr>
              <w:rFonts w:hint="default" w:ascii="Times New Roman" w:hAnsi="Times New Roman" w:cs="Times New Roman"/>
            </w:rPr>
            <w:t>2</w:t>
          </w:r>
          <w:r>
            <w:rPr>
              <w:rFonts w:hint="default" w:ascii="Times New Roman" w:hAnsi="Times New Roman" w:cs="Times New Roman"/>
            </w:rPr>
            <w:fldChar w:fldCharType="end"/>
          </w:r>
          <w:r>
            <w:rPr>
              <w:rFonts w:hint="default" w:ascii="Times New Roman" w:hAnsi="Times New Roman" w:cs="Times New Roman"/>
            </w:rPr>
            <w:fldChar w:fldCharType="end"/>
          </w:r>
        </w:p>
        <w:p w14:paraId="7ADB5963">
          <w:pPr>
            <w:pStyle w:val="17"/>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"_Toc227440396" </w:instrText>
          </w:r>
          <w:r>
            <w:rPr>
              <w:rFonts w:hint="default" w:ascii="Times New Roman" w:hAnsi="Times New Roman" w:cs="Times New Roman"/>
            </w:rPr>
            <w:fldChar w:fldCharType="separate"/>
          </w:r>
          <w:r>
            <w:rPr>
              <w:rStyle w:val="28"/>
              <w:rFonts w:hint="default" w:ascii="Times New Roman" w:hAnsi="Times New Roman" w:eastAsia="黑体" w:cs="Times New Roman"/>
            </w:rPr>
            <w:t>第二部分 申报资格材料</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_Toc227440396 \h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rPr>
            <w:fldChar w:fldCharType="end"/>
          </w:r>
        </w:p>
        <w:p w14:paraId="4C011357">
          <w:pPr>
            <w:pStyle w:val="19"/>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"_Toc227440397" </w:instrText>
          </w:r>
          <w:r>
            <w:rPr>
              <w:rFonts w:hint="default" w:ascii="Times New Roman" w:hAnsi="Times New Roman" w:cs="Times New Roman"/>
            </w:rPr>
            <w:fldChar w:fldCharType="separate"/>
          </w:r>
          <w:r>
            <w:rPr>
              <w:rStyle w:val="28"/>
              <w:rFonts w:hint="default" w:ascii="Times New Roman" w:hAnsi="Times New Roman" w:eastAsia="黑体" w:cs="Times New Roman"/>
              <w:bCs/>
            </w:rPr>
            <w:t>一、单位资格情况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_Toc227440397 \h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rPr>
            <w:fldChar w:fldCharType="end"/>
          </w:r>
        </w:p>
        <w:p w14:paraId="604FCB7E">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"_Toc227440398" </w:instrText>
          </w:r>
          <w:r>
            <w:rPr>
              <w:rFonts w:hint="default" w:ascii="Times New Roman" w:hAnsi="Times New Roman" w:cs="Times New Roman"/>
            </w:rPr>
            <w:fldChar w:fldCharType="separate"/>
          </w:r>
          <w:r>
            <w:rPr>
              <w:rStyle w:val="28"/>
              <w:rFonts w:hint="default" w:ascii="Times New Roman" w:hAnsi="Times New Roman" w:eastAsia="楷体" w:cs="Times New Roman"/>
              <w:b/>
              <w:lang w:bidi="ar"/>
            </w:rPr>
            <w:t>（一）营业执照或法人证书</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_Toc227440398 \h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rPr>
            <w:fldChar w:fldCharType="end"/>
          </w:r>
        </w:p>
        <w:p w14:paraId="703E8746">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"_Toc227440399" </w:instrText>
          </w:r>
          <w:r>
            <w:rPr>
              <w:rFonts w:hint="default" w:ascii="Times New Roman" w:hAnsi="Times New Roman" w:cs="Times New Roman"/>
            </w:rPr>
            <w:fldChar w:fldCharType="separate"/>
          </w:r>
          <w:r>
            <w:rPr>
              <w:rStyle w:val="28"/>
              <w:rFonts w:hint="default" w:ascii="Times New Roman" w:hAnsi="Times New Roman" w:eastAsia="楷体" w:cs="Times New Roman"/>
              <w:b/>
              <w:lang w:bidi="ar"/>
            </w:rPr>
            <w:t>（二）法定代表人身份证明</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_Toc227440399 \h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rPr>
            <w:fldChar w:fldCharType="end"/>
          </w:r>
        </w:p>
        <w:p w14:paraId="29D874DA">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"_Toc227440400" </w:instrText>
          </w:r>
          <w:r>
            <w:rPr>
              <w:rFonts w:hint="default" w:ascii="Times New Roman" w:hAnsi="Times New Roman" w:cs="Times New Roman"/>
            </w:rPr>
            <w:fldChar w:fldCharType="separate"/>
          </w:r>
          <w:r>
            <w:rPr>
              <w:rStyle w:val="28"/>
              <w:rFonts w:hint="default" w:ascii="Times New Roman" w:hAnsi="Times New Roman" w:eastAsia="楷体" w:cs="Times New Roman"/>
              <w:b/>
              <w:lang w:bidi="ar"/>
            </w:rPr>
            <w:t>（三）开户许可证</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_Toc227440400 \h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rPr>
            <w:fldChar w:fldCharType="end"/>
          </w:r>
        </w:p>
        <w:p w14:paraId="7007A2BD">
          <w:pPr>
            <w:pStyle w:val="19"/>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"_Toc227440401" </w:instrText>
          </w:r>
          <w:r>
            <w:rPr>
              <w:rFonts w:hint="default" w:ascii="Times New Roman" w:hAnsi="Times New Roman" w:cs="Times New Roman"/>
            </w:rPr>
            <w:fldChar w:fldCharType="separate"/>
          </w:r>
          <w:r>
            <w:rPr>
              <w:rStyle w:val="28"/>
              <w:rFonts w:hint="default" w:ascii="Times New Roman" w:hAnsi="Times New Roman" w:eastAsia="黑体" w:cs="Times New Roman"/>
              <w:bCs/>
            </w:rPr>
            <w:t>二、单位信用情况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_Toc227440401 \h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rPr>
            <w:fldChar w:fldCharType="end"/>
          </w:r>
        </w:p>
        <w:p w14:paraId="6FFB1ACD">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"_Toc227440402" </w:instrText>
          </w:r>
          <w:r>
            <w:rPr>
              <w:rFonts w:hint="default" w:ascii="Times New Roman" w:hAnsi="Times New Roman" w:cs="Times New Roman"/>
            </w:rPr>
            <w:fldChar w:fldCharType="separate"/>
          </w:r>
          <w:r>
            <w:rPr>
              <w:rStyle w:val="28"/>
              <w:rFonts w:hint="default" w:ascii="Times New Roman" w:hAnsi="Times New Roman" w:eastAsia="楷体" w:cs="Times New Roman"/>
              <w:b/>
              <w:lang w:bidi="ar"/>
            </w:rPr>
            <w:t>（一）信用中国－严重失信主体名单查询结果截图</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_Toc227440402 \h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rPr>
            <w:fldChar w:fldCharType="end"/>
          </w:r>
        </w:p>
        <w:p w14:paraId="0F402B47">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"_Toc227440403" </w:instrText>
          </w:r>
          <w:r>
            <w:rPr>
              <w:rFonts w:hint="default" w:ascii="Times New Roman" w:hAnsi="Times New Roman" w:cs="Times New Roman"/>
            </w:rPr>
            <w:fldChar w:fldCharType="separate"/>
          </w:r>
          <w:r>
            <w:rPr>
              <w:rStyle w:val="28"/>
              <w:rFonts w:hint="default" w:ascii="Times New Roman" w:hAnsi="Times New Roman" w:eastAsia="楷体" w:cs="Times New Roman"/>
              <w:b/>
              <w:lang w:bidi="ar"/>
            </w:rPr>
            <w:t>（二）信用中国-失信被执行人名单查询结果截图</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_Toc227440403 \h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rPr>
            <w:fldChar w:fldCharType="end"/>
          </w:r>
        </w:p>
        <w:p w14:paraId="2BC8FF90">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"_Toc227440404" </w:instrText>
          </w:r>
          <w:r>
            <w:rPr>
              <w:rFonts w:hint="default" w:ascii="Times New Roman" w:hAnsi="Times New Roman" w:cs="Times New Roman"/>
            </w:rPr>
            <w:fldChar w:fldCharType="separate"/>
          </w:r>
          <w:r>
            <w:rPr>
              <w:rStyle w:val="28"/>
              <w:rFonts w:hint="default" w:ascii="Times New Roman" w:hAnsi="Times New Roman" w:eastAsia="楷体" w:cs="Times New Roman"/>
              <w:b/>
              <w:lang w:bidi="ar"/>
            </w:rPr>
            <w:t>（三）信用中国－重大税收违法失信主体名单查询结果截图</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_Toc227440404 \h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rPr>
            <w:fldChar w:fldCharType="end"/>
          </w:r>
        </w:p>
        <w:p w14:paraId="5900F6B3">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"_Toc227440405" </w:instrText>
          </w:r>
          <w:r>
            <w:rPr>
              <w:rFonts w:hint="default" w:ascii="Times New Roman" w:hAnsi="Times New Roman" w:cs="Times New Roman"/>
            </w:rPr>
            <w:fldChar w:fldCharType="separate"/>
          </w:r>
          <w:r>
            <w:rPr>
              <w:rStyle w:val="28"/>
              <w:rFonts w:hint="default" w:ascii="Times New Roman" w:hAnsi="Times New Roman" w:eastAsia="楷体" w:cs="Times New Roman"/>
              <w:b/>
              <w:lang w:bidi="ar"/>
            </w:rPr>
            <w:t>（四）国家企业信用信息公示系统－列入严重违法失信名单查询结果截图</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_Toc227440405 \h </w:instrText>
          </w:r>
          <w:r>
            <w:rPr>
              <w:rFonts w:hint="default" w:ascii="Times New Roman" w:hAnsi="Times New Roman" w:cs="Times New Roman"/>
            </w:rPr>
            <w:fldChar w:fldCharType="separate"/>
          </w:r>
          <w:r>
            <w:rPr>
              <w:rFonts w:hint="default" w:ascii="Times New Roman" w:hAnsi="Times New Roman" w:cs="Times New Roman"/>
            </w:rPr>
            <w:t>4</w:t>
          </w:r>
          <w:r>
            <w:rPr>
              <w:rFonts w:hint="default" w:ascii="Times New Roman" w:hAnsi="Times New Roman" w:cs="Times New Roman"/>
            </w:rPr>
            <w:fldChar w:fldCharType="end"/>
          </w:r>
          <w:r>
            <w:rPr>
              <w:rFonts w:hint="default" w:ascii="Times New Roman" w:hAnsi="Times New Roman" w:cs="Times New Roman"/>
            </w:rPr>
            <w:fldChar w:fldCharType="end"/>
          </w:r>
        </w:p>
        <w:p w14:paraId="1505247F">
          <w:pPr>
            <w:pStyle w:val="19"/>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"_Toc227440406" </w:instrText>
          </w:r>
          <w:r>
            <w:rPr>
              <w:rFonts w:hint="default" w:ascii="Times New Roman" w:hAnsi="Times New Roman" w:cs="Times New Roman"/>
            </w:rPr>
            <w:fldChar w:fldCharType="separate"/>
          </w:r>
          <w:r>
            <w:rPr>
              <w:rStyle w:val="28"/>
              <w:rFonts w:hint="default" w:ascii="Times New Roman" w:hAnsi="Times New Roman" w:eastAsia="黑体" w:cs="Times New Roman"/>
              <w:bCs/>
            </w:rPr>
            <w:t>三、单位财务情况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_Toc227440406 \h </w:instrText>
          </w:r>
          <w:r>
            <w:rPr>
              <w:rFonts w:hint="default" w:ascii="Times New Roman" w:hAnsi="Times New Roman" w:cs="Times New Roman"/>
            </w:rPr>
            <w:fldChar w:fldCharType="separate"/>
          </w:r>
          <w:r>
            <w:rPr>
              <w:rFonts w:hint="default" w:ascii="Times New Roman" w:hAnsi="Times New Roman" w:cs="Times New Roman"/>
            </w:rPr>
            <w:t>5</w:t>
          </w:r>
          <w:r>
            <w:rPr>
              <w:rFonts w:hint="default" w:ascii="Times New Roman" w:hAnsi="Times New Roman" w:cs="Times New Roman"/>
            </w:rPr>
            <w:fldChar w:fldCharType="end"/>
          </w:r>
          <w:r>
            <w:rPr>
              <w:rFonts w:hint="default" w:ascii="Times New Roman" w:hAnsi="Times New Roman" w:cs="Times New Roman"/>
            </w:rPr>
            <w:fldChar w:fldCharType="end"/>
          </w:r>
        </w:p>
        <w:p w14:paraId="0155CC18">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"_Toc227440407" </w:instrText>
          </w:r>
          <w:r>
            <w:rPr>
              <w:rFonts w:hint="default" w:ascii="Times New Roman" w:hAnsi="Times New Roman" w:cs="Times New Roman"/>
            </w:rPr>
            <w:fldChar w:fldCharType="separate"/>
          </w:r>
          <w:r>
            <w:rPr>
              <w:rStyle w:val="28"/>
              <w:rFonts w:hint="default" w:ascii="Times New Roman" w:hAnsi="Times New Roman" w:eastAsia="楷体" w:cs="Times New Roman"/>
              <w:b/>
              <w:lang w:bidi="ar"/>
            </w:rPr>
            <w:t>（一）财务审计报告</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_Toc227440407 \h </w:instrText>
          </w:r>
          <w:r>
            <w:rPr>
              <w:rFonts w:hint="default" w:ascii="Times New Roman" w:hAnsi="Times New Roman" w:cs="Times New Roman"/>
            </w:rPr>
            <w:fldChar w:fldCharType="separate"/>
          </w:r>
          <w:r>
            <w:rPr>
              <w:rFonts w:hint="default" w:ascii="Times New Roman" w:hAnsi="Times New Roman" w:cs="Times New Roman"/>
            </w:rPr>
            <w:t>5</w:t>
          </w:r>
          <w:r>
            <w:rPr>
              <w:rFonts w:hint="default" w:ascii="Times New Roman" w:hAnsi="Times New Roman" w:cs="Times New Roman"/>
            </w:rPr>
            <w:fldChar w:fldCharType="end"/>
          </w:r>
          <w:r>
            <w:rPr>
              <w:rFonts w:hint="default" w:ascii="Times New Roman" w:hAnsi="Times New Roman" w:cs="Times New Roman"/>
            </w:rPr>
            <w:fldChar w:fldCharType="end"/>
          </w:r>
        </w:p>
        <w:p w14:paraId="538371C9">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"_Toc227440408" </w:instrText>
          </w:r>
          <w:r>
            <w:rPr>
              <w:rFonts w:hint="default" w:ascii="Times New Roman" w:hAnsi="Times New Roman" w:cs="Times New Roman"/>
            </w:rPr>
            <w:fldChar w:fldCharType="separate"/>
          </w:r>
          <w:r>
            <w:rPr>
              <w:rStyle w:val="28"/>
              <w:rFonts w:hint="default" w:ascii="Times New Roman" w:hAnsi="Times New Roman" w:eastAsia="楷体" w:cs="Times New Roman"/>
              <w:b/>
              <w:lang w:bidi="ar"/>
            </w:rPr>
            <w:t>（二）完税证明</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_Toc227440408 \h </w:instrText>
          </w:r>
          <w:r>
            <w:rPr>
              <w:rFonts w:hint="default" w:ascii="Times New Roman" w:hAnsi="Times New Roman" w:cs="Times New Roman"/>
            </w:rPr>
            <w:fldChar w:fldCharType="separate"/>
          </w:r>
          <w:r>
            <w:rPr>
              <w:rFonts w:hint="default" w:ascii="Times New Roman" w:hAnsi="Times New Roman" w:cs="Times New Roman"/>
            </w:rPr>
            <w:t>5</w:t>
          </w:r>
          <w:r>
            <w:rPr>
              <w:rFonts w:hint="default" w:ascii="Times New Roman" w:hAnsi="Times New Roman" w:cs="Times New Roman"/>
            </w:rPr>
            <w:fldChar w:fldCharType="end"/>
          </w:r>
          <w:r>
            <w:rPr>
              <w:rFonts w:hint="default" w:ascii="Times New Roman" w:hAnsi="Times New Roman" w:cs="Times New Roman"/>
            </w:rPr>
            <w:fldChar w:fldCharType="end"/>
          </w:r>
        </w:p>
        <w:p w14:paraId="74B10748">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"_Toc227440409" </w:instrText>
          </w:r>
          <w:r>
            <w:rPr>
              <w:rFonts w:hint="default" w:ascii="Times New Roman" w:hAnsi="Times New Roman" w:cs="Times New Roman"/>
            </w:rPr>
            <w:fldChar w:fldCharType="separate"/>
          </w:r>
          <w:r>
            <w:rPr>
              <w:rStyle w:val="28"/>
              <w:rFonts w:hint="default" w:ascii="Times New Roman" w:hAnsi="Times New Roman" w:eastAsia="楷体" w:cs="Times New Roman"/>
              <w:b/>
              <w:lang w:bidi="ar"/>
            </w:rPr>
            <w:t>（三）财务制度</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_Toc227440409 \h </w:instrText>
          </w:r>
          <w:r>
            <w:rPr>
              <w:rFonts w:hint="default" w:ascii="Times New Roman" w:hAnsi="Times New Roman" w:cs="Times New Roman"/>
            </w:rPr>
            <w:fldChar w:fldCharType="separate"/>
          </w:r>
          <w:r>
            <w:rPr>
              <w:rFonts w:hint="default" w:ascii="Times New Roman" w:hAnsi="Times New Roman" w:cs="Times New Roman"/>
            </w:rPr>
            <w:t>5</w:t>
          </w:r>
          <w:r>
            <w:rPr>
              <w:rFonts w:hint="default" w:ascii="Times New Roman" w:hAnsi="Times New Roman" w:cs="Times New Roman"/>
            </w:rPr>
            <w:fldChar w:fldCharType="end"/>
          </w:r>
          <w:r>
            <w:rPr>
              <w:rFonts w:hint="default" w:ascii="Times New Roman" w:hAnsi="Times New Roman" w:cs="Times New Roman"/>
            </w:rPr>
            <w:fldChar w:fldCharType="end"/>
          </w:r>
        </w:p>
        <w:p w14:paraId="4671439A">
          <w:pPr>
            <w:pStyle w:val="19"/>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"_Toc227440410" </w:instrText>
          </w:r>
          <w:r>
            <w:rPr>
              <w:rFonts w:hint="default" w:ascii="Times New Roman" w:hAnsi="Times New Roman" w:cs="Times New Roman"/>
            </w:rPr>
            <w:fldChar w:fldCharType="separate"/>
          </w:r>
          <w:r>
            <w:rPr>
              <w:rStyle w:val="28"/>
              <w:rFonts w:hint="default" w:ascii="Times New Roman" w:hAnsi="Times New Roman" w:eastAsia="黑体" w:cs="Times New Roman"/>
              <w:bCs/>
            </w:rPr>
            <w:t>四、项目手续完备情况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_Toc227440410 \h </w:instrText>
          </w:r>
          <w:r>
            <w:rPr>
              <w:rFonts w:hint="default" w:ascii="Times New Roman" w:hAnsi="Times New Roman" w:cs="Times New Roman"/>
            </w:rPr>
            <w:fldChar w:fldCharType="separate"/>
          </w:r>
          <w:r>
            <w:rPr>
              <w:rFonts w:hint="default" w:ascii="Times New Roman" w:hAnsi="Times New Roman" w:cs="Times New Roman"/>
            </w:rPr>
            <w:t>5</w:t>
          </w:r>
          <w:r>
            <w:rPr>
              <w:rFonts w:hint="default" w:ascii="Times New Roman" w:hAnsi="Times New Roman" w:cs="Times New Roman"/>
            </w:rPr>
            <w:fldChar w:fldCharType="end"/>
          </w:r>
          <w:r>
            <w:rPr>
              <w:rFonts w:hint="default" w:ascii="Times New Roman" w:hAnsi="Times New Roman" w:cs="Times New Roman"/>
            </w:rPr>
            <w:fldChar w:fldCharType="end"/>
          </w:r>
        </w:p>
        <w:p w14:paraId="023B3AE6">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"_Toc227440411" </w:instrText>
          </w:r>
          <w:r>
            <w:rPr>
              <w:rFonts w:hint="default" w:ascii="Times New Roman" w:hAnsi="Times New Roman" w:cs="Times New Roman"/>
            </w:rPr>
            <w:fldChar w:fldCharType="separate"/>
          </w:r>
          <w:r>
            <w:rPr>
              <w:rStyle w:val="28"/>
              <w:rFonts w:hint="default" w:ascii="Times New Roman" w:hAnsi="Times New Roman" w:eastAsia="楷体_GB2312" w:cs="Times New Roman"/>
              <w:b/>
              <w:lang w:bidi="ar"/>
            </w:rPr>
            <w:t>（一）项目实施点情况说明</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_Toc227440411 \h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cs="Times New Roman"/>
            </w:rPr>
            <w:fldChar w:fldCharType="end"/>
          </w:r>
        </w:p>
        <w:p w14:paraId="354F35C3">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"_Toc227440412" </w:instrText>
          </w:r>
          <w:r>
            <w:rPr>
              <w:rFonts w:hint="default" w:ascii="Times New Roman" w:hAnsi="Times New Roman" w:cs="Times New Roman"/>
            </w:rPr>
            <w:fldChar w:fldCharType="separate"/>
          </w:r>
          <w:r>
            <w:rPr>
              <w:rStyle w:val="28"/>
              <w:rFonts w:hint="default" w:ascii="Times New Roman" w:hAnsi="Times New Roman" w:eastAsia="楷体_GB2312" w:cs="Times New Roman"/>
              <w:b/>
              <w:lang w:bidi="ar"/>
            </w:rPr>
            <w:t>（二）项目立项证明材料</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_Toc227440412 \h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cs="Times New Roman"/>
            </w:rPr>
            <w:fldChar w:fldCharType="end"/>
          </w:r>
        </w:p>
        <w:p w14:paraId="3ACE5A20">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"_Toc227440413" </w:instrText>
          </w:r>
          <w:r>
            <w:rPr>
              <w:rFonts w:hint="default" w:ascii="Times New Roman" w:hAnsi="Times New Roman" w:cs="Times New Roman"/>
            </w:rPr>
            <w:fldChar w:fldCharType="separate"/>
          </w:r>
          <w:r>
            <w:rPr>
              <w:rStyle w:val="28"/>
              <w:rFonts w:hint="default" w:ascii="Times New Roman" w:hAnsi="Times New Roman" w:eastAsia="楷体_GB2312" w:cs="Times New Roman"/>
              <w:b/>
              <w:lang w:bidi="ar"/>
            </w:rPr>
            <w:t>（三）品牌开店相关证明</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_Toc227440413 \h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cs="Times New Roman"/>
            </w:rPr>
            <w:fldChar w:fldCharType="end"/>
          </w:r>
        </w:p>
        <w:p w14:paraId="196457C4">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"_Toc227440414" </w:instrText>
          </w:r>
          <w:r>
            <w:rPr>
              <w:rFonts w:hint="default" w:ascii="Times New Roman" w:hAnsi="Times New Roman" w:cs="Times New Roman"/>
            </w:rPr>
            <w:fldChar w:fldCharType="separate"/>
          </w:r>
          <w:r>
            <w:rPr>
              <w:rStyle w:val="28"/>
              <w:rFonts w:hint="default" w:ascii="Times New Roman" w:hAnsi="Times New Roman" w:eastAsia="楷体_GB2312" w:cs="Times New Roman"/>
              <w:b/>
              <w:lang w:bidi="ar"/>
            </w:rPr>
            <w:t>（四）服务类项目相关证明</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_Toc227440414 \h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cs="Times New Roman"/>
            </w:rPr>
            <w:fldChar w:fldCharType="end"/>
          </w:r>
        </w:p>
        <w:p w14:paraId="3987C163">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"_Toc227440415" </w:instrText>
          </w:r>
          <w:r>
            <w:rPr>
              <w:rFonts w:hint="default" w:ascii="Times New Roman" w:hAnsi="Times New Roman" w:cs="Times New Roman"/>
            </w:rPr>
            <w:fldChar w:fldCharType="separate"/>
          </w:r>
          <w:r>
            <w:rPr>
              <w:rStyle w:val="28"/>
              <w:rFonts w:hint="default" w:ascii="Times New Roman" w:hAnsi="Times New Roman" w:eastAsia="楷体_GB2312" w:cs="Times New Roman"/>
              <w:b/>
              <w:lang w:bidi="ar"/>
            </w:rPr>
            <w:t>（五）资金准备情况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_Toc227440415 \h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cs="Times New Roman"/>
            </w:rPr>
            <w:fldChar w:fldCharType="end"/>
          </w:r>
        </w:p>
        <w:p w14:paraId="2812BBDF">
          <w:pPr>
            <w:pStyle w:val="19"/>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"_Toc227440416" </w:instrText>
          </w:r>
          <w:r>
            <w:rPr>
              <w:rFonts w:hint="default" w:ascii="Times New Roman" w:hAnsi="Times New Roman" w:cs="Times New Roman"/>
            </w:rPr>
            <w:fldChar w:fldCharType="separate"/>
          </w:r>
          <w:r>
            <w:rPr>
              <w:rStyle w:val="28"/>
              <w:rFonts w:hint="default" w:ascii="Times New Roman" w:hAnsi="Times New Roman" w:eastAsia="黑体" w:cs="Times New Roman"/>
            </w:rPr>
            <w:t>五、</w:t>
          </w:r>
          <w:r>
            <w:rPr>
              <w:rStyle w:val="28"/>
              <w:rFonts w:hint="default" w:ascii="Times New Roman" w:hAnsi="Times New Roman" w:eastAsia="黑体" w:cs="Times New Roman"/>
              <w:bCs/>
            </w:rPr>
            <w:t>项目实施方案</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_Toc227440416 \h </w:instrText>
          </w:r>
          <w:r>
            <w:rPr>
              <w:rFonts w:hint="default" w:ascii="Times New Roman" w:hAnsi="Times New Roman" w:cs="Times New Roman"/>
            </w:rPr>
            <w:fldChar w:fldCharType="separate"/>
          </w:r>
          <w:r>
            <w:rPr>
              <w:rFonts w:hint="default" w:ascii="Times New Roman" w:hAnsi="Times New Roman" w:cs="Times New Roman"/>
            </w:rPr>
            <w:t>8</w:t>
          </w:r>
          <w:r>
            <w:rPr>
              <w:rFonts w:hint="default" w:ascii="Times New Roman" w:hAnsi="Times New Roman" w:cs="Times New Roman"/>
            </w:rPr>
            <w:fldChar w:fldCharType="end"/>
          </w:r>
          <w:r>
            <w:rPr>
              <w:rFonts w:hint="default" w:ascii="Times New Roman" w:hAnsi="Times New Roman" w:cs="Times New Roman"/>
            </w:rPr>
            <w:fldChar w:fldCharType="end"/>
          </w:r>
        </w:p>
        <w:p w14:paraId="71BE29BC">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"_Toc227440417" </w:instrText>
          </w:r>
          <w:r>
            <w:rPr>
              <w:rFonts w:hint="default" w:ascii="Times New Roman" w:hAnsi="Times New Roman" w:cs="Times New Roman"/>
            </w:rPr>
            <w:fldChar w:fldCharType="separate"/>
          </w:r>
          <w:r>
            <w:rPr>
              <w:rStyle w:val="28"/>
              <w:rFonts w:hint="default" w:ascii="Times New Roman" w:hAnsi="Times New Roman" w:eastAsia="楷体_GB2312" w:cs="Times New Roman"/>
              <w:b/>
              <w:lang w:bidi="ar"/>
            </w:rPr>
            <w:t>（一）项目建设内容</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_Toc227440417 \h </w:instrText>
          </w:r>
          <w:r>
            <w:rPr>
              <w:rFonts w:hint="default" w:ascii="Times New Roman" w:hAnsi="Times New Roman" w:cs="Times New Roman"/>
            </w:rPr>
            <w:fldChar w:fldCharType="separate"/>
          </w:r>
          <w:r>
            <w:rPr>
              <w:rFonts w:hint="default" w:ascii="Times New Roman" w:hAnsi="Times New Roman" w:cs="Times New Roman"/>
            </w:rPr>
            <w:t>8</w:t>
          </w:r>
          <w:r>
            <w:rPr>
              <w:rFonts w:hint="default" w:ascii="Times New Roman" w:hAnsi="Times New Roman" w:cs="Times New Roman"/>
            </w:rPr>
            <w:fldChar w:fldCharType="end"/>
          </w:r>
          <w:r>
            <w:rPr>
              <w:rFonts w:hint="default" w:ascii="Times New Roman" w:hAnsi="Times New Roman" w:cs="Times New Roman"/>
            </w:rPr>
            <w:fldChar w:fldCharType="end"/>
          </w:r>
        </w:p>
        <w:p w14:paraId="2753F554">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"_Toc227440418" </w:instrText>
          </w:r>
          <w:r>
            <w:rPr>
              <w:rFonts w:hint="default" w:ascii="Times New Roman" w:hAnsi="Times New Roman" w:cs="Times New Roman"/>
            </w:rPr>
            <w:fldChar w:fldCharType="separate"/>
          </w:r>
          <w:r>
            <w:rPr>
              <w:rStyle w:val="28"/>
              <w:rFonts w:hint="default" w:ascii="Times New Roman" w:hAnsi="Times New Roman" w:eastAsia="楷体_GB2312" w:cs="Times New Roman"/>
              <w:b/>
              <w:lang w:bidi="ar"/>
            </w:rPr>
            <w:t>（二）申报方向相关性</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_Toc227440418 \h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cs="Times New Roman"/>
            </w:rPr>
            <w:fldChar w:fldCharType="end"/>
          </w:r>
        </w:p>
        <w:p w14:paraId="5AF75DDF">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"_Toc227440419" </w:instrText>
          </w:r>
          <w:r>
            <w:rPr>
              <w:rFonts w:hint="default" w:ascii="Times New Roman" w:hAnsi="Times New Roman" w:cs="Times New Roman"/>
            </w:rPr>
            <w:fldChar w:fldCharType="separate"/>
          </w:r>
          <w:r>
            <w:rPr>
              <w:rStyle w:val="28"/>
              <w:rFonts w:hint="default" w:ascii="Times New Roman" w:hAnsi="Times New Roman" w:eastAsia="楷体_GB2312" w:cs="Times New Roman"/>
              <w:b/>
              <w:lang w:bidi="ar"/>
            </w:rPr>
            <w:t>（三）开竣工日期</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_Toc227440419 \h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cs="Times New Roman"/>
            </w:rPr>
            <w:fldChar w:fldCharType="end"/>
          </w:r>
        </w:p>
        <w:p w14:paraId="5ED9235B">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"_Toc227440420" </w:instrText>
          </w:r>
          <w:r>
            <w:rPr>
              <w:rFonts w:hint="default" w:ascii="Times New Roman" w:hAnsi="Times New Roman" w:cs="Times New Roman"/>
            </w:rPr>
            <w:fldChar w:fldCharType="separate"/>
          </w:r>
          <w:r>
            <w:rPr>
              <w:rStyle w:val="28"/>
              <w:rFonts w:hint="default" w:ascii="Times New Roman" w:hAnsi="Times New Roman" w:eastAsia="楷体_GB2312" w:cs="Times New Roman"/>
              <w:b/>
              <w:lang w:bidi="ar"/>
            </w:rPr>
            <w:t>（四）项目实施安排</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_Toc227440420 \h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cs="Times New Roman"/>
            </w:rPr>
            <w:fldChar w:fldCharType="end"/>
          </w:r>
        </w:p>
        <w:p w14:paraId="4B2E30C0">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"_Toc227440421" </w:instrText>
          </w:r>
          <w:r>
            <w:rPr>
              <w:rFonts w:hint="default" w:ascii="Times New Roman" w:hAnsi="Times New Roman" w:cs="Times New Roman"/>
            </w:rPr>
            <w:fldChar w:fldCharType="separate"/>
          </w:r>
          <w:r>
            <w:rPr>
              <w:rStyle w:val="28"/>
              <w:rFonts w:hint="default" w:ascii="Times New Roman" w:hAnsi="Times New Roman" w:eastAsia="楷体_GB2312" w:cs="Times New Roman"/>
              <w:b/>
              <w:lang w:bidi="ar"/>
            </w:rPr>
            <w:t>（五）项目地址及规划图</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_Toc227440421 \h </w:instrText>
          </w:r>
          <w:r>
            <w:rPr>
              <w:rFonts w:hint="default" w:ascii="Times New Roman" w:hAnsi="Times New Roman" w:cs="Times New Roman"/>
            </w:rPr>
            <w:fldChar w:fldCharType="separate"/>
          </w:r>
          <w:r>
            <w:rPr>
              <w:rFonts w:hint="default" w:ascii="Times New Roman" w:hAnsi="Times New Roman" w:cs="Times New Roman"/>
            </w:rPr>
            <w:t>11</w:t>
          </w:r>
          <w:r>
            <w:rPr>
              <w:rFonts w:hint="default" w:ascii="Times New Roman" w:hAnsi="Times New Roman" w:cs="Times New Roman"/>
            </w:rPr>
            <w:fldChar w:fldCharType="end"/>
          </w:r>
          <w:r>
            <w:rPr>
              <w:rFonts w:hint="default" w:ascii="Times New Roman" w:hAnsi="Times New Roman" w:cs="Times New Roman"/>
            </w:rPr>
            <w:fldChar w:fldCharType="end"/>
          </w:r>
        </w:p>
        <w:p w14:paraId="461115A8">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"_Toc227440422" </w:instrText>
          </w:r>
          <w:r>
            <w:rPr>
              <w:rFonts w:hint="default" w:ascii="Times New Roman" w:hAnsi="Times New Roman" w:cs="Times New Roman"/>
            </w:rPr>
            <w:fldChar w:fldCharType="separate"/>
          </w:r>
          <w:r>
            <w:rPr>
              <w:rStyle w:val="28"/>
              <w:rFonts w:hint="default" w:ascii="Times New Roman" w:hAnsi="Times New Roman" w:eastAsia="楷体_GB2312" w:cs="Times New Roman"/>
              <w:b/>
              <w:lang w:bidi="ar"/>
            </w:rPr>
            <w:t>（六）预期成效</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_Toc227440422 \h </w:instrText>
          </w:r>
          <w:r>
            <w:rPr>
              <w:rFonts w:hint="default" w:ascii="Times New Roman" w:hAnsi="Times New Roman" w:cs="Times New Roman"/>
            </w:rPr>
            <w:fldChar w:fldCharType="separate"/>
          </w:r>
          <w:r>
            <w:rPr>
              <w:rFonts w:hint="default" w:ascii="Times New Roman" w:hAnsi="Times New Roman" w:cs="Times New Roman"/>
            </w:rPr>
            <w:t>12</w:t>
          </w:r>
          <w:r>
            <w:rPr>
              <w:rFonts w:hint="default" w:ascii="Times New Roman" w:hAnsi="Times New Roman" w:cs="Times New Roman"/>
            </w:rPr>
            <w:fldChar w:fldCharType="end"/>
          </w:r>
          <w:r>
            <w:rPr>
              <w:rFonts w:hint="default" w:ascii="Times New Roman" w:hAnsi="Times New Roman" w:cs="Times New Roman"/>
            </w:rPr>
            <w:fldChar w:fldCharType="end"/>
          </w:r>
        </w:p>
        <w:p w14:paraId="1878BB0E">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"_Toc227440423" </w:instrText>
          </w:r>
          <w:r>
            <w:rPr>
              <w:rFonts w:hint="default" w:ascii="Times New Roman" w:hAnsi="Times New Roman" w:cs="Times New Roman"/>
            </w:rPr>
            <w:fldChar w:fldCharType="separate"/>
          </w:r>
          <w:r>
            <w:rPr>
              <w:rStyle w:val="28"/>
              <w:rFonts w:hint="default" w:ascii="Times New Roman" w:hAnsi="Times New Roman" w:eastAsia="楷体_GB2312" w:cs="Times New Roman"/>
              <w:b/>
              <w:lang w:bidi="ar"/>
            </w:rPr>
            <w:t>（七）保障措施</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_Toc227440423 \h </w:instrText>
          </w:r>
          <w:r>
            <w:rPr>
              <w:rFonts w:hint="default" w:ascii="Times New Roman" w:hAnsi="Times New Roman" w:cs="Times New Roman"/>
            </w:rPr>
            <w:fldChar w:fldCharType="separate"/>
          </w:r>
          <w:r>
            <w:rPr>
              <w:rFonts w:hint="default" w:ascii="Times New Roman" w:hAnsi="Times New Roman" w:cs="Times New Roman"/>
            </w:rPr>
            <w:t>12</w:t>
          </w:r>
          <w:r>
            <w:rPr>
              <w:rFonts w:hint="default" w:ascii="Times New Roman" w:hAnsi="Times New Roman" w:cs="Times New Roman"/>
            </w:rPr>
            <w:fldChar w:fldCharType="end"/>
          </w:r>
          <w:r>
            <w:rPr>
              <w:rFonts w:hint="default" w:ascii="Times New Roman" w:hAnsi="Times New Roman" w:cs="Times New Roman"/>
            </w:rPr>
            <w:fldChar w:fldCharType="end"/>
          </w:r>
        </w:p>
        <w:p w14:paraId="6AACC693">
          <w:pPr>
            <w:pStyle w:val="19"/>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"_Toc227440424" </w:instrText>
          </w:r>
          <w:r>
            <w:rPr>
              <w:rFonts w:hint="default" w:ascii="Times New Roman" w:hAnsi="Times New Roman" w:cs="Times New Roman"/>
            </w:rPr>
            <w:fldChar w:fldCharType="separate"/>
          </w:r>
          <w:r>
            <w:rPr>
              <w:rStyle w:val="28"/>
              <w:rFonts w:hint="default" w:ascii="Times New Roman" w:hAnsi="Times New Roman" w:eastAsia="黑体" w:cs="Times New Roman"/>
              <w:bCs/>
            </w:rPr>
            <w:t>六、绩效目标表</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_Toc227440424 \h </w:instrText>
          </w:r>
          <w:r>
            <w:rPr>
              <w:rFonts w:hint="default" w:ascii="Times New Roman" w:hAnsi="Times New Roman" w:cs="Times New Roman"/>
            </w:rPr>
            <w:fldChar w:fldCharType="separate"/>
          </w:r>
          <w:r>
            <w:rPr>
              <w:rFonts w:hint="default" w:ascii="Times New Roman" w:hAnsi="Times New Roman" w:cs="Times New Roman"/>
            </w:rPr>
            <w:t>12</w:t>
          </w:r>
          <w:r>
            <w:rPr>
              <w:rFonts w:hint="default" w:ascii="Times New Roman" w:hAnsi="Times New Roman" w:cs="Times New Roman"/>
            </w:rPr>
            <w:fldChar w:fldCharType="end"/>
          </w:r>
          <w:r>
            <w:rPr>
              <w:rFonts w:hint="default" w:ascii="Times New Roman" w:hAnsi="Times New Roman" w:cs="Times New Roman"/>
            </w:rPr>
            <w:fldChar w:fldCharType="end"/>
          </w:r>
        </w:p>
        <w:p w14:paraId="014AE1FA">
          <w:pPr>
            <w:pStyle w:val="19"/>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"_Toc227440425" </w:instrText>
          </w:r>
          <w:r>
            <w:rPr>
              <w:rFonts w:hint="default" w:ascii="Times New Roman" w:hAnsi="Times New Roman" w:cs="Times New Roman"/>
            </w:rPr>
            <w:fldChar w:fldCharType="separate"/>
          </w:r>
          <w:r>
            <w:rPr>
              <w:rStyle w:val="28"/>
              <w:rFonts w:hint="default" w:ascii="Times New Roman" w:hAnsi="Times New Roman" w:eastAsia="黑体" w:cs="Times New Roman"/>
              <w:bCs/>
            </w:rPr>
            <w:t>七、附件证明材料</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_Toc227440425 \h </w:instrText>
          </w:r>
          <w:r>
            <w:rPr>
              <w:rFonts w:hint="default" w:ascii="Times New Roman" w:hAnsi="Times New Roman" w:cs="Times New Roman"/>
            </w:rPr>
            <w:fldChar w:fldCharType="separate"/>
          </w:r>
          <w:r>
            <w:rPr>
              <w:rFonts w:hint="default" w:ascii="Times New Roman" w:hAnsi="Times New Roman" w:cs="Times New Roman"/>
            </w:rPr>
            <w:t>18</w:t>
          </w:r>
          <w:r>
            <w:rPr>
              <w:rFonts w:hint="default" w:ascii="Times New Roman" w:hAnsi="Times New Roman" w:cs="Times New Roman"/>
            </w:rPr>
            <w:fldChar w:fldCharType="end"/>
          </w:r>
          <w:r>
            <w:rPr>
              <w:rFonts w:hint="default" w:ascii="Times New Roman" w:hAnsi="Times New Roman" w:cs="Times New Roman"/>
            </w:rPr>
            <w:fldChar w:fldCharType="end"/>
          </w:r>
        </w:p>
        <w:p w14:paraId="30CBEEDD">
          <w:pPr>
            <w:pStyle w:val="17"/>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"_Toc227440426" </w:instrText>
          </w:r>
          <w:r>
            <w:rPr>
              <w:rFonts w:hint="default" w:ascii="Times New Roman" w:hAnsi="Times New Roman" w:cs="Times New Roman"/>
            </w:rPr>
            <w:fldChar w:fldCharType="separate"/>
          </w:r>
          <w:r>
            <w:rPr>
              <w:rStyle w:val="28"/>
              <w:rFonts w:hint="default" w:ascii="Times New Roman" w:hAnsi="Times New Roman" w:eastAsia="黑体" w:cs="Times New Roman"/>
            </w:rPr>
            <w:t>第三部分 其他材料</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_Toc227440426 \h </w:instrText>
          </w:r>
          <w:r>
            <w:rPr>
              <w:rFonts w:hint="default" w:ascii="Times New Roman" w:hAnsi="Times New Roman" w:cs="Times New Roman"/>
            </w:rPr>
            <w:fldChar w:fldCharType="separate"/>
          </w:r>
          <w:r>
            <w:rPr>
              <w:rFonts w:hint="default" w:ascii="Times New Roman" w:hAnsi="Times New Roman" w:cs="Times New Roman"/>
            </w:rPr>
            <w:t>19</w:t>
          </w:r>
          <w:r>
            <w:rPr>
              <w:rFonts w:hint="default" w:ascii="Times New Roman" w:hAnsi="Times New Roman" w:cs="Times New Roman"/>
            </w:rPr>
            <w:fldChar w:fldCharType="end"/>
          </w:r>
          <w:r>
            <w:rPr>
              <w:rFonts w:hint="default" w:ascii="Times New Roman" w:hAnsi="Times New Roman" w:cs="Times New Roman"/>
            </w:rPr>
            <w:fldChar w:fldCharType="end"/>
          </w:r>
        </w:p>
        <w:p w14:paraId="1A977339">
          <w:pPr>
            <w:pStyle w:val="19"/>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"_Toc227440427" </w:instrText>
          </w:r>
          <w:r>
            <w:rPr>
              <w:rFonts w:hint="default" w:ascii="Times New Roman" w:hAnsi="Times New Roman" w:cs="Times New Roman"/>
            </w:rPr>
            <w:fldChar w:fldCharType="separate"/>
          </w:r>
          <w:r>
            <w:rPr>
              <w:rStyle w:val="28"/>
              <w:rFonts w:hint="default" w:ascii="Times New Roman" w:hAnsi="Times New Roman" w:eastAsia="黑体" w:cs="Times New Roman"/>
              <w:bCs/>
            </w:rPr>
            <w:t>八、单位介绍</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_Toc227440427 \h </w:instrText>
          </w:r>
          <w:r>
            <w:rPr>
              <w:rFonts w:hint="default" w:ascii="Times New Roman" w:hAnsi="Times New Roman" w:cs="Times New Roman"/>
            </w:rPr>
            <w:fldChar w:fldCharType="separate"/>
          </w:r>
          <w:r>
            <w:rPr>
              <w:rFonts w:hint="default" w:ascii="Times New Roman" w:hAnsi="Times New Roman" w:cs="Times New Roman"/>
            </w:rPr>
            <w:t>19</w:t>
          </w:r>
          <w:r>
            <w:rPr>
              <w:rFonts w:hint="default" w:ascii="Times New Roman" w:hAnsi="Times New Roman" w:cs="Times New Roman"/>
            </w:rPr>
            <w:fldChar w:fldCharType="end"/>
          </w:r>
          <w:r>
            <w:rPr>
              <w:rFonts w:hint="default" w:ascii="Times New Roman" w:hAnsi="Times New Roman" w:cs="Times New Roman"/>
            </w:rPr>
            <w:fldChar w:fldCharType="end"/>
          </w:r>
        </w:p>
        <w:p w14:paraId="3F2C1601">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"_Toc227440428" </w:instrText>
          </w:r>
          <w:r>
            <w:rPr>
              <w:rFonts w:hint="default" w:ascii="Times New Roman" w:hAnsi="Times New Roman" w:cs="Times New Roman"/>
            </w:rPr>
            <w:fldChar w:fldCharType="separate"/>
          </w:r>
          <w:r>
            <w:rPr>
              <w:rStyle w:val="28"/>
              <w:rFonts w:hint="default" w:ascii="Times New Roman" w:hAnsi="Times New Roman" w:eastAsia="楷体" w:cs="Times New Roman"/>
              <w:b/>
              <w:lang w:bidi="ar"/>
            </w:rPr>
            <w:t>（一）主营业务及经营情况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_Toc227440428 \h </w:instrText>
          </w:r>
          <w:r>
            <w:rPr>
              <w:rFonts w:hint="default" w:ascii="Times New Roman" w:hAnsi="Times New Roman" w:cs="Times New Roman"/>
            </w:rPr>
            <w:fldChar w:fldCharType="separate"/>
          </w:r>
          <w:r>
            <w:rPr>
              <w:rFonts w:hint="default" w:ascii="Times New Roman" w:hAnsi="Times New Roman" w:cs="Times New Roman"/>
            </w:rPr>
            <w:t>19</w:t>
          </w:r>
          <w:r>
            <w:rPr>
              <w:rFonts w:hint="default" w:ascii="Times New Roman" w:hAnsi="Times New Roman" w:cs="Times New Roman"/>
            </w:rPr>
            <w:fldChar w:fldCharType="end"/>
          </w:r>
          <w:r>
            <w:rPr>
              <w:rFonts w:hint="default" w:ascii="Times New Roman" w:hAnsi="Times New Roman" w:cs="Times New Roman"/>
            </w:rPr>
            <w:fldChar w:fldCharType="end"/>
          </w:r>
        </w:p>
        <w:p w14:paraId="195500B7">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"_Toc227440429" </w:instrText>
          </w:r>
          <w:r>
            <w:rPr>
              <w:rFonts w:hint="default" w:ascii="Times New Roman" w:hAnsi="Times New Roman" w:cs="Times New Roman"/>
            </w:rPr>
            <w:fldChar w:fldCharType="separate"/>
          </w:r>
          <w:r>
            <w:rPr>
              <w:rStyle w:val="28"/>
              <w:rFonts w:hint="default" w:ascii="Times New Roman" w:hAnsi="Times New Roman" w:eastAsia="楷体" w:cs="Times New Roman"/>
              <w:b/>
              <w:lang w:bidi="ar"/>
            </w:rPr>
            <w:t>（二）资格证书</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_Toc227440429 \h </w:instrText>
          </w:r>
          <w:r>
            <w:rPr>
              <w:rFonts w:hint="default" w:ascii="Times New Roman" w:hAnsi="Times New Roman" w:cs="Times New Roman"/>
            </w:rPr>
            <w:fldChar w:fldCharType="separate"/>
          </w:r>
          <w:r>
            <w:rPr>
              <w:rFonts w:hint="default" w:ascii="Times New Roman" w:hAnsi="Times New Roman" w:cs="Times New Roman"/>
            </w:rPr>
            <w:t>19</w:t>
          </w:r>
          <w:r>
            <w:rPr>
              <w:rFonts w:hint="default" w:ascii="Times New Roman" w:hAnsi="Times New Roman" w:cs="Times New Roman"/>
            </w:rPr>
            <w:fldChar w:fldCharType="end"/>
          </w:r>
          <w:r>
            <w:rPr>
              <w:rFonts w:hint="default" w:ascii="Times New Roman" w:hAnsi="Times New Roman" w:cs="Times New Roman"/>
            </w:rPr>
            <w:fldChar w:fldCharType="end"/>
          </w:r>
        </w:p>
        <w:p w14:paraId="6D092E44">
          <w:pPr>
            <w:pStyle w:val="12"/>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"_Toc227440430" </w:instrText>
          </w:r>
          <w:r>
            <w:rPr>
              <w:rFonts w:hint="default" w:ascii="Times New Roman" w:hAnsi="Times New Roman" w:cs="Times New Roman"/>
            </w:rPr>
            <w:fldChar w:fldCharType="separate"/>
          </w:r>
          <w:r>
            <w:rPr>
              <w:rStyle w:val="28"/>
              <w:rFonts w:hint="default" w:ascii="Times New Roman" w:hAnsi="Times New Roman" w:eastAsia="楷体" w:cs="Times New Roman"/>
              <w:b/>
              <w:lang w:bidi="ar"/>
            </w:rPr>
            <w:t>（三）所获资质及获奖情况</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_Toc227440430 \h </w:instrText>
          </w:r>
          <w:r>
            <w:rPr>
              <w:rFonts w:hint="default" w:ascii="Times New Roman" w:hAnsi="Times New Roman" w:cs="Times New Roman"/>
            </w:rPr>
            <w:fldChar w:fldCharType="separate"/>
          </w:r>
          <w:r>
            <w:rPr>
              <w:rFonts w:hint="default" w:ascii="Times New Roman" w:hAnsi="Times New Roman" w:cs="Times New Roman"/>
            </w:rPr>
            <w:t>19</w:t>
          </w:r>
          <w:r>
            <w:rPr>
              <w:rFonts w:hint="default" w:ascii="Times New Roman" w:hAnsi="Times New Roman" w:cs="Times New Roman"/>
            </w:rPr>
            <w:fldChar w:fldCharType="end"/>
          </w:r>
          <w:r>
            <w:rPr>
              <w:rFonts w:hint="default" w:ascii="Times New Roman" w:hAnsi="Times New Roman" w:cs="Times New Roman"/>
            </w:rPr>
            <w:fldChar w:fldCharType="end"/>
          </w:r>
        </w:p>
        <w:p w14:paraId="1440D2FA">
          <w:pPr>
            <w:pStyle w:val="19"/>
            <w:keepNext w:val="0"/>
            <w:keepLines w:val="0"/>
            <w:pageBreakBefore w:val="0"/>
            <w:tabs>
              <w:tab w:val="right" w:leader="dot" w:pos="8835"/>
            </w:tabs>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cs="Times New Roman" w:eastAsiaTheme="minorEastAsia"/>
              <w:sz w:val="22"/>
              <w14:ligatures w14:val="standardContextual"/>
            </w:rPr>
          </w:pPr>
          <w:r>
            <w:rPr>
              <w:rFonts w:hint="default" w:ascii="Times New Roman" w:hAnsi="Times New Roman" w:cs="Times New Roman"/>
            </w:rPr>
            <w:fldChar w:fldCharType="begin"/>
          </w:r>
          <w:r>
            <w:rPr>
              <w:rFonts w:hint="default" w:ascii="Times New Roman" w:hAnsi="Times New Roman" w:cs="Times New Roman"/>
            </w:rPr>
            <w:instrText xml:space="preserve"> HYPERLINK \l "_Toc227440431" </w:instrText>
          </w:r>
          <w:r>
            <w:rPr>
              <w:rFonts w:hint="default" w:ascii="Times New Roman" w:hAnsi="Times New Roman" w:cs="Times New Roman"/>
            </w:rPr>
            <w:fldChar w:fldCharType="separate"/>
          </w:r>
          <w:r>
            <w:rPr>
              <w:rStyle w:val="28"/>
              <w:rFonts w:hint="default" w:ascii="Times New Roman" w:hAnsi="Times New Roman" w:eastAsia="黑体" w:cs="Times New Roman"/>
              <w:bCs/>
            </w:rPr>
            <w:t>九、其他认为可提供的资料</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_Toc227440431 \h </w:instrText>
          </w:r>
          <w:r>
            <w:rPr>
              <w:rFonts w:hint="default" w:ascii="Times New Roman" w:hAnsi="Times New Roman" w:cs="Times New Roman"/>
            </w:rPr>
            <w:fldChar w:fldCharType="separate"/>
          </w:r>
          <w:r>
            <w:rPr>
              <w:rFonts w:hint="default" w:ascii="Times New Roman" w:hAnsi="Times New Roman" w:cs="Times New Roman"/>
            </w:rPr>
            <w:t>19</w:t>
          </w:r>
          <w:r>
            <w:rPr>
              <w:rFonts w:hint="default" w:ascii="Times New Roman" w:hAnsi="Times New Roman" w:cs="Times New Roman"/>
            </w:rPr>
            <w:fldChar w:fldCharType="end"/>
          </w:r>
          <w:r>
            <w:rPr>
              <w:rFonts w:hint="default" w:ascii="Times New Roman" w:hAnsi="Times New Roman" w:cs="Times New Roman"/>
            </w:rPr>
            <w:fldChar w:fldCharType="end"/>
          </w:r>
        </w:p>
        <w:p w14:paraId="111F185E">
          <w:pPr>
            <w:keepNext w:val="0"/>
            <w:keepLines w:val="0"/>
            <w:pageBreakBefore w:val="0"/>
            <w:kinsoku/>
            <w:wordWrap/>
            <w:overflowPunct/>
            <w:topLinePunct w:val="0"/>
            <w:autoSpaceDE/>
            <w:autoSpaceDN/>
            <w:bidi w:val="0"/>
            <w:adjustRightInd/>
            <w:snapToGrid/>
            <w:spacing w:beforeAutospacing="0" w:afterAutospacing="0" w:line="264" w:lineRule="auto"/>
            <w:textAlignment w:val="auto"/>
            <w:rPr>
              <w:rFonts w:hint="default" w:ascii="Times New Roman" w:hAnsi="Times New Roman" w:eastAsia="黑体" w:cs="Times New Roman"/>
              <w:sz w:val="44"/>
              <w:szCs w:val="44"/>
              <w:lang w:bidi="ar"/>
            </w:rPr>
          </w:pPr>
          <w:r>
            <w:rPr>
              <w:rFonts w:hint="default" w:ascii="Times New Roman" w:hAnsi="Times New Roman" w:eastAsia="黑体" w:cs="Times New Roman"/>
              <w:szCs w:val="32"/>
              <w:lang w:bidi="ar"/>
            </w:rPr>
            <w:fldChar w:fldCharType="end"/>
          </w:r>
        </w:p>
      </w:sdtContent>
    </w:sdt>
    <w:p w14:paraId="6D871FCE">
      <w:pPr>
        <w:rPr>
          <w:rFonts w:hint="default" w:ascii="Times New Roman" w:hAnsi="Times New Roman" w:cs="Times New Roman"/>
        </w:rPr>
      </w:pPr>
      <w:bookmarkStart w:id="37" w:name="_Toc182587478"/>
      <w:bookmarkStart w:id="38" w:name="_Toc182588384"/>
    </w:p>
    <w:p w14:paraId="4D95FDC4">
      <w:pPr>
        <w:rPr>
          <w:rFonts w:hint="default" w:ascii="Times New Roman" w:hAnsi="Times New Roman" w:eastAsia="黑体" w:cs="Times New Roman"/>
          <w:sz w:val="44"/>
          <w:szCs w:val="44"/>
        </w:rPr>
      </w:pPr>
      <w:bookmarkStart w:id="39" w:name="_Toc227440395"/>
      <w:r>
        <w:rPr>
          <w:rFonts w:hint="default" w:ascii="Times New Roman" w:hAnsi="Times New Roman" w:eastAsia="黑体" w:cs="Times New Roman"/>
          <w:sz w:val="44"/>
          <w:szCs w:val="44"/>
        </w:rPr>
        <w:br w:type="page"/>
      </w:r>
    </w:p>
    <w:p w14:paraId="40363DC0">
      <w:pPr>
        <w:spacing w:line="600" w:lineRule="exact"/>
        <w:jc w:val="center"/>
        <w:outlineLvl w:val="0"/>
        <w:rPr>
          <w:rFonts w:hint="default" w:ascii="Times New Roman" w:hAnsi="Times New Roman" w:eastAsia="黑体" w:cs="Times New Roman"/>
          <w:sz w:val="44"/>
          <w:szCs w:val="44"/>
        </w:rPr>
      </w:pPr>
      <w:r>
        <w:rPr>
          <w:rFonts w:hint="default" w:ascii="Times New Roman" w:hAnsi="Times New Roman" w:eastAsia="黑体" w:cs="Times New Roman"/>
          <w:sz w:val="44"/>
          <w:szCs w:val="44"/>
        </w:rPr>
        <w:t>第一部分 项目申报表</w:t>
      </w:r>
      <w:bookmarkEnd w:id="39"/>
    </w:p>
    <w:p w14:paraId="1975D54F">
      <w:pPr>
        <w:spacing w:line="560" w:lineRule="exact"/>
        <w:jc w:val="center"/>
        <w:rPr>
          <w:rFonts w:hint="default" w:ascii="Times New Roman" w:hAnsi="Times New Roman" w:eastAsia="黑体" w:cs="Times New Roman"/>
          <w:sz w:val="32"/>
          <w:szCs w:val="32"/>
          <w:lang w:bidi="ar"/>
        </w:rPr>
      </w:pPr>
    </w:p>
    <w:p w14:paraId="0917E81F">
      <w:pPr>
        <w:spacing w:line="560" w:lineRule="exact"/>
        <w:jc w:val="center"/>
        <w:rPr>
          <w:rFonts w:hint="default" w:ascii="Times New Roman" w:hAnsi="Times New Roman" w:eastAsia="黑体" w:cs="Times New Roman"/>
          <w:sz w:val="32"/>
          <w:szCs w:val="32"/>
          <w:lang w:bidi="ar"/>
        </w:rPr>
      </w:pPr>
      <w:r>
        <w:rPr>
          <w:rFonts w:hint="default" w:ascii="Times New Roman" w:hAnsi="Times New Roman" w:eastAsia="黑体" w:cs="Times New Roman"/>
          <w:sz w:val="32"/>
          <w:szCs w:val="32"/>
          <w:lang w:bidi="ar"/>
        </w:rPr>
        <w:t>长沙市国际化消费环境建设</w:t>
      </w:r>
    </w:p>
    <w:p w14:paraId="7530ADC6">
      <w:pPr>
        <w:spacing w:after="156" w:afterLines="50" w:line="560" w:lineRule="exact"/>
        <w:jc w:val="center"/>
        <w:rPr>
          <w:rFonts w:hint="default" w:ascii="Times New Roman" w:hAnsi="Times New Roman" w:eastAsia="黑体" w:cs="Times New Roman"/>
          <w:sz w:val="32"/>
          <w:szCs w:val="32"/>
          <w:lang w:bidi="ar"/>
        </w:rPr>
      </w:pPr>
      <w:r>
        <w:rPr>
          <w:rFonts w:hint="default" w:ascii="Times New Roman" w:hAnsi="Times New Roman" w:eastAsia="黑体" w:cs="Times New Roman"/>
          <w:color w:val="FF0000"/>
          <w:kern w:val="0"/>
          <w:sz w:val="32"/>
          <w:szCs w:val="32"/>
          <w:u w:val="thick" w:color="000000" w:themeColor="text1"/>
          <w:lang w:bidi="ar"/>
        </w:rPr>
        <w:t xml:space="preserve">    申报方向3选1   </w:t>
      </w:r>
      <w:r>
        <w:rPr>
          <w:rFonts w:hint="default" w:ascii="Times New Roman" w:hAnsi="Times New Roman" w:eastAsia="黑体" w:cs="Times New Roman"/>
          <w:sz w:val="32"/>
          <w:szCs w:val="32"/>
          <w:lang w:bidi="ar"/>
        </w:rPr>
        <w:t>项目申报表</w:t>
      </w:r>
      <w:bookmarkEnd w:id="37"/>
      <w:bookmarkEnd w:id="38"/>
    </w:p>
    <w:tbl>
      <w:tblPr>
        <w:tblStyle w:val="23"/>
        <w:tblW w:w="98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992"/>
        <w:gridCol w:w="425"/>
        <w:gridCol w:w="1134"/>
        <w:gridCol w:w="1701"/>
        <w:gridCol w:w="1560"/>
        <w:gridCol w:w="2097"/>
      </w:tblGrid>
      <w:tr w14:paraId="046309B4">
        <w:trPr>
          <w:trHeight w:val="20" w:hRule="atLeast"/>
          <w:jc w:val="center"/>
        </w:trPr>
        <w:tc>
          <w:tcPr>
            <w:tcW w:w="3397" w:type="dxa"/>
            <w:gridSpan w:val="3"/>
            <w:tcBorders>
              <w:top w:val="single" w:color="FFFFFF" w:sz="4" w:space="0"/>
              <w:left w:val="single" w:color="FFFFFF" w:sz="4" w:space="0"/>
              <w:bottom w:val="single" w:color="auto" w:sz="4" w:space="0"/>
              <w:right w:val="single" w:color="FFFFFF" w:sz="4" w:space="0"/>
            </w:tcBorders>
            <w:vAlign w:val="center"/>
          </w:tcPr>
          <w:p w14:paraId="67876DD4">
            <w:pPr>
              <w:spacing w:line="360" w:lineRule="exact"/>
              <w:contextualSpacing/>
              <w:rPr>
                <w:rFonts w:hint="default" w:ascii="Times New Roman" w:hAnsi="Times New Roman" w:cs="Times New Roman"/>
                <w:b/>
                <w:bCs/>
              </w:rPr>
            </w:pPr>
            <w:r>
              <w:rPr>
                <w:rFonts w:hint="default" w:ascii="Times New Roman" w:hAnsi="Times New Roman" w:cs="Times New Roman"/>
                <w:b/>
                <w:bCs/>
              </w:rPr>
              <w:t>申报单位（公章）：</w:t>
            </w:r>
          </w:p>
        </w:tc>
        <w:tc>
          <w:tcPr>
            <w:tcW w:w="2835" w:type="dxa"/>
            <w:gridSpan w:val="2"/>
            <w:tcBorders>
              <w:top w:val="single" w:color="FFFFFF" w:sz="4" w:space="0"/>
              <w:left w:val="single" w:color="FFFFFF" w:sz="4" w:space="0"/>
              <w:bottom w:val="single" w:color="auto" w:sz="4" w:space="0"/>
              <w:right w:val="single" w:color="FFFFFF" w:sz="4" w:space="0"/>
            </w:tcBorders>
            <w:vAlign w:val="center"/>
          </w:tcPr>
          <w:p w14:paraId="518D433E">
            <w:pPr>
              <w:spacing w:line="360" w:lineRule="exact"/>
              <w:ind w:firstLine="198" w:firstLineChars="100"/>
              <w:contextualSpacing/>
              <w:rPr>
                <w:rFonts w:hint="default" w:ascii="Times New Roman" w:hAnsi="Times New Roman" w:cs="Times New Roman"/>
                <w:b/>
                <w:bCs/>
              </w:rPr>
            </w:pPr>
            <w:r>
              <w:rPr>
                <w:rFonts w:hint="default" w:ascii="Times New Roman" w:hAnsi="Times New Roman" w:cs="Times New Roman"/>
                <w:b/>
                <w:bCs/>
              </w:rPr>
              <w:t>填报日期：   年   月</w:t>
            </w:r>
          </w:p>
        </w:tc>
        <w:tc>
          <w:tcPr>
            <w:tcW w:w="1560" w:type="dxa"/>
            <w:tcBorders>
              <w:top w:val="single" w:color="FFFFFF" w:sz="4" w:space="0"/>
              <w:left w:val="single" w:color="FFFFFF" w:sz="4" w:space="0"/>
              <w:bottom w:val="single" w:color="auto" w:sz="4" w:space="0"/>
              <w:right w:val="single" w:color="FFFFFF" w:sz="4" w:space="0"/>
            </w:tcBorders>
            <w:vAlign w:val="center"/>
          </w:tcPr>
          <w:p w14:paraId="33598A93">
            <w:pPr>
              <w:spacing w:line="360" w:lineRule="exact"/>
              <w:ind w:firstLine="198" w:firstLineChars="100"/>
              <w:contextualSpacing/>
              <w:rPr>
                <w:rFonts w:hint="default" w:ascii="Times New Roman" w:hAnsi="Times New Roman" w:cs="Times New Roman"/>
                <w:b/>
                <w:bCs/>
              </w:rPr>
            </w:pPr>
            <w:r>
              <w:rPr>
                <w:rFonts w:hint="default" w:ascii="Times New Roman" w:hAnsi="Times New Roman" w:cs="Times New Roman"/>
                <w:b/>
                <w:bCs/>
              </w:rPr>
              <w:t>日</w:t>
            </w:r>
          </w:p>
        </w:tc>
        <w:tc>
          <w:tcPr>
            <w:tcW w:w="2097" w:type="dxa"/>
            <w:tcBorders>
              <w:top w:val="single" w:color="FFFFFF" w:sz="4" w:space="0"/>
              <w:left w:val="single" w:color="FFFFFF" w:sz="4" w:space="0"/>
              <w:bottom w:val="single" w:color="auto" w:sz="4" w:space="0"/>
              <w:right w:val="single" w:color="FFFFFF" w:sz="4" w:space="0"/>
            </w:tcBorders>
            <w:vAlign w:val="center"/>
          </w:tcPr>
          <w:p w14:paraId="0D25F635">
            <w:pPr>
              <w:spacing w:line="360" w:lineRule="exact"/>
              <w:contextualSpacing/>
              <w:rPr>
                <w:rFonts w:hint="default" w:ascii="Times New Roman" w:hAnsi="Times New Roman" w:cs="Times New Roman"/>
              </w:rPr>
            </w:pPr>
          </w:p>
        </w:tc>
      </w:tr>
      <w:tr w14:paraId="20AF3888">
        <w:trPr>
          <w:trHeight w:val="20" w:hRule="atLeast"/>
          <w:jc w:val="center"/>
        </w:trPr>
        <w:tc>
          <w:tcPr>
            <w:tcW w:w="9889" w:type="dxa"/>
            <w:gridSpan w:val="7"/>
            <w:tcBorders>
              <w:top w:val="single" w:color="auto" w:sz="4" w:space="0"/>
            </w:tcBorders>
            <w:vAlign w:val="center"/>
          </w:tcPr>
          <w:p w14:paraId="6677E593">
            <w:pPr>
              <w:spacing w:line="360" w:lineRule="exact"/>
              <w:contextualSpacing/>
              <w:rPr>
                <w:rFonts w:hint="default" w:ascii="Times New Roman" w:hAnsi="Times New Roman" w:cs="Times New Roman"/>
                <w:b/>
                <w:bCs/>
              </w:rPr>
            </w:pPr>
            <w:r>
              <w:rPr>
                <w:rFonts w:hint="default" w:ascii="Times New Roman" w:hAnsi="Times New Roman" w:cs="Times New Roman"/>
                <w:b/>
                <w:bCs/>
              </w:rPr>
              <w:t>一、申报单位情况</w:t>
            </w:r>
          </w:p>
        </w:tc>
      </w:tr>
      <w:tr w14:paraId="46471E6D">
        <w:trPr>
          <w:trHeight w:val="20" w:hRule="atLeast"/>
          <w:jc w:val="center"/>
        </w:trPr>
        <w:tc>
          <w:tcPr>
            <w:tcW w:w="2972" w:type="dxa"/>
            <w:gridSpan w:val="2"/>
            <w:vAlign w:val="center"/>
          </w:tcPr>
          <w:p w14:paraId="7D18841B">
            <w:pPr>
              <w:spacing w:line="360" w:lineRule="exact"/>
              <w:jc w:val="center"/>
              <w:rPr>
                <w:rFonts w:hint="default" w:ascii="Times New Roman" w:hAnsi="Times New Roman" w:cs="Times New Roman"/>
              </w:rPr>
            </w:pPr>
            <w:r>
              <w:rPr>
                <w:rFonts w:hint="default" w:ascii="Times New Roman" w:hAnsi="Times New Roman" w:cs="Times New Roman"/>
                <w:lang w:bidi="ar"/>
              </w:rPr>
              <w:t>单位名称</w:t>
            </w:r>
          </w:p>
        </w:tc>
        <w:tc>
          <w:tcPr>
            <w:tcW w:w="6917" w:type="dxa"/>
            <w:gridSpan w:val="5"/>
            <w:vAlign w:val="center"/>
          </w:tcPr>
          <w:p w14:paraId="309103AF">
            <w:pPr>
              <w:spacing w:line="360" w:lineRule="exact"/>
              <w:contextualSpacing/>
              <w:jc w:val="center"/>
              <w:rPr>
                <w:rFonts w:hint="default" w:ascii="Times New Roman" w:hAnsi="Times New Roman" w:cs="Times New Roman"/>
                <w:color w:val="FF0000"/>
                <w:szCs w:val="21"/>
              </w:rPr>
            </w:pPr>
            <w:r>
              <w:rPr>
                <w:rFonts w:hint="default" w:ascii="Times New Roman" w:hAnsi="Times New Roman" w:cs="Times New Roman"/>
                <w:color w:val="EE0000"/>
                <w:lang w:bidi="ar"/>
              </w:rPr>
              <w:t>（与营业执照或法人证书名称保持一致）</w:t>
            </w:r>
          </w:p>
        </w:tc>
      </w:tr>
      <w:tr w14:paraId="2C5FBF3B">
        <w:trPr>
          <w:trHeight w:val="20" w:hRule="atLeast"/>
          <w:jc w:val="center"/>
        </w:trPr>
        <w:tc>
          <w:tcPr>
            <w:tcW w:w="2972" w:type="dxa"/>
            <w:gridSpan w:val="2"/>
            <w:vAlign w:val="center"/>
          </w:tcPr>
          <w:p w14:paraId="31670ADF">
            <w:pPr>
              <w:spacing w:line="360" w:lineRule="exact"/>
              <w:jc w:val="center"/>
              <w:rPr>
                <w:rFonts w:hint="default" w:ascii="Times New Roman" w:hAnsi="Times New Roman" w:cs="Times New Roman"/>
              </w:rPr>
            </w:pPr>
            <w:r>
              <w:rPr>
                <w:rFonts w:hint="default" w:ascii="Times New Roman" w:hAnsi="Times New Roman" w:cs="Times New Roman"/>
                <w:lang w:bidi="ar"/>
              </w:rPr>
              <w:t>注册地址</w:t>
            </w:r>
          </w:p>
        </w:tc>
        <w:tc>
          <w:tcPr>
            <w:tcW w:w="6917" w:type="dxa"/>
            <w:gridSpan w:val="5"/>
            <w:vAlign w:val="center"/>
          </w:tcPr>
          <w:p w14:paraId="6BADAFA0">
            <w:pPr>
              <w:spacing w:line="360" w:lineRule="exact"/>
              <w:contextualSpacing/>
              <w:jc w:val="center"/>
              <w:rPr>
                <w:rFonts w:hint="default" w:ascii="Times New Roman" w:hAnsi="Times New Roman" w:cs="Times New Roman"/>
                <w:color w:val="FF0000"/>
                <w:szCs w:val="21"/>
              </w:rPr>
            </w:pPr>
            <w:r>
              <w:rPr>
                <w:rFonts w:hint="default" w:ascii="Times New Roman" w:hAnsi="Times New Roman" w:cs="Times New Roman"/>
                <w:color w:val="EE0000"/>
                <w:lang w:bidi="ar"/>
              </w:rPr>
              <w:t>（与营业证照或法人证书保持一致）</w:t>
            </w:r>
            <w:r>
              <w:rPr>
                <w:rFonts w:hint="default" w:ascii="Times New Roman" w:hAnsi="Times New Roman" w:cs="Times New Roman"/>
                <w:color w:val="FF0000"/>
                <w:szCs w:val="21"/>
              </w:rPr>
              <w:t>填写全称并具体到门牌号或街道</w:t>
            </w:r>
          </w:p>
          <w:p w14:paraId="5918ED98">
            <w:pPr>
              <w:spacing w:line="360" w:lineRule="exact"/>
              <w:contextualSpacing/>
              <w:jc w:val="center"/>
              <w:rPr>
                <w:rFonts w:hint="default" w:ascii="Times New Roman" w:hAnsi="Times New Roman" w:cs="Times New Roman"/>
                <w:color w:val="FF0000"/>
                <w:szCs w:val="21"/>
              </w:rPr>
            </w:pPr>
            <w:r>
              <w:rPr>
                <w:rFonts w:hint="default" w:ascii="Times New Roman" w:hAnsi="Times New Roman" w:cs="Times New Roman"/>
                <w:color w:val="FF0000"/>
                <w:szCs w:val="21"/>
              </w:rPr>
              <w:t>（长沙市XX区/市/县XX街道XX号）</w:t>
            </w:r>
          </w:p>
        </w:tc>
      </w:tr>
      <w:tr w14:paraId="6F563408">
        <w:trPr>
          <w:trHeight w:val="20" w:hRule="atLeast"/>
          <w:jc w:val="center"/>
        </w:trPr>
        <w:tc>
          <w:tcPr>
            <w:tcW w:w="1980" w:type="dxa"/>
            <w:vAlign w:val="center"/>
          </w:tcPr>
          <w:p w14:paraId="37DF73E2">
            <w:pPr>
              <w:spacing w:line="360" w:lineRule="exact"/>
              <w:contextualSpacing/>
              <w:jc w:val="center"/>
              <w:rPr>
                <w:rFonts w:hint="default" w:ascii="Times New Roman" w:hAnsi="Times New Roman" w:cs="Times New Roman"/>
                <w:highlight w:val="green"/>
              </w:rPr>
            </w:pPr>
            <w:r>
              <w:rPr>
                <w:rFonts w:hint="default" w:ascii="Times New Roman" w:hAnsi="Times New Roman" w:cs="Times New Roman"/>
              </w:rPr>
              <w:t>是否具有完善的财务制度</w:t>
            </w:r>
          </w:p>
        </w:tc>
        <w:tc>
          <w:tcPr>
            <w:tcW w:w="2551" w:type="dxa"/>
            <w:gridSpan w:val="3"/>
            <w:vAlign w:val="center"/>
          </w:tcPr>
          <w:p w14:paraId="126D77FA">
            <w:pPr>
              <w:spacing w:line="360" w:lineRule="exact"/>
              <w:contextualSpacing/>
              <w:rPr>
                <w:rFonts w:hint="default" w:ascii="Times New Roman" w:hAnsi="Times New Roman" w:cs="Times New Roman"/>
                <w:highlight w:val="green"/>
              </w:rPr>
            </w:pPr>
            <w:r>
              <w:rPr>
                <w:rFonts w:hint="default" w:ascii="Times New Roman" w:hAnsi="Times New Roman" w:cs="Times New Roman"/>
              </w:rPr>
              <w:sym w:font="Wingdings 2" w:char="F0A3"/>
            </w:r>
            <w:r>
              <w:rPr>
                <w:rFonts w:hint="default" w:ascii="Times New Roman" w:hAnsi="Times New Roman" w:cs="Times New Roman"/>
              </w:rPr>
              <w:t xml:space="preserve">是   </w:t>
            </w:r>
            <w:r>
              <w:rPr>
                <w:rFonts w:hint="default" w:ascii="Times New Roman" w:hAnsi="Times New Roman" w:cs="Times New Roman"/>
              </w:rPr>
              <w:sym w:font="Wingdings 2" w:char="F0A3"/>
            </w:r>
            <w:r>
              <w:rPr>
                <w:rFonts w:hint="default" w:ascii="Times New Roman" w:hAnsi="Times New Roman" w:cs="Times New Roman"/>
              </w:rPr>
              <w:t>否</w:t>
            </w:r>
          </w:p>
        </w:tc>
        <w:tc>
          <w:tcPr>
            <w:tcW w:w="1701" w:type="dxa"/>
            <w:vAlign w:val="center"/>
          </w:tcPr>
          <w:p w14:paraId="0CA06141">
            <w:pPr>
              <w:spacing w:line="360" w:lineRule="exact"/>
              <w:contextualSpacing/>
              <w:rPr>
                <w:rFonts w:hint="default" w:ascii="Times New Roman" w:hAnsi="Times New Roman" w:cs="Times New Roman"/>
                <w:highlight w:val="green"/>
              </w:rPr>
            </w:pPr>
            <w:r>
              <w:rPr>
                <w:rFonts w:hint="default" w:ascii="Times New Roman" w:hAnsi="Times New Roman" w:cs="Times New Roman"/>
              </w:rPr>
              <w:t>是否能专账核算</w:t>
            </w:r>
          </w:p>
        </w:tc>
        <w:tc>
          <w:tcPr>
            <w:tcW w:w="3657" w:type="dxa"/>
            <w:gridSpan w:val="2"/>
            <w:vAlign w:val="center"/>
          </w:tcPr>
          <w:p w14:paraId="2E86401C">
            <w:pPr>
              <w:spacing w:line="360" w:lineRule="exact"/>
              <w:contextualSpacing/>
              <w:rPr>
                <w:rFonts w:hint="default" w:ascii="Times New Roman" w:hAnsi="Times New Roman" w:cs="Times New Roman"/>
                <w:highlight w:val="green"/>
              </w:rPr>
            </w:pPr>
            <w:r>
              <w:rPr>
                <w:rFonts w:hint="default" w:ascii="Times New Roman" w:hAnsi="Times New Roman" w:cs="Times New Roman"/>
              </w:rPr>
              <w:sym w:font="Wingdings 2" w:char="F0A3"/>
            </w:r>
            <w:r>
              <w:rPr>
                <w:rFonts w:hint="default" w:ascii="Times New Roman" w:hAnsi="Times New Roman" w:cs="Times New Roman"/>
              </w:rPr>
              <w:t xml:space="preserve">是   </w:t>
            </w:r>
            <w:r>
              <w:rPr>
                <w:rFonts w:hint="default" w:ascii="Times New Roman" w:hAnsi="Times New Roman" w:cs="Times New Roman"/>
              </w:rPr>
              <w:sym w:font="Wingdings 2" w:char="F0A3"/>
            </w:r>
            <w:r>
              <w:rPr>
                <w:rFonts w:hint="default" w:ascii="Times New Roman" w:hAnsi="Times New Roman" w:cs="Times New Roman"/>
              </w:rPr>
              <w:t>否</w:t>
            </w:r>
          </w:p>
        </w:tc>
      </w:tr>
      <w:tr w14:paraId="128D4CFB">
        <w:trPr>
          <w:trHeight w:val="20" w:hRule="atLeast"/>
          <w:jc w:val="center"/>
        </w:trPr>
        <w:tc>
          <w:tcPr>
            <w:tcW w:w="1980" w:type="dxa"/>
            <w:vAlign w:val="center"/>
          </w:tcPr>
          <w:p w14:paraId="43F1E99F">
            <w:pPr>
              <w:spacing w:line="360" w:lineRule="exact"/>
              <w:jc w:val="center"/>
              <w:rPr>
                <w:rFonts w:hint="default" w:ascii="Times New Roman" w:hAnsi="Times New Roman" w:cs="Times New Roman"/>
              </w:rPr>
            </w:pPr>
            <w:r>
              <w:rPr>
                <w:rFonts w:hint="default" w:ascii="Times New Roman" w:hAnsi="Times New Roman" w:cs="Times New Roman"/>
                <w:lang w:bidi="ar"/>
              </w:rPr>
              <w:t>单位性质</w:t>
            </w:r>
          </w:p>
        </w:tc>
        <w:tc>
          <w:tcPr>
            <w:tcW w:w="7909" w:type="dxa"/>
            <w:gridSpan w:val="6"/>
            <w:vAlign w:val="center"/>
          </w:tcPr>
          <w:p w14:paraId="329C55E6">
            <w:pPr>
              <w:spacing w:line="360" w:lineRule="exact"/>
              <w:rPr>
                <w:rFonts w:hint="default" w:ascii="Times New Roman" w:hAnsi="Times New Roman" w:cs="Times New Roman"/>
              </w:rPr>
            </w:pPr>
            <w:r>
              <w:rPr>
                <w:rFonts w:hint="default" w:ascii="Times New Roman" w:hAnsi="Times New Roman" w:cs="Times New Roman"/>
                <w:lang w:bidi="ar"/>
              </w:rPr>
              <w:sym w:font="Wingdings 2" w:char="00A3"/>
            </w:r>
            <w:r>
              <w:rPr>
                <w:rFonts w:hint="default" w:ascii="Times New Roman" w:hAnsi="Times New Roman" w:cs="Times New Roman"/>
                <w:lang w:bidi="ar"/>
              </w:rPr>
              <w:t xml:space="preserve">国有企业 </w:t>
            </w:r>
            <w:r>
              <w:rPr>
                <w:rFonts w:hint="default" w:ascii="Times New Roman" w:hAnsi="Times New Roman" w:cs="Times New Roman"/>
                <w:lang w:bidi="ar"/>
              </w:rPr>
              <w:sym w:font="Wingdings 2" w:char="00A3"/>
            </w:r>
            <w:r>
              <w:rPr>
                <w:rFonts w:hint="default" w:ascii="Times New Roman" w:hAnsi="Times New Roman" w:cs="Times New Roman"/>
                <w:lang w:bidi="ar"/>
              </w:rPr>
              <w:t xml:space="preserve">私营企业 </w:t>
            </w:r>
            <w:r>
              <w:rPr>
                <w:rFonts w:hint="default" w:ascii="Times New Roman" w:hAnsi="Times New Roman" w:cs="Times New Roman"/>
                <w:lang w:bidi="ar"/>
              </w:rPr>
              <w:sym w:font="Wingdings 2" w:char="00A3"/>
            </w:r>
            <w:r>
              <w:rPr>
                <w:rFonts w:hint="default" w:ascii="Times New Roman" w:hAnsi="Times New Roman" w:cs="Times New Roman"/>
                <w:lang w:bidi="ar"/>
              </w:rPr>
              <w:t xml:space="preserve">股份制企业 </w:t>
            </w:r>
            <w:r>
              <w:rPr>
                <w:rFonts w:hint="default" w:ascii="Times New Roman" w:hAnsi="Times New Roman" w:cs="Times New Roman"/>
                <w:lang w:bidi="ar"/>
              </w:rPr>
              <w:sym w:font="Wingdings 2" w:char="00A3"/>
            </w:r>
            <w:r>
              <w:rPr>
                <w:rFonts w:hint="default" w:ascii="Times New Roman" w:hAnsi="Times New Roman" w:cs="Times New Roman"/>
                <w:lang w:bidi="ar"/>
              </w:rPr>
              <w:t xml:space="preserve">外商投资企业 </w:t>
            </w:r>
            <w:r>
              <w:rPr>
                <w:rFonts w:hint="default" w:ascii="Times New Roman" w:hAnsi="Times New Roman" w:cs="Times New Roman"/>
                <w:lang w:bidi="ar"/>
              </w:rPr>
              <w:sym w:font="Wingdings 2" w:char="00A3"/>
            </w:r>
            <w:r>
              <w:rPr>
                <w:rFonts w:hint="default" w:ascii="Times New Roman" w:hAnsi="Times New Roman" w:cs="Times New Roman"/>
                <w:lang w:bidi="ar"/>
              </w:rPr>
              <w:t>个体工商户</w:t>
            </w:r>
          </w:p>
          <w:p w14:paraId="329829EE">
            <w:pPr>
              <w:spacing w:line="360" w:lineRule="exact"/>
              <w:rPr>
                <w:rFonts w:hint="default" w:ascii="Times New Roman" w:hAnsi="Times New Roman" w:cs="Times New Roman"/>
              </w:rPr>
            </w:pPr>
            <w:r>
              <w:rPr>
                <w:rFonts w:hint="default" w:ascii="Times New Roman" w:hAnsi="Times New Roman" w:cs="Times New Roman"/>
                <w:lang w:bidi="ar"/>
              </w:rPr>
              <w:sym w:font="Wingdings 2" w:char="00A3"/>
            </w:r>
            <w:r>
              <w:rPr>
                <w:rFonts w:hint="default" w:ascii="Times New Roman" w:hAnsi="Times New Roman" w:cs="Times New Roman"/>
                <w:lang w:bidi="ar"/>
              </w:rPr>
              <w:t xml:space="preserve">事业单位 </w:t>
            </w:r>
            <w:r>
              <w:rPr>
                <w:rFonts w:hint="default" w:ascii="Times New Roman" w:hAnsi="Times New Roman" w:cs="Times New Roman"/>
                <w:lang w:bidi="ar"/>
              </w:rPr>
              <w:sym w:font="Wingdings 2" w:char="00A3"/>
            </w:r>
            <w:r>
              <w:rPr>
                <w:rFonts w:hint="default" w:ascii="Times New Roman" w:hAnsi="Times New Roman" w:cs="Times New Roman"/>
                <w:lang w:bidi="ar"/>
              </w:rPr>
              <w:t xml:space="preserve">社会团体 </w:t>
            </w:r>
            <w:r>
              <w:rPr>
                <w:rFonts w:hint="default" w:ascii="Times New Roman" w:hAnsi="Times New Roman" w:cs="Times New Roman"/>
                <w:lang w:bidi="ar"/>
              </w:rPr>
              <w:sym w:font="Wingdings 2" w:char="00A3"/>
            </w:r>
            <w:r>
              <w:rPr>
                <w:rFonts w:hint="default" w:ascii="Times New Roman" w:hAnsi="Times New Roman" w:cs="Times New Roman"/>
                <w:lang w:bidi="ar"/>
              </w:rPr>
              <w:t>其他</w:t>
            </w:r>
          </w:p>
        </w:tc>
      </w:tr>
      <w:tr w14:paraId="34FD0576">
        <w:trPr>
          <w:trHeight w:val="20" w:hRule="atLeast"/>
          <w:jc w:val="center"/>
        </w:trPr>
        <w:tc>
          <w:tcPr>
            <w:tcW w:w="1980" w:type="dxa"/>
            <w:vAlign w:val="center"/>
          </w:tcPr>
          <w:p w14:paraId="51CEF187">
            <w:pPr>
              <w:spacing w:line="360" w:lineRule="exact"/>
              <w:jc w:val="center"/>
              <w:rPr>
                <w:rFonts w:hint="default" w:ascii="Times New Roman" w:hAnsi="Times New Roman" w:cs="Times New Roman"/>
                <w:lang w:bidi="ar"/>
              </w:rPr>
            </w:pPr>
            <w:r>
              <w:rPr>
                <w:rFonts w:hint="default" w:ascii="Times New Roman" w:hAnsi="Times New Roman" w:cs="Times New Roman"/>
                <w:lang w:bidi="ar"/>
              </w:rPr>
              <w:t>行业类别</w:t>
            </w:r>
          </w:p>
        </w:tc>
        <w:tc>
          <w:tcPr>
            <w:tcW w:w="7909" w:type="dxa"/>
            <w:gridSpan w:val="6"/>
            <w:vAlign w:val="center"/>
          </w:tcPr>
          <w:p w14:paraId="0B14B8AA">
            <w:pPr>
              <w:spacing w:line="360" w:lineRule="exact"/>
              <w:rPr>
                <w:rFonts w:hint="default" w:ascii="Times New Roman" w:hAnsi="Times New Roman" w:cs="Times New Roman"/>
                <w:lang w:bidi="ar"/>
              </w:rPr>
            </w:pPr>
            <w:r>
              <w:rPr>
                <w:rFonts w:hint="default" w:ascii="Times New Roman" w:hAnsi="Times New Roman" w:cs="Times New Roman"/>
                <w:lang w:bidi="ar"/>
              </w:rPr>
              <w:t>参照GB/T 4754—2017国民经济行业分类填写</w:t>
            </w:r>
          </w:p>
        </w:tc>
      </w:tr>
      <w:tr w14:paraId="5F6CA645">
        <w:trPr>
          <w:trHeight w:val="20" w:hRule="atLeast"/>
          <w:jc w:val="center"/>
        </w:trPr>
        <w:tc>
          <w:tcPr>
            <w:tcW w:w="1980" w:type="dxa"/>
            <w:vAlign w:val="center"/>
          </w:tcPr>
          <w:p w14:paraId="69C74014">
            <w:pPr>
              <w:spacing w:line="360" w:lineRule="exact"/>
              <w:contextualSpacing/>
              <w:jc w:val="center"/>
              <w:rPr>
                <w:rFonts w:hint="default" w:ascii="Times New Roman" w:hAnsi="Times New Roman" w:cs="Times New Roman"/>
              </w:rPr>
            </w:pPr>
            <w:r>
              <w:rPr>
                <w:rFonts w:hint="default" w:ascii="Times New Roman" w:hAnsi="Times New Roman" w:cs="Times New Roman"/>
              </w:rPr>
              <w:t>联系人</w:t>
            </w:r>
          </w:p>
        </w:tc>
        <w:tc>
          <w:tcPr>
            <w:tcW w:w="2551" w:type="dxa"/>
            <w:gridSpan w:val="3"/>
            <w:vAlign w:val="center"/>
          </w:tcPr>
          <w:p w14:paraId="1BF232A8">
            <w:pPr>
              <w:spacing w:line="360" w:lineRule="exact"/>
              <w:contextualSpacing/>
              <w:jc w:val="center"/>
              <w:rPr>
                <w:rFonts w:hint="default" w:ascii="Times New Roman" w:hAnsi="Times New Roman" w:cs="Times New Roman"/>
              </w:rPr>
            </w:pPr>
            <w:r>
              <w:rPr>
                <w:rFonts w:hint="default" w:ascii="Times New Roman" w:hAnsi="Times New Roman" w:cs="Times New Roman"/>
                <w:color w:val="FF0000"/>
                <w:szCs w:val="21"/>
              </w:rPr>
              <w:t>项目申报负责人</w:t>
            </w:r>
          </w:p>
        </w:tc>
        <w:tc>
          <w:tcPr>
            <w:tcW w:w="1701" w:type="dxa"/>
            <w:vAlign w:val="center"/>
          </w:tcPr>
          <w:p w14:paraId="358E2662">
            <w:pPr>
              <w:spacing w:line="360" w:lineRule="exact"/>
              <w:contextualSpacing/>
              <w:jc w:val="center"/>
              <w:rPr>
                <w:rFonts w:hint="default" w:ascii="Times New Roman" w:hAnsi="Times New Roman" w:cs="Times New Roman"/>
              </w:rPr>
            </w:pPr>
            <w:r>
              <w:rPr>
                <w:rFonts w:hint="default" w:ascii="Times New Roman" w:hAnsi="Times New Roman" w:cs="Times New Roman"/>
              </w:rPr>
              <w:t>联系电话</w:t>
            </w:r>
          </w:p>
        </w:tc>
        <w:tc>
          <w:tcPr>
            <w:tcW w:w="3657" w:type="dxa"/>
            <w:gridSpan w:val="2"/>
            <w:vAlign w:val="center"/>
          </w:tcPr>
          <w:p w14:paraId="29633ECA">
            <w:pPr>
              <w:spacing w:line="360" w:lineRule="exact"/>
              <w:contextualSpacing/>
              <w:jc w:val="center"/>
              <w:rPr>
                <w:rFonts w:hint="default" w:ascii="Times New Roman" w:hAnsi="Times New Roman" w:cs="Times New Roman"/>
              </w:rPr>
            </w:pPr>
            <w:r>
              <w:rPr>
                <w:rFonts w:hint="default" w:ascii="Times New Roman" w:hAnsi="Times New Roman" w:cs="Times New Roman"/>
                <w:color w:val="FF0000"/>
                <w:szCs w:val="21"/>
              </w:rPr>
              <w:t>填写手机号，勿填写座机号</w:t>
            </w:r>
          </w:p>
        </w:tc>
      </w:tr>
      <w:tr w14:paraId="627E2618">
        <w:trPr>
          <w:trHeight w:val="20" w:hRule="atLeast"/>
          <w:jc w:val="center"/>
        </w:trPr>
        <w:tc>
          <w:tcPr>
            <w:tcW w:w="9889" w:type="dxa"/>
            <w:gridSpan w:val="7"/>
            <w:vAlign w:val="center"/>
          </w:tcPr>
          <w:p w14:paraId="66338B91">
            <w:pPr>
              <w:spacing w:line="360" w:lineRule="exact"/>
              <w:contextualSpacing/>
              <w:rPr>
                <w:rFonts w:hint="default" w:ascii="Times New Roman" w:hAnsi="Times New Roman" w:cs="Times New Roman"/>
                <w:b/>
                <w:bCs/>
              </w:rPr>
            </w:pPr>
            <w:r>
              <w:rPr>
                <w:rFonts w:hint="default" w:ascii="Times New Roman" w:hAnsi="Times New Roman" w:cs="Times New Roman"/>
                <w:b/>
                <w:bCs/>
              </w:rPr>
              <w:t>二、项目情况</w:t>
            </w:r>
          </w:p>
        </w:tc>
      </w:tr>
      <w:tr w14:paraId="399C6F77">
        <w:trPr>
          <w:trHeight w:val="20" w:hRule="atLeast"/>
          <w:jc w:val="center"/>
        </w:trPr>
        <w:tc>
          <w:tcPr>
            <w:tcW w:w="1980" w:type="dxa"/>
            <w:vAlign w:val="center"/>
          </w:tcPr>
          <w:p w14:paraId="1C88608E">
            <w:pPr>
              <w:spacing w:line="360" w:lineRule="exact"/>
              <w:contextualSpacing/>
              <w:jc w:val="center"/>
              <w:rPr>
                <w:rFonts w:hint="default" w:ascii="Times New Roman" w:hAnsi="Times New Roman" w:cs="Times New Roman"/>
              </w:rPr>
            </w:pPr>
            <w:r>
              <w:rPr>
                <w:rFonts w:hint="default" w:ascii="Times New Roman" w:hAnsi="Times New Roman" w:cs="Times New Roman"/>
              </w:rPr>
              <w:t>项目名称</w:t>
            </w:r>
          </w:p>
        </w:tc>
        <w:tc>
          <w:tcPr>
            <w:tcW w:w="7909" w:type="dxa"/>
            <w:gridSpan w:val="6"/>
            <w:vAlign w:val="center"/>
          </w:tcPr>
          <w:p w14:paraId="36ECE866">
            <w:pPr>
              <w:spacing w:line="360" w:lineRule="exact"/>
              <w:contextualSpacing/>
              <w:jc w:val="center"/>
              <w:rPr>
                <w:rFonts w:hint="default" w:ascii="Times New Roman" w:hAnsi="Times New Roman" w:cs="Times New Roman"/>
              </w:rPr>
            </w:pPr>
            <w:r>
              <w:rPr>
                <w:rFonts w:hint="default" w:ascii="Times New Roman" w:hAnsi="Times New Roman" w:cs="Times New Roman"/>
                <w:color w:val="FF0000"/>
                <w:szCs w:val="21"/>
              </w:rPr>
              <w:t>填写项目全称</w:t>
            </w:r>
          </w:p>
        </w:tc>
      </w:tr>
      <w:tr w14:paraId="1EAF084E">
        <w:trPr>
          <w:trHeight w:val="20" w:hRule="atLeast"/>
          <w:jc w:val="center"/>
        </w:trPr>
        <w:tc>
          <w:tcPr>
            <w:tcW w:w="1980" w:type="dxa"/>
            <w:vAlign w:val="center"/>
          </w:tcPr>
          <w:p w14:paraId="416CFCF9">
            <w:pPr>
              <w:spacing w:line="360" w:lineRule="exact"/>
              <w:contextualSpacing/>
              <w:jc w:val="center"/>
              <w:rPr>
                <w:rFonts w:hint="default" w:ascii="Times New Roman" w:hAnsi="Times New Roman" w:cs="Times New Roman"/>
              </w:rPr>
            </w:pPr>
            <w:r>
              <w:rPr>
                <w:rFonts w:hint="default" w:ascii="Times New Roman" w:hAnsi="Times New Roman" w:cs="Times New Roman"/>
              </w:rPr>
              <w:t>申报方向</w:t>
            </w:r>
          </w:p>
          <w:p w14:paraId="0D31C702">
            <w:pPr>
              <w:spacing w:line="360" w:lineRule="exact"/>
              <w:contextualSpacing/>
              <w:jc w:val="center"/>
              <w:rPr>
                <w:rFonts w:hint="default" w:ascii="Times New Roman" w:hAnsi="Times New Roman" w:cs="Times New Roman"/>
              </w:rPr>
            </w:pPr>
            <w:r>
              <w:rPr>
                <w:rFonts w:hint="default" w:ascii="Times New Roman" w:hAnsi="Times New Roman" w:cs="Times New Roman"/>
              </w:rPr>
              <w:t>（勾选1个）</w:t>
            </w:r>
          </w:p>
        </w:tc>
        <w:tc>
          <w:tcPr>
            <w:tcW w:w="7909" w:type="dxa"/>
            <w:gridSpan w:val="6"/>
            <w:vAlign w:val="center"/>
          </w:tcPr>
          <w:p w14:paraId="49AC5671">
            <w:pPr>
              <w:spacing w:line="360" w:lineRule="exact"/>
              <w:contextualSpacing/>
              <w:rPr>
                <w:rFonts w:hint="default" w:ascii="Times New Roman" w:hAnsi="Times New Roman" w:cs="Times New Roman"/>
              </w:rPr>
            </w:pPr>
            <w:r>
              <w:rPr>
                <w:rFonts w:hint="default" w:ascii="Times New Roman" w:hAnsi="Times New Roman" w:cs="Times New Roman"/>
              </w:rPr>
              <w:sym w:font="Wingdings 2" w:char="F0A3"/>
            </w:r>
            <w:r>
              <w:rPr>
                <w:rFonts w:hint="default" w:ascii="Times New Roman" w:hAnsi="Times New Roman" w:cs="Times New Roman"/>
              </w:rPr>
              <w:t>丰富高品质消费供给（</w:t>
            </w:r>
            <w:bookmarkStart w:id="40" w:name="_Hlk227099492"/>
            <w:r>
              <w:rPr>
                <w:rFonts w:hint="default" w:ascii="Times New Roman" w:hAnsi="Times New Roman" w:cs="Times New Roman"/>
              </w:rPr>
              <w:t>提升国际消费集聚区与入境友好型商圈、高品质地标消费项目、本土优质品牌培育、离境退税服务优化等</w:t>
            </w:r>
            <w:bookmarkEnd w:id="40"/>
            <w:r>
              <w:rPr>
                <w:rFonts w:hint="default" w:ascii="Times New Roman" w:hAnsi="Times New Roman" w:cs="Times New Roman"/>
              </w:rPr>
              <w:t>）</w:t>
            </w:r>
          </w:p>
          <w:p w14:paraId="3440DCB7">
            <w:pPr>
              <w:spacing w:line="360" w:lineRule="exact"/>
              <w:contextualSpacing/>
              <w:rPr>
                <w:rFonts w:hint="default" w:ascii="Times New Roman" w:hAnsi="Times New Roman" w:cs="Times New Roman"/>
              </w:rPr>
            </w:pPr>
            <w:r>
              <w:rPr>
                <w:rFonts w:hint="default" w:ascii="Times New Roman" w:hAnsi="Times New Roman" w:cs="Times New Roman"/>
              </w:rPr>
              <w:sym w:font="Wingdings 2" w:char="F0A3"/>
            </w:r>
            <w:r>
              <w:rPr>
                <w:rFonts w:hint="default" w:ascii="Times New Roman" w:hAnsi="Times New Roman" w:cs="Times New Roman"/>
              </w:rPr>
              <w:t xml:space="preserve">优化涉外支付服务  </w:t>
            </w:r>
          </w:p>
          <w:p w14:paraId="737D0829">
            <w:pPr>
              <w:spacing w:line="360" w:lineRule="exact"/>
              <w:contextualSpacing/>
              <w:rPr>
                <w:rFonts w:hint="default" w:ascii="Times New Roman" w:hAnsi="Times New Roman" w:cs="Times New Roman"/>
                <w:color w:val="FF0000"/>
                <w:szCs w:val="21"/>
              </w:rPr>
            </w:pPr>
            <w:r>
              <w:rPr>
                <w:rFonts w:hint="default" w:ascii="Times New Roman" w:hAnsi="Times New Roman" w:cs="Times New Roman"/>
              </w:rPr>
              <w:sym w:font="Wingdings 2" w:char="00A3"/>
            </w:r>
            <w:r>
              <w:rPr>
                <w:rFonts w:hint="default" w:ascii="Times New Roman" w:hAnsi="Times New Roman" w:cs="Times New Roman"/>
              </w:rPr>
              <w:t>提升国际化服务水平</w:t>
            </w:r>
          </w:p>
        </w:tc>
      </w:tr>
      <w:tr w14:paraId="44A16201">
        <w:trPr>
          <w:trHeight w:val="90" w:hRule="atLeast"/>
          <w:jc w:val="center"/>
        </w:trPr>
        <w:tc>
          <w:tcPr>
            <w:tcW w:w="1980" w:type="dxa"/>
            <w:vAlign w:val="center"/>
          </w:tcPr>
          <w:p w14:paraId="3BDE521B">
            <w:pPr>
              <w:spacing w:line="360" w:lineRule="exact"/>
              <w:contextualSpacing/>
              <w:jc w:val="center"/>
              <w:rPr>
                <w:rFonts w:hint="default" w:ascii="Times New Roman" w:hAnsi="Times New Roman" w:cs="Times New Roman"/>
              </w:rPr>
            </w:pPr>
            <w:r>
              <w:rPr>
                <w:rFonts w:hint="default" w:ascii="Times New Roman" w:hAnsi="Times New Roman" w:cs="Times New Roman"/>
              </w:rPr>
              <w:t>项目实施地址</w:t>
            </w:r>
          </w:p>
        </w:tc>
        <w:tc>
          <w:tcPr>
            <w:tcW w:w="7909" w:type="dxa"/>
            <w:gridSpan w:val="6"/>
            <w:vAlign w:val="center"/>
          </w:tcPr>
          <w:p w14:paraId="5B00B15F">
            <w:pPr>
              <w:spacing w:line="360" w:lineRule="exact"/>
              <w:contextualSpacing/>
              <w:jc w:val="center"/>
              <w:rPr>
                <w:rFonts w:hint="default" w:ascii="Times New Roman" w:hAnsi="Times New Roman" w:cs="Times New Roman"/>
                <w:color w:val="FF0000"/>
                <w:szCs w:val="21"/>
              </w:rPr>
            </w:pPr>
            <w:r>
              <w:rPr>
                <w:rFonts w:hint="default" w:ascii="Times New Roman" w:hAnsi="Times New Roman" w:cs="Times New Roman"/>
                <w:color w:val="FF0000"/>
                <w:szCs w:val="21"/>
              </w:rPr>
              <w:t>填写全称并具体到门牌号或街道（长沙市XX区/市/县XX街道XX号）</w:t>
            </w:r>
          </w:p>
        </w:tc>
      </w:tr>
      <w:tr w14:paraId="0240C461">
        <w:trPr>
          <w:trHeight w:val="20" w:hRule="atLeast"/>
          <w:jc w:val="center"/>
        </w:trPr>
        <w:tc>
          <w:tcPr>
            <w:tcW w:w="1980" w:type="dxa"/>
            <w:vAlign w:val="center"/>
          </w:tcPr>
          <w:p w14:paraId="7E3987B1">
            <w:pPr>
              <w:spacing w:line="360" w:lineRule="exact"/>
              <w:contextualSpacing/>
              <w:jc w:val="center"/>
              <w:rPr>
                <w:rFonts w:hint="default" w:ascii="Times New Roman" w:hAnsi="Times New Roman" w:cs="Times New Roman"/>
              </w:rPr>
            </w:pPr>
            <w:r>
              <w:rPr>
                <w:rFonts w:hint="default" w:ascii="Times New Roman" w:hAnsi="Times New Roman" w:cs="Times New Roman"/>
              </w:rPr>
              <w:t>项目建设类型</w:t>
            </w:r>
          </w:p>
          <w:p w14:paraId="00178E83">
            <w:pPr>
              <w:pStyle w:val="18"/>
              <w:spacing w:after="0" w:line="360" w:lineRule="exact"/>
              <w:ind w:left="420" w:hanging="420"/>
              <w:jc w:val="center"/>
              <w:rPr>
                <w:rFonts w:hint="default" w:ascii="Times New Roman" w:hAnsi="Times New Roman" w:eastAsia="宋体" w:cs="Times New Roman"/>
                <w:sz w:val="21"/>
              </w:rPr>
            </w:pPr>
            <w:r>
              <w:rPr>
                <w:rFonts w:hint="default" w:ascii="Times New Roman" w:hAnsi="Times New Roman" w:eastAsia="宋体" w:cs="Times New Roman"/>
                <w:sz w:val="21"/>
              </w:rPr>
              <w:t>（勾选1个）</w:t>
            </w:r>
          </w:p>
        </w:tc>
        <w:tc>
          <w:tcPr>
            <w:tcW w:w="992" w:type="dxa"/>
            <w:vAlign w:val="center"/>
          </w:tcPr>
          <w:p w14:paraId="28035C68">
            <w:pPr>
              <w:spacing w:line="360" w:lineRule="exact"/>
              <w:contextualSpacing/>
              <w:rPr>
                <w:rFonts w:hint="default" w:ascii="Times New Roman" w:hAnsi="Times New Roman" w:cs="Times New Roman"/>
              </w:rPr>
            </w:pPr>
            <w:r>
              <w:rPr>
                <w:rFonts w:hint="default" w:ascii="Times New Roman" w:hAnsi="Times New Roman" w:cs="Times New Roman"/>
              </w:rPr>
              <w:sym w:font="Wingdings 2" w:char="00A3"/>
            </w:r>
            <w:r>
              <w:rPr>
                <w:rFonts w:hint="default" w:ascii="Times New Roman" w:hAnsi="Times New Roman" w:cs="Times New Roman"/>
              </w:rPr>
              <w:t>新建</w:t>
            </w:r>
            <w:r>
              <w:rPr>
                <w:rFonts w:hint="default" w:ascii="Times New Roman" w:hAnsi="Times New Roman" w:cs="Times New Roman"/>
              </w:rPr>
              <w:br w:type="textWrapping"/>
            </w:r>
            <w:r>
              <w:rPr>
                <w:rFonts w:hint="default" w:ascii="Times New Roman" w:hAnsi="Times New Roman" w:cs="Times New Roman"/>
              </w:rPr>
              <w:sym w:font="Wingdings 2" w:char="F0A3"/>
            </w:r>
            <w:r>
              <w:rPr>
                <w:rFonts w:hint="default" w:ascii="Times New Roman" w:hAnsi="Times New Roman" w:cs="Times New Roman"/>
              </w:rPr>
              <w:t>改建</w:t>
            </w:r>
            <w:r>
              <w:rPr>
                <w:rFonts w:hint="default" w:ascii="Times New Roman" w:hAnsi="Times New Roman" w:cs="Times New Roman"/>
              </w:rPr>
              <w:br w:type="textWrapping"/>
            </w:r>
            <w:r>
              <w:rPr>
                <w:rFonts w:hint="default" w:ascii="Times New Roman" w:hAnsi="Times New Roman" w:cs="Times New Roman"/>
              </w:rPr>
              <w:sym w:font="Wingdings 2" w:char="00A3"/>
            </w:r>
            <w:r>
              <w:rPr>
                <w:rFonts w:hint="default" w:ascii="Times New Roman" w:hAnsi="Times New Roman" w:cs="Times New Roman"/>
              </w:rPr>
              <w:t>在建</w:t>
            </w:r>
          </w:p>
        </w:tc>
        <w:tc>
          <w:tcPr>
            <w:tcW w:w="1559" w:type="dxa"/>
            <w:gridSpan w:val="2"/>
            <w:vAlign w:val="center"/>
          </w:tcPr>
          <w:p w14:paraId="23FCCA8A">
            <w:pPr>
              <w:spacing w:line="360" w:lineRule="exact"/>
              <w:contextualSpacing/>
              <w:rPr>
                <w:rFonts w:hint="default" w:ascii="Times New Roman" w:hAnsi="Times New Roman" w:cs="Times New Roman"/>
              </w:rPr>
            </w:pPr>
            <w:r>
              <w:rPr>
                <w:rFonts w:hint="default" w:ascii="Times New Roman" w:hAnsi="Times New Roman" w:cs="Times New Roman"/>
              </w:rPr>
              <w:t>项目是否已享受其他中央财政资金支持或国债、地方债</w:t>
            </w:r>
          </w:p>
        </w:tc>
        <w:tc>
          <w:tcPr>
            <w:tcW w:w="1701" w:type="dxa"/>
            <w:vAlign w:val="center"/>
          </w:tcPr>
          <w:p w14:paraId="33F2D1EC">
            <w:pPr>
              <w:spacing w:line="360" w:lineRule="exact"/>
              <w:contextualSpacing/>
              <w:rPr>
                <w:rFonts w:hint="default" w:ascii="Times New Roman" w:hAnsi="Times New Roman" w:cs="Times New Roman"/>
              </w:rPr>
            </w:pPr>
            <w:r>
              <w:rPr>
                <w:rFonts w:hint="default" w:ascii="Times New Roman" w:hAnsi="Times New Roman" w:cs="Times New Roman"/>
              </w:rPr>
              <w:sym w:font="Wingdings 2" w:char="F0A3"/>
            </w:r>
            <w:r>
              <w:rPr>
                <w:rFonts w:hint="default" w:ascii="Times New Roman" w:hAnsi="Times New Roman" w:cs="Times New Roman"/>
              </w:rPr>
              <w:t xml:space="preserve">是   </w:t>
            </w:r>
            <w:r>
              <w:rPr>
                <w:rFonts w:hint="default" w:ascii="Times New Roman" w:hAnsi="Times New Roman" w:cs="Times New Roman"/>
              </w:rPr>
              <w:sym w:font="Wingdings 2" w:char="00A3"/>
            </w:r>
            <w:r>
              <w:rPr>
                <w:rFonts w:hint="default" w:ascii="Times New Roman" w:hAnsi="Times New Roman" w:cs="Times New Roman"/>
              </w:rPr>
              <w:t>否</w:t>
            </w:r>
          </w:p>
        </w:tc>
        <w:tc>
          <w:tcPr>
            <w:tcW w:w="1560" w:type="dxa"/>
            <w:vAlign w:val="center"/>
          </w:tcPr>
          <w:p w14:paraId="056C10A5">
            <w:pPr>
              <w:spacing w:line="360" w:lineRule="exact"/>
              <w:contextualSpacing/>
              <w:rPr>
                <w:rFonts w:hint="default" w:ascii="Times New Roman" w:hAnsi="Times New Roman" w:cs="Times New Roman"/>
              </w:rPr>
            </w:pPr>
            <w:r>
              <w:rPr>
                <w:rFonts w:hint="default" w:ascii="Times New Roman" w:hAnsi="Times New Roman" w:cs="Times New Roman"/>
              </w:rPr>
              <w:t>项目是否正在申报其他中央财政资金支持或国债、地方债</w:t>
            </w:r>
          </w:p>
        </w:tc>
        <w:tc>
          <w:tcPr>
            <w:tcW w:w="2097" w:type="dxa"/>
            <w:vAlign w:val="center"/>
          </w:tcPr>
          <w:p w14:paraId="1DC74F7A">
            <w:pPr>
              <w:spacing w:line="360" w:lineRule="exact"/>
              <w:contextualSpacing/>
              <w:rPr>
                <w:rFonts w:hint="default" w:ascii="Times New Roman" w:hAnsi="Times New Roman" w:cs="Times New Roman"/>
              </w:rPr>
            </w:pPr>
            <w:r>
              <w:rPr>
                <w:rFonts w:hint="default" w:ascii="Times New Roman" w:hAnsi="Times New Roman" w:cs="Times New Roman"/>
              </w:rPr>
              <w:sym w:font="Wingdings 2" w:char="F0A3"/>
            </w:r>
            <w:r>
              <w:rPr>
                <w:rFonts w:hint="default" w:ascii="Times New Roman" w:hAnsi="Times New Roman" w:cs="Times New Roman"/>
              </w:rPr>
              <w:t xml:space="preserve">是   </w:t>
            </w:r>
            <w:r>
              <w:rPr>
                <w:rFonts w:hint="default" w:ascii="Times New Roman" w:hAnsi="Times New Roman" w:cs="Times New Roman"/>
              </w:rPr>
              <w:sym w:font="Wingdings 2" w:char="F0A3"/>
            </w:r>
            <w:r>
              <w:rPr>
                <w:rFonts w:hint="default" w:ascii="Times New Roman" w:hAnsi="Times New Roman" w:cs="Times New Roman"/>
              </w:rPr>
              <w:t>否</w:t>
            </w:r>
          </w:p>
        </w:tc>
      </w:tr>
      <w:tr w14:paraId="23A38F48">
        <w:trPr>
          <w:trHeight w:val="20" w:hRule="atLeast"/>
          <w:jc w:val="center"/>
        </w:trPr>
        <w:tc>
          <w:tcPr>
            <w:tcW w:w="1980" w:type="dxa"/>
            <w:vAlign w:val="center"/>
          </w:tcPr>
          <w:p w14:paraId="5115878F">
            <w:pPr>
              <w:spacing w:line="360" w:lineRule="exact"/>
              <w:contextualSpacing/>
              <w:jc w:val="center"/>
              <w:rPr>
                <w:rFonts w:hint="default" w:ascii="Times New Roman" w:hAnsi="Times New Roman" w:cs="Times New Roman"/>
              </w:rPr>
            </w:pPr>
            <w:r>
              <w:rPr>
                <w:rFonts w:hint="default" w:ascii="Times New Roman" w:hAnsi="Times New Roman" w:cs="Times New Roman"/>
              </w:rPr>
              <w:t>项目开工时间</w:t>
            </w:r>
          </w:p>
        </w:tc>
        <w:tc>
          <w:tcPr>
            <w:tcW w:w="2551" w:type="dxa"/>
            <w:gridSpan w:val="3"/>
            <w:vAlign w:val="center"/>
          </w:tcPr>
          <w:p w14:paraId="41FE56FA">
            <w:pPr>
              <w:spacing w:line="360" w:lineRule="exact"/>
              <w:contextualSpacing/>
              <w:jc w:val="center"/>
              <w:rPr>
                <w:rFonts w:hint="default" w:ascii="Times New Roman" w:hAnsi="Times New Roman" w:cs="Times New Roman"/>
              </w:rPr>
            </w:pPr>
            <w:r>
              <w:rPr>
                <w:rFonts w:hint="default" w:ascii="Times New Roman" w:hAnsi="Times New Roman" w:cs="Times New Roman"/>
              </w:rPr>
              <w:t xml:space="preserve">   年      月</w:t>
            </w:r>
          </w:p>
        </w:tc>
        <w:tc>
          <w:tcPr>
            <w:tcW w:w="1701" w:type="dxa"/>
            <w:vAlign w:val="center"/>
          </w:tcPr>
          <w:p w14:paraId="31F5F82A">
            <w:pPr>
              <w:spacing w:line="360" w:lineRule="exact"/>
              <w:contextualSpacing/>
              <w:jc w:val="center"/>
              <w:rPr>
                <w:rFonts w:hint="default" w:ascii="Times New Roman" w:hAnsi="Times New Roman" w:cs="Times New Roman"/>
              </w:rPr>
            </w:pPr>
            <w:r>
              <w:rPr>
                <w:rFonts w:hint="default" w:ascii="Times New Roman" w:hAnsi="Times New Roman" w:cs="Times New Roman"/>
              </w:rPr>
              <w:t>拟完工时间</w:t>
            </w:r>
          </w:p>
        </w:tc>
        <w:tc>
          <w:tcPr>
            <w:tcW w:w="3657" w:type="dxa"/>
            <w:gridSpan w:val="2"/>
            <w:vAlign w:val="center"/>
          </w:tcPr>
          <w:p w14:paraId="443E432B">
            <w:pPr>
              <w:spacing w:line="360" w:lineRule="exact"/>
              <w:contextualSpacing/>
              <w:jc w:val="center"/>
              <w:rPr>
                <w:rFonts w:hint="default" w:ascii="Times New Roman" w:hAnsi="Times New Roman" w:cs="Times New Roman"/>
              </w:rPr>
            </w:pPr>
            <w:r>
              <w:rPr>
                <w:rFonts w:hint="default" w:ascii="Times New Roman" w:hAnsi="Times New Roman" w:cs="Times New Roman"/>
              </w:rPr>
              <w:t xml:space="preserve">   年      月</w:t>
            </w:r>
          </w:p>
        </w:tc>
      </w:tr>
      <w:tr w14:paraId="7D89014A">
        <w:trPr>
          <w:trHeight w:val="20" w:hRule="atLeast"/>
          <w:jc w:val="center"/>
        </w:trPr>
        <w:tc>
          <w:tcPr>
            <w:tcW w:w="1980" w:type="dxa"/>
            <w:vAlign w:val="center"/>
          </w:tcPr>
          <w:p w14:paraId="06ABE34A">
            <w:pPr>
              <w:spacing w:line="360" w:lineRule="exact"/>
              <w:contextualSpacing/>
              <w:jc w:val="center"/>
              <w:rPr>
                <w:rFonts w:hint="default" w:ascii="Times New Roman" w:hAnsi="Times New Roman" w:cs="Times New Roman"/>
              </w:rPr>
            </w:pPr>
            <w:r>
              <w:rPr>
                <w:rFonts w:hint="default" w:ascii="Times New Roman" w:hAnsi="Times New Roman" w:cs="Times New Roman"/>
              </w:rPr>
              <w:t>项目拟申请补助/奖励金额（万元）</w:t>
            </w:r>
          </w:p>
        </w:tc>
        <w:tc>
          <w:tcPr>
            <w:tcW w:w="7909" w:type="dxa"/>
            <w:gridSpan w:val="6"/>
            <w:vAlign w:val="center"/>
          </w:tcPr>
          <w:p w14:paraId="700EA97D">
            <w:pPr>
              <w:spacing w:line="360" w:lineRule="exact"/>
              <w:contextualSpacing/>
              <w:jc w:val="center"/>
              <w:rPr>
                <w:rFonts w:hint="default" w:ascii="Times New Roman" w:hAnsi="Times New Roman" w:cs="Times New Roman"/>
              </w:rPr>
            </w:pPr>
            <w:r>
              <w:rPr>
                <w:rFonts w:hint="default" w:ascii="Times New Roman" w:hAnsi="Times New Roman" w:cs="Times New Roman"/>
              </w:rPr>
              <w:t>不能超过政策规定标准</w:t>
            </w:r>
          </w:p>
        </w:tc>
      </w:tr>
      <w:tr w14:paraId="755BB538">
        <w:trPr>
          <w:trHeight w:val="20" w:hRule="atLeast"/>
          <w:jc w:val="center"/>
        </w:trPr>
        <w:tc>
          <w:tcPr>
            <w:tcW w:w="1980" w:type="dxa"/>
            <w:vAlign w:val="center"/>
          </w:tcPr>
          <w:p w14:paraId="54BC7BA5">
            <w:pPr>
              <w:spacing w:line="360" w:lineRule="exact"/>
              <w:contextualSpacing/>
              <w:jc w:val="center"/>
              <w:rPr>
                <w:rFonts w:hint="default" w:ascii="Times New Roman" w:hAnsi="Times New Roman" w:cs="Times New Roman"/>
              </w:rPr>
            </w:pPr>
            <w:r>
              <w:rPr>
                <w:rFonts w:hint="default" w:ascii="Times New Roman" w:hAnsi="Times New Roman" w:cs="Times New Roman"/>
              </w:rPr>
              <w:t>预计总投资额</w:t>
            </w:r>
          </w:p>
          <w:p w14:paraId="5DE05583">
            <w:pPr>
              <w:spacing w:line="360" w:lineRule="exact"/>
              <w:contextualSpacing/>
              <w:jc w:val="center"/>
              <w:rPr>
                <w:rFonts w:hint="default" w:ascii="Times New Roman" w:hAnsi="Times New Roman" w:cs="Times New Roman"/>
              </w:rPr>
            </w:pPr>
            <w:r>
              <w:rPr>
                <w:rFonts w:hint="default" w:ascii="Times New Roman" w:hAnsi="Times New Roman" w:cs="Times New Roman"/>
              </w:rPr>
              <w:t>（万元）</w:t>
            </w:r>
          </w:p>
        </w:tc>
        <w:tc>
          <w:tcPr>
            <w:tcW w:w="2551" w:type="dxa"/>
            <w:gridSpan w:val="3"/>
            <w:vAlign w:val="center"/>
          </w:tcPr>
          <w:p w14:paraId="27E34CAD">
            <w:pPr>
              <w:spacing w:line="360" w:lineRule="exact"/>
              <w:contextualSpacing/>
              <w:jc w:val="center"/>
              <w:rPr>
                <w:rFonts w:hint="default" w:ascii="Times New Roman" w:hAnsi="Times New Roman" w:cs="Times New Roman"/>
                <w:color w:val="FF0000"/>
                <w:szCs w:val="21"/>
              </w:rPr>
            </w:pPr>
            <w:r>
              <w:rPr>
                <w:rFonts w:hint="default" w:ascii="Times New Roman" w:hAnsi="Times New Roman" w:cs="Times New Roman"/>
                <w:color w:val="FF0000"/>
                <w:szCs w:val="21"/>
              </w:rPr>
              <w:t>包含有效投资</w:t>
            </w:r>
          </w:p>
          <w:p w14:paraId="023D6400">
            <w:pPr>
              <w:spacing w:line="360" w:lineRule="exact"/>
              <w:contextualSpacing/>
              <w:jc w:val="center"/>
              <w:rPr>
                <w:rFonts w:hint="default" w:ascii="Times New Roman" w:hAnsi="Times New Roman" w:cs="Times New Roman"/>
              </w:rPr>
            </w:pPr>
            <w:r>
              <w:rPr>
                <w:rFonts w:hint="default" w:ascii="Times New Roman" w:hAnsi="Times New Roman" w:cs="Times New Roman"/>
                <w:color w:val="FF0000"/>
                <w:szCs w:val="21"/>
              </w:rPr>
              <w:t>和其他投资额</w:t>
            </w:r>
          </w:p>
        </w:tc>
        <w:tc>
          <w:tcPr>
            <w:tcW w:w="1701" w:type="dxa"/>
            <w:vAlign w:val="center"/>
          </w:tcPr>
          <w:p w14:paraId="08320C93">
            <w:pPr>
              <w:spacing w:line="360" w:lineRule="exact"/>
              <w:contextualSpacing/>
              <w:jc w:val="center"/>
              <w:rPr>
                <w:rFonts w:hint="default" w:ascii="Times New Roman" w:hAnsi="Times New Roman" w:cs="Times New Roman"/>
              </w:rPr>
            </w:pPr>
            <w:r>
              <w:rPr>
                <w:rFonts w:hint="default" w:ascii="Times New Roman" w:hAnsi="Times New Roman" w:cs="Times New Roman"/>
              </w:rPr>
              <w:t>预计有效投资额（万元）</w:t>
            </w:r>
          </w:p>
        </w:tc>
        <w:tc>
          <w:tcPr>
            <w:tcW w:w="3657" w:type="dxa"/>
            <w:gridSpan w:val="2"/>
            <w:vAlign w:val="center"/>
          </w:tcPr>
          <w:p w14:paraId="03191C34">
            <w:pPr>
              <w:spacing w:line="360" w:lineRule="exact"/>
              <w:contextualSpacing/>
              <w:jc w:val="center"/>
              <w:rPr>
                <w:rFonts w:hint="default" w:ascii="Times New Roman" w:hAnsi="Times New Roman" w:cs="Times New Roman"/>
              </w:rPr>
            </w:pPr>
            <w:r>
              <w:rPr>
                <w:rFonts w:hint="default" w:ascii="Times New Roman" w:hAnsi="Times New Roman" w:cs="Times New Roman"/>
                <w:color w:val="EE0000"/>
              </w:rPr>
              <w:t>符合有效投资额认定的建设内容投资额</w:t>
            </w:r>
          </w:p>
        </w:tc>
      </w:tr>
      <w:tr w14:paraId="05B5F42B">
        <w:trPr>
          <w:trHeight w:val="20" w:hRule="atLeast"/>
          <w:jc w:val="center"/>
        </w:trPr>
        <w:tc>
          <w:tcPr>
            <w:tcW w:w="1980" w:type="dxa"/>
            <w:vAlign w:val="center"/>
          </w:tcPr>
          <w:p w14:paraId="5A441B16">
            <w:pPr>
              <w:spacing w:line="360" w:lineRule="exact"/>
              <w:contextualSpacing/>
              <w:jc w:val="center"/>
              <w:rPr>
                <w:rFonts w:hint="default" w:ascii="Times New Roman" w:hAnsi="Times New Roman" w:cs="Times New Roman"/>
              </w:rPr>
            </w:pPr>
            <w:r>
              <w:rPr>
                <w:rFonts w:hint="default" w:ascii="Times New Roman" w:hAnsi="Times New Roman" w:cs="Times New Roman"/>
              </w:rPr>
              <w:t>已投资金额（万元）（2025年10月至申报日）</w:t>
            </w:r>
          </w:p>
        </w:tc>
        <w:tc>
          <w:tcPr>
            <w:tcW w:w="2551" w:type="dxa"/>
            <w:gridSpan w:val="3"/>
            <w:vAlign w:val="center"/>
          </w:tcPr>
          <w:p w14:paraId="373C4C96">
            <w:pPr>
              <w:spacing w:line="360" w:lineRule="exact"/>
              <w:contextualSpacing/>
              <w:jc w:val="center"/>
              <w:rPr>
                <w:rFonts w:hint="default" w:ascii="Times New Roman" w:hAnsi="Times New Roman" w:cs="Times New Roman"/>
                <w:color w:val="FF0000"/>
                <w:szCs w:val="21"/>
              </w:rPr>
            </w:pPr>
            <w:r>
              <w:rPr>
                <w:rFonts w:hint="default" w:ascii="Times New Roman" w:hAnsi="Times New Roman" w:cs="Times New Roman"/>
                <w:color w:val="FF0000"/>
                <w:szCs w:val="21"/>
              </w:rPr>
              <w:t>自筹资金额+银行贷款资金额+其他来源资金额的总和</w:t>
            </w:r>
          </w:p>
        </w:tc>
        <w:tc>
          <w:tcPr>
            <w:tcW w:w="1701" w:type="dxa"/>
            <w:vAlign w:val="center"/>
          </w:tcPr>
          <w:p w14:paraId="1F52F295">
            <w:pPr>
              <w:spacing w:line="360" w:lineRule="exact"/>
              <w:contextualSpacing/>
              <w:jc w:val="center"/>
              <w:rPr>
                <w:rFonts w:hint="default" w:ascii="Times New Roman" w:hAnsi="Times New Roman" w:cs="Times New Roman"/>
              </w:rPr>
            </w:pPr>
            <w:r>
              <w:rPr>
                <w:rFonts w:hint="default" w:ascii="Times New Roman" w:hAnsi="Times New Roman" w:cs="Times New Roman"/>
              </w:rPr>
              <w:t>资金来源</w:t>
            </w:r>
          </w:p>
        </w:tc>
        <w:tc>
          <w:tcPr>
            <w:tcW w:w="3657" w:type="dxa"/>
            <w:gridSpan w:val="2"/>
            <w:vAlign w:val="center"/>
          </w:tcPr>
          <w:p w14:paraId="338EBB58">
            <w:pPr>
              <w:spacing w:line="360" w:lineRule="exact"/>
              <w:contextualSpacing/>
              <w:jc w:val="center"/>
              <w:rPr>
                <w:rFonts w:hint="default" w:ascii="Times New Roman" w:hAnsi="Times New Roman" w:cs="Times New Roman"/>
                <w:color w:val="FF0000"/>
                <w:szCs w:val="21"/>
              </w:rPr>
            </w:pPr>
            <w:r>
              <w:rPr>
                <w:rFonts w:hint="default" w:ascii="Times New Roman" w:hAnsi="Times New Roman" w:cs="Times New Roman"/>
                <w:color w:val="FF0000"/>
                <w:szCs w:val="21"/>
              </w:rPr>
              <w:t>自筹资金额+银行贷款资金额+其他来源资金筹措情况</w:t>
            </w:r>
          </w:p>
        </w:tc>
      </w:tr>
      <w:tr w14:paraId="167E0074">
        <w:trPr>
          <w:trHeight w:val="20" w:hRule="atLeast"/>
          <w:jc w:val="center"/>
        </w:trPr>
        <w:tc>
          <w:tcPr>
            <w:tcW w:w="1980" w:type="dxa"/>
            <w:vAlign w:val="center"/>
          </w:tcPr>
          <w:p w14:paraId="3064B6E4">
            <w:pPr>
              <w:spacing w:line="360" w:lineRule="exact"/>
              <w:contextualSpacing/>
              <w:jc w:val="center"/>
              <w:rPr>
                <w:rFonts w:hint="default" w:ascii="Times New Roman" w:hAnsi="Times New Roman" w:cs="Times New Roman"/>
              </w:rPr>
            </w:pPr>
            <w:r>
              <w:rPr>
                <w:rFonts w:hint="default" w:ascii="Times New Roman" w:hAnsi="Times New Roman" w:cs="Times New Roman"/>
              </w:rPr>
              <w:t>计划投资额</w:t>
            </w:r>
          </w:p>
          <w:p w14:paraId="22C9152F">
            <w:pPr>
              <w:spacing w:line="360" w:lineRule="exact"/>
              <w:contextualSpacing/>
              <w:jc w:val="center"/>
              <w:rPr>
                <w:rFonts w:hint="default" w:ascii="Times New Roman" w:hAnsi="Times New Roman" w:cs="Times New Roman"/>
              </w:rPr>
            </w:pPr>
            <w:r>
              <w:rPr>
                <w:rFonts w:hint="default" w:ascii="Times New Roman" w:hAnsi="Times New Roman" w:cs="Times New Roman"/>
              </w:rPr>
              <w:t>（万元）（申报日至2027年7月）</w:t>
            </w:r>
          </w:p>
        </w:tc>
        <w:tc>
          <w:tcPr>
            <w:tcW w:w="2551" w:type="dxa"/>
            <w:gridSpan w:val="3"/>
            <w:vAlign w:val="center"/>
          </w:tcPr>
          <w:p w14:paraId="6C791C71">
            <w:pPr>
              <w:spacing w:line="360" w:lineRule="exact"/>
              <w:contextualSpacing/>
              <w:jc w:val="center"/>
              <w:rPr>
                <w:rFonts w:hint="default" w:ascii="Times New Roman" w:hAnsi="Times New Roman" w:cs="Times New Roman"/>
                <w:color w:val="FF0000"/>
                <w:szCs w:val="21"/>
              </w:rPr>
            </w:pPr>
            <w:r>
              <w:rPr>
                <w:rFonts w:hint="default" w:ascii="Times New Roman" w:hAnsi="Times New Roman" w:cs="Times New Roman"/>
                <w:color w:val="FF0000"/>
                <w:szCs w:val="21"/>
              </w:rPr>
              <w:t>申报日起计划投入的自筹资金额+银行贷款资金额+其他来源资金额的总和</w:t>
            </w:r>
          </w:p>
        </w:tc>
        <w:tc>
          <w:tcPr>
            <w:tcW w:w="1701" w:type="dxa"/>
            <w:vAlign w:val="center"/>
          </w:tcPr>
          <w:p w14:paraId="7D44FAE1">
            <w:pPr>
              <w:spacing w:line="360" w:lineRule="exact"/>
              <w:contextualSpacing/>
              <w:jc w:val="center"/>
              <w:rPr>
                <w:rFonts w:hint="default" w:ascii="Times New Roman" w:hAnsi="Times New Roman" w:cs="Times New Roman"/>
              </w:rPr>
            </w:pPr>
            <w:r>
              <w:rPr>
                <w:rFonts w:hint="default" w:ascii="Times New Roman" w:hAnsi="Times New Roman" w:cs="Times New Roman"/>
              </w:rPr>
              <w:t>资金来源</w:t>
            </w:r>
          </w:p>
        </w:tc>
        <w:tc>
          <w:tcPr>
            <w:tcW w:w="3657" w:type="dxa"/>
            <w:gridSpan w:val="2"/>
            <w:vAlign w:val="center"/>
          </w:tcPr>
          <w:p w14:paraId="25E67E0A">
            <w:pPr>
              <w:spacing w:line="360" w:lineRule="exact"/>
              <w:contextualSpacing/>
              <w:jc w:val="center"/>
              <w:rPr>
                <w:rFonts w:hint="default" w:ascii="Times New Roman" w:hAnsi="Times New Roman" w:cs="Times New Roman"/>
                <w:color w:val="FF0000"/>
                <w:szCs w:val="21"/>
              </w:rPr>
            </w:pPr>
            <w:r>
              <w:rPr>
                <w:rFonts w:hint="default" w:ascii="Times New Roman" w:hAnsi="Times New Roman" w:cs="Times New Roman"/>
                <w:color w:val="FF0000"/>
                <w:szCs w:val="21"/>
              </w:rPr>
              <w:t>申报日起计划投入的自筹资金额+银行贷款资金额+其他来源资金筹措情况</w:t>
            </w:r>
          </w:p>
        </w:tc>
      </w:tr>
      <w:tr w14:paraId="077C4498">
        <w:trPr>
          <w:trHeight w:val="20" w:hRule="atLeast"/>
          <w:jc w:val="center"/>
        </w:trPr>
        <w:tc>
          <w:tcPr>
            <w:tcW w:w="1980" w:type="dxa"/>
            <w:vAlign w:val="center"/>
          </w:tcPr>
          <w:p w14:paraId="7AE42C2B">
            <w:pPr>
              <w:spacing w:line="360" w:lineRule="exact"/>
              <w:contextualSpacing/>
              <w:jc w:val="center"/>
              <w:rPr>
                <w:rFonts w:hint="default" w:ascii="Times New Roman" w:hAnsi="Times New Roman" w:cs="Times New Roman"/>
                <w:color w:val="FF0000"/>
                <w:szCs w:val="21"/>
              </w:rPr>
            </w:pPr>
            <w:r>
              <w:rPr>
                <w:rFonts w:hint="default" w:ascii="Times New Roman" w:hAnsi="Times New Roman" w:cs="Times New Roman"/>
                <w:color w:val="FF0000"/>
                <w:szCs w:val="21"/>
              </w:rPr>
              <w:t>项目拟建设内容（400字以内）</w:t>
            </w:r>
          </w:p>
        </w:tc>
        <w:tc>
          <w:tcPr>
            <w:tcW w:w="7909" w:type="dxa"/>
            <w:gridSpan w:val="6"/>
            <w:vAlign w:val="center"/>
          </w:tcPr>
          <w:p w14:paraId="1E7F5925">
            <w:pPr>
              <w:spacing w:line="360" w:lineRule="exact"/>
              <w:ind w:firstLine="396" w:firstLineChars="200"/>
              <w:contextualSpacing/>
              <w:rPr>
                <w:rFonts w:hint="default" w:ascii="Times New Roman" w:hAnsi="Times New Roman" w:cs="Times New Roman"/>
                <w:color w:val="EE0000"/>
              </w:rPr>
            </w:pPr>
            <w:r>
              <w:rPr>
                <w:rFonts w:hint="default" w:ascii="Times New Roman" w:hAnsi="Times New Roman" w:cs="Times New Roman"/>
                <w:color w:val="EE0000"/>
              </w:rPr>
              <w:t>1.基本情况。应阐述截至目前项目实施的进度，取得的阶段性成效等与项目申报相关的基本情况。</w:t>
            </w:r>
          </w:p>
          <w:p w14:paraId="168BAD19">
            <w:pPr>
              <w:spacing w:line="360" w:lineRule="exact"/>
              <w:ind w:firstLine="396" w:firstLineChars="200"/>
              <w:contextualSpacing/>
              <w:rPr>
                <w:rFonts w:hint="default" w:ascii="Times New Roman" w:hAnsi="Times New Roman" w:cs="Times New Roman"/>
              </w:rPr>
            </w:pPr>
            <w:r>
              <w:rPr>
                <w:rFonts w:hint="default" w:ascii="Times New Roman" w:hAnsi="Times New Roman" w:cs="Times New Roman"/>
                <w:color w:val="EE0000"/>
              </w:rPr>
              <w:t>2.建设内容。应包含项目具体实施的措施、项目实施后预期能达到的目标等与项目有关的建设内容。</w:t>
            </w:r>
          </w:p>
        </w:tc>
      </w:tr>
      <w:tr w14:paraId="631BCAEB">
        <w:trPr>
          <w:trHeight w:val="20" w:hRule="atLeast"/>
          <w:jc w:val="center"/>
        </w:trPr>
        <w:tc>
          <w:tcPr>
            <w:tcW w:w="1980" w:type="dxa"/>
            <w:vAlign w:val="center"/>
          </w:tcPr>
          <w:p w14:paraId="45602AA6">
            <w:pPr>
              <w:spacing w:line="360" w:lineRule="exact"/>
              <w:contextualSpacing/>
              <w:jc w:val="center"/>
              <w:rPr>
                <w:rFonts w:hint="default" w:ascii="Times New Roman" w:hAnsi="Times New Roman" w:cs="Times New Roman"/>
              </w:rPr>
            </w:pPr>
            <w:r>
              <w:rPr>
                <w:rFonts w:hint="default" w:ascii="Times New Roman" w:hAnsi="Times New Roman" w:cs="Times New Roman"/>
              </w:rPr>
              <w:t>申报承诺</w:t>
            </w:r>
          </w:p>
        </w:tc>
        <w:tc>
          <w:tcPr>
            <w:tcW w:w="7909" w:type="dxa"/>
            <w:gridSpan w:val="6"/>
            <w:vAlign w:val="center"/>
          </w:tcPr>
          <w:p w14:paraId="46188DBE">
            <w:pPr>
              <w:spacing w:line="360" w:lineRule="exact"/>
              <w:ind w:firstLine="396" w:firstLineChars="200"/>
              <w:contextualSpacing/>
              <w:rPr>
                <w:rFonts w:hint="default" w:ascii="Times New Roman" w:hAnsi="Times New Roman" w:cs="Times New Roman"/>
              </w:rPr>
            </w:pPr>
            <w:r>
              <w:rPr>
                <w:rFonts w:hint="default" w:ascii="Times New Roman" w:hAnsi="Times New Roman" w:cs="Times New Roman"/>
              </w:rPr>
              <w:t xml:space="preserve">1.本单位依法登记注册、诚信合规经营、依法纳税，未纳入全国信用信息共享平台（湖南长沙）失信 </w:t>
            </w:r>
            <w:r>
              <w:rPr>
                <w:rFonts w:hint="eastAsia" w:ascii="Times New Roman" w:hAnsi="Times New Roman" w:cs="Times New Roman"/>
                <w:lang w:eastAsia="zh-CN"/>
              </w:rPr>
              <w:t>“</w:t>
            </w:r>
            <w:r>
              <w:rPr>
                <w:rFonts w:hint="default" w:ascii="Times New Roman" w:hAnsi="Times New Roman" w:cs="Times New Roman"/>
              </w:rPr>
              <w:t>黑名单</w:t>
            </w:r>
            <w:r>
              <w:rPr>
                <w:rFonts w:hint="eastAsia" w:ascii="Times New Roman" w:hAnsi="Times New Roman" w:cs="Times New Roman"/>
                <w:lang w:eastAsia="zh-CN"/>
              </w:rPr>
              <w:t>”</w:t>
            </w:r>
            <w:r>
              <w:rPr>
                <w:rFonts w:hint="default" w:ascii="Times New Roman" w:hAnsi="Times New Roman" w:cs="Times New Roman"/>
              </w:rPr>
              <w:t>，近三年未发生重特大安全事故；不存在通过变更项目名称、调整申报主体、拆分项目建设内容等形式多头申报，以及骗取、套取财政资金等违法违规情形。</w:t>
            </w:r>
          </w:p>
          <w:p w14:paraId="37028C9D">
            <w:pPr>
              <w:spacing w:line="360" w:lineRule="exact"/>
              <w:ind w:firstLine="396" w:firstLineChars="200"/>
              <w:contextualSpacing/>
              <w:rPr>
                <w:rFonts w:hint="default" w:ascii="Times New Roman" w:hAnsi="Times New Roman" w:cs="Times New Roman"/>
              </w:rPr>
            </w:pPr>
            <w:r>
              <w:rPr>
                <w:rFonts w:hint="default" w:ascii="Times New Roman" w:hAnsi="Times New Roman" w:cs="Times New Roman"/>
              </w:rPr>
              <w:t>2.本单位对提交材料的真实性、有效性、完整性负责，复印件与原件一致。若隐瞒有关情况或提供任何虚假材料，愿意承担相应责任。</w:t>
            </w:r>
          </w:p>
          <w:p w14:paraId="77D92DA9">
            <w:pPr>
              <w:spacing w:line="360" w:lineRule="exact"/>
              <w:ind w:firstLine="396" w:firstLineChars="200"/>
              <w:contextualSpacing/>
              <w:rPr>
                <w:rFonts w:hint="default" w:ascii="Times New Roman" w:hAnsi="Times New Roman" w:cs="Times New Roman"/>
              </w:rPr>
            </w:pPr>
            <w:r>
              <w:rPr>
                <w:rFonts w:hint="default" w:ascii="Times New Roman" w:hAnsi="Times New Roman" w:cs="Times New Roman"/>
              </w:rPr>
              <w:t>3.项目申报和实施严格按规定执行，建立项目管理责任制和相应财务制度，自觉接受监督管理，配合做好跟踪管理、中期考核、验收、审计、绩效评价等工作，按要求报送项目信息。</w:t>
            </w:r>
          </w:p>
          <w:p w14:paraId="61B9A94C">
            <w:pPr>
              <w:spacing w:line="360" w:lineRule="exact"/>
              <w:ind w:firstLine="396" w:firstLineChars="200"/>
              <w:contextualSpacing/>
              <w:rPr>
                <w:rFonts w:hint="default" w:ascii="Times New Roman" w:hAnsi="Times New Roman" w:cs="Times New Roman"/>
              </w:rPr>
            </w:pPr>
            <w:r>
              <w:rPr>
                <w:rFonts w:hint="default" w:ascii="Times New Roman" w:hAnsi="Times New Roman" w:cs="Times New Roman"/>
              </w:rPr>
              <w:t>4.保证在2027年7月前，按照项目申报内容和绩效目标完成项目建设。</w:t>
            </w:r>
          </w:p>
          <w:p w14:paraId="580A7DAD">
            <w:pPr>
              <w:spacing w:line="360" w:lineRule="exact"/>
              <w:ind w:firstLine="396" w:firstLineChars="200"/>
              <w:contextualSpacing/>
              <w:rPr>
                <w:rFonts w:hint="default" w:ascii="Times New Roman" w:hAnsi="Times New Roman" w:cs="Times New Roman"/>
              </w:rPr>
            </w:pPr>
            <w:r>
              <w:rPr>
                <w:rFonts w:hint="default" w:ascii="Times New Roman" w:hAnsi="Times New Roman" w:cs="Times New Roman"/>
              </w:rPr>
              <w:t>5.如未履行以上承诺或违反项目和资金管理相关规定，本单位将自动放弃项目支持，退回已补助资金，并承担相应法律责任。</w:t>
            </w:r>
          </w:p>
          <w:p w14:paraId="25844678">
            <w:pPr>
              <w:spacing w:line="360" w:lineRule="exact"/>
              <w:ind w:firstLine="396" w:firstLineChars="200"/>
              <w:contextualSpacing/>
              <w:rPr>
                <w:rFonts w:hint="default" w:ascii="Times New Roman" w:hAnsi="Times New Roman" w:cs="Times New Roman"/>
              </w:rPr>
            </w:pPr>
          </w:p>
          <w:p w14:paraId="59C0ACD2">
            <w:pPr>
              <w:spacing w:line="360" w:lineRule="exact"/>
              <w:ind w:firstLine="396" w:firstLineChars="200"/>
              <w:contextualSpacing/>
              <w:rPr>
                <w:rFonts w:hint="default" w:ascii="Times New Roman" w:hAnsi="Times New Roman" w:cs="Times New Roman"/>
              </w:rPr>
            </w:pPr>
            <w:r>
              <w:rPr>
                <w:rFonts w:hint="default" w:ascii="Times New Roman" w:hAnsi="Times New Roman" w:cs="Times New Roman"/>
              </w:rPr>
              <w:t xml:space="preserve">                                        申请单位负责人签名：            </w:t>
            </w:r>
          </w:p>
          <w:p w14:paraId="4FB2E7AE">
            <w:pPr>
              <w:spacing w:line="360" w:lineRule="exact"/>
              <w:ind w:firstLine="396" w:firstLineChars="200"/>
              <w:contextualSpacing/>
              <w:rPr>
                <w:rFonts w:hint="default" w:ascii="Times New Roman" w:hAnsi="Times New Roman" w:cs="Times New Roman"/>
              </w:rPr>
            </w:pPr>
            <w:r>
              <w:rPr>
                <w:rFonts w:hint="default" w:ascii="Times New Roman" w:hAnsi="Times New Roman" w:cs="Times New Roman"/>
              </w:rPr>
              <w:t xml:space="preserve">                                        申请单位（盖章）：               </w:t>
            </w:r>
          </w:p>
          <w:p w14:paraId="6FF69E17">
            <w:pPr>
              <w:spacing w:line="360" w:lineRule="exact"/>
              <w:ind w:firstLine="396" w:firstLineChars="200"/>
              <w:contextualSpacing/>
              <w:rPr>
                <w:rFonts w:hint="default" w:ascii="Times New Roman" w:hAnsi="Times New Roman" w:cs="Times New Roman"/>
              </w:rPr>
            </w:pPr>
            <w:r>
              <w:rPr>
                <w:rFonts w:hint="default" w:ascii="Times New Roman" w:hAnsi="Times New Roman" w:cs="Times New Roman"/>
              </w:rPr>
              <w:t xml:space="preserve">                                        年     月     日</w:t>
            </w:r>
          </w:p>
        </w:tc>
      </w:tr>
      <w:tr w14:paraId="5F7CE249">
        <w:trPr>
          <w:trHeight w:val="20" w:hRule="atLeast"/>
          <w:jc w:val="center"/>
        </w:trPr>
        <w:tc>
          <w:tcPr>
            <w:tcW w:w="1980" w:type="dxa"/>
            <w:vAlign w:val="center"/>
          </w:tcPr>
          <w:p w14:paraId="3C448F3C">
            <w:pPr>
              <w:spacing w:line="360" w:lineRule="exact"/>
              <w:contextualSpacing/>
              <w:jc w:val="center"/>
              <w:rPr>
                <w:rFonts w:hint="default" w:ascii="Times New Roman" w:hAnsi="Times New Roman" w:cs="Times New Roman"/>
              </w:rPr>
            </w:pPr>
            <w:r>
              <w:rPr>
                <w:rFonts w:hint="default" w:ascii="Times New Roman" w:hAnsi="Times New Roman" w:cs="Times New Roman"/>
              </w:rPr>
              <w:t>区县（市）商务主管部门审核意见（盖章）</w:t>
            </w:r>
          </w:p>
        </w:tc>
        <w:tc>
          <w:tcPr>
            <w:tcW w:w="7909" w:type="dxa"/>
            <w:gridSpan w:val="6"/>
          </w:tcPr>
          <w:p w14:paraId="2D37BFEC">
            <w:pPr>
              <w:spacing w:line="360" w:lineRule="exact"/>
              <w:contextualSpacing/>
              <w:rPr>
                <w:rFonts w:hint="default" w:ascii="Times New Roman" w:hAnsi="Times New Roman" w:cs="Times New Roman"/>
                <w:color w:val="FF0000"/>
              </w:rPr>
            </w:pPr>
            <w:r>
              <w:rPr>
                <w:rFonts w:hint="default" w:ascii="Times New Roman" w:hAnsi="Times New Roman" w:cs="Times New Roman"/>
                <w:color w:val="FF0000"/>
              </w:rPr>
              <w:t>项目所在区县（市）商务主管部门需签署明确意见：</w:t>
            </w:r>
          </w:p>
          <w:p w14:paraId="4ECA9361">
            <w:pPr>
              <w:spacing w:line="360" w:lineRule="exact"/>
              <w:contextualSpacing/>
              <w:jc w:val="center"/>
              <w:rPr>
                <w:rFonts w:hint="default" w:ascii="Times New Roman" w:hAnsi="Times New Roman" w:cs="Times New Roman"/>
                <w:b/>
                <w:bCs/>
                <w:color w:val="FF0000"/>
              </w:rPr>
            </w:pPr>
            <w:r>
              <w:rPr>
                <w:rFonts w:hint="default" w:ascii="Times New Roman" w:hAnsi="Times New Roman" w:cs="Times New Roman"/>
                <w:b/>
                <w:bCs/>
                <w:color w:val="FF0000"/>
              </w:rPr>
              <w:t>如：经初审，拟同意申报。</w:t>
            </w:r>
          </w:p>
          <w:p w14:paraId="4C84D77D">
            <w:pPr>
              <w:spacing w:line="360" w:lineRule="exact"/>
              <w:contextualSpacing/>
              <w:jc w:val="center"/>
              <w:rPr>
                <w:rFonts w:hint="default" w:ascii="Times New Roman" w:hAnsi="Times New Roman" w:cs="Times New Roman"/>
              </w:rPr>
            </w:pPr>
            <w:r>
              <w:rPr>
                <w:rFonts w:hint="default" w:ascii="Times New Roman" w:hAnsi="Times New Roman" w:cs="Times New Roman"/>
              </w:rPr>
              <w:t xml:space="preserve">                                                                           </w:t>
            </w:r>
          </w:p>
          <w:p w14:paraId="1F4BBBCA">
            <w:pPr>
              <w:spacing w:line="360" w:lineRule="exact"/>
              <w:contextualSpacing/>
              <w:jc w:val="center"/>
              <w:rPr>
                <w:rFonts w:hint="default" w:ascii="Times New Roman" w:hAnsi="Times New Roman" w:cs="Times New Roman"/>
              </w:rPr>
            </w:pPr>
            <w:r>
              <w:rPr>
                <w:rFonts w:hint="default" w:ascii="Times New Roman" w:hAnsi="Times New Roman" w:cs="Times New Roman"/>
              </w:rPr>
              <w:t xml:space="preserve">                                                           （单位公章）  </w:t>
            </w:r>
          </w:p>
          <w:p w14:paraId="37700502">
            <w:pPr>
              <w:spacing w:line="360" w:lineRule="exact"/>
              <w:contextualSpacing/>
              <w:jc w:val="right"/>
              <w:rPr>
                <w:rFonts w:hint="default" w:ascii="Times New Roman" w:hAnsi="Times New Roman" w:cs="Times New Roman"/>
              </w:rPr>
            </w:pPr>
            <w:r>
              <w:rPr>
                <w:rFonts w:hint="default" w:ascii="Times New Roman" w:hAnsi="Times New Roman" w:cs="Times New Roman"/>
              </w:rPr>
              <w:t>年    月    日</w:t>
            </w:r>
          </w:p>
        </w:tc>
      </w:tr>
    </w:tbl>
    <w:p w14:paraId="5501EC13">
      <w:pPr>
        <w:rPr>
          <w:rFonts w:hint="default" w:ascii="Times New Roman" w:hAnsi="Times New Roman" w:eastAsia="黑体" w:cs="Times New Roman"/>
          <w:kern w:val="44"/>
          <w:szCs w:val="32"/>
          <w:lang w:bidi="ar"/>
        </w:rPr>
      </w:pPr>
      <w:r>
        <w:rPr>
          <w:rFonts w:hint="default" w:ascii="Times New Roman" w:hAnsi="Times New Roman" w:eastAsia="黑体" w:cs="Times New Roman"/>
          <w:kern w:val="44"/>
          <w:szCs w:val="32"/>
          <w:lang w:bidi="ar"/>
        </w:rPr>
        <w:br w:type="page"/>
      </w:r>
    </w:p>
    <w:p w14:paraId="17935561">
      <w:pPr>
        <w:spacing w:line="600" w:lineRule="exact"/>
        <w:jc w:val="center"/>
        <w:outlineLvl w:val="0"/>
        <w:rPr>
          <w:rFonts w:hint="default" w:eastAsia="黑体"/>
          <w:sz w:val="44"/>
          <w:szCs w:val="44"/>
        </w:rPr>
      </w:pPr>
      <w:bookmarkStart w:id="41" w:name="_Toc227440396"/>
      <w:r>
        <w:rPr>
          <w:rFonts w:hint="default" w:eastAsia="黑体"/>
          <w:sz w:val="44"/>
          <w:szCs w:val="44"/>
        </w:rPr>
        <w:t>第二部分 申报资格材料</w:t>
      </w:r>
      <w:bookmarkEnd w:id="41"/>
    </w:p>
    <w:p w14:paraId="62A0EEA5">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outlineLvl w:val="1"/>
        <w:rPr>
          <w:rFonts w:hint="default" w:ascii="Times New Roman" w:hAnsi="Times New Roman" w:eastAsia="黑体" w:cs="Times New Roman"/>
          <w:bCs/>
          <w:sz w:val="28"/>
          <w:szCs w:val="28"/>
        </w:rPr>
      </w:pPr>
      <w:bookmarkStart w:id="42" w:name="_Toc204600272"/>
      <w:bookmarkEnd w:id="42"/>
      <w:bookmarkStart w:id="43" w:name="_Toc204601136"/>
      <w:bookmarkEnd w:id="43"/>
      <w:bookmarkStart w:id="44" w:name="_Toc182588276"/>
      <w:bookmarkStart w:id="45" w:name="_Toc182587398"/>
      <w:bookmarkStart w:id="46" w:name="_Toc26077"/>
      <w:bookmarkStart w:id="47" w:name="_Toc227440397"/>
      <w:bookmarkStart w:id="48" w:name="_Toc9423"/>
      <w:r>
        <w:rPr>
          <w:rFonts w:hint="default" w:ascii="Times New Roman" w:hAnsi="Times New Roman" w:eastAsia="黑体" w:cs="Times New Roman"/>
          <w:bCs/>
          <w:sz w:val="28"/>
          <w:szCs w:val="28"/>
        </w:rPr>
        <w:t>一、单位</w:t>
      </w:r>
      <w:bookmarkEnd w:id="44"/>
      <w:bookmarkEnd w:id="45"/>
      <w:r>
        <w:rPr>
          <w:rFonts w:hint="default" w:ascii="Times New Roman" w:hAnsi="Times New Roman" w:eastAsia="黑体" w:cs="Times New Roman"/>
          <w:bCs/>
          <w:sz w:val="28"/>
          <w:szCs w:val="28"/>
        </w:rPr>
        <w:t>资格情况</w:t>
      </w:r>
      <w:bookmarkEnd w:id="46"/>
      <w:bookmarkEnd w:id="47"/>
      <w:bookmarkEnd w:id="48"/>
    </w:p>
    <w:p w14:paraId="52F0104C">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outlineLvl w:val="2"/>
        <w:rPr>
          <w:rFonts w:hint="default" w:ascii="Times New Roman" w:hAnsi="Times New Roman" w:eastAsia="楷体" w:cs="Times New Roman"/>
          <w:b/>
          <w:sz w:val="28"/>
          <w:szCs w:val="28"/>
          <w:lang w:bidi="ar"/>
        </w:rPr>
      </w:pPr>
      <w:bookmarkStart w:id="49" w:name="_Toc182588277"/>
      <w:bookmarkStart w:id="50" w:name="_Toc208735888"/>
      <w:bookmarkStart w:id="51" w:name="_Toc182587399"/>
      <w:bookmarkStart w:id="52" w:name="_Toc8162"/>
      <w:bookmarkStart w:id="53" w:name="_Toc14755"/>
      <w:bookmarkStart w:id="54" w:name="_Toc227440398"/>
      <w:r>
        <w:rPr>
          <w:rFonts w:hint="default" w:ascii="Times New Roman" w:hAnsi="Times New Roman" w:eastAsia="楷体" w:cs="Times New Roman"/>
          <w:b/>
          <w:sz w:val="28"/>
          <w:szCs w:val="28"/>
          <w:lang w:bidi="ar"/>
        </w:rPr>
        <w:t>（一）营业执照</w:t>
      </w:r>
      <w:bookmarkEnd w:id="49"/>
      <w:bookmarkEnd w:id="50"/>
      <w:bookmarkEnd w:id="51"/>
      <w:r>
        <w:rPr>
          <w:rFonts w:hint="default" w:ascii="Times New Roman" w:hAnsi="Times New Roman" w:eastAsia="楷体" w:cs="Times New Roman"/>
          <w:b/>
          <w:sz w:val="28"/>
          <w:szCs w:val="28"/>
          <w:lang w:bidi="ar"/>
        </w:rPr>
        <w:t>或法人证书</w:t>
      </w:r>
      <w:bookmarkEnd w:id="52"/>
      <w:bookmarkEnd w:id="53"/>
      <w:bookmarkEnd w:id="54"/>
    </w:p>
    <w:p w14:paraId="5EAE2413">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bookmarkStart w:id="55" w:name="_Hlk181015733"/>
      <w:r>
        <w:rPr>
          <w:rFonts w:hint="default" w:ascii="Times New Roman" w:hAnsi="Times New Roman" w:cs="Times New Roman"/>
          <w:color w:val="FF0000"/>
          <w:sz w:val="28"/>
          <w:szCs w:val="28"/>
        </w:rPr>
        <w:t>注：提供有效期内三证合一证照复印件</w:t>
      </w:r>
      <w:bookmarkEnd w:id="55"/>
      <w:r>
        <w:rPr>
          <w:rFonts w:hint="default" w:ascii="Times New Roman" w:hAnsi="Times New Roman" w:cs="Times New Roman"/>
          <w:color w:val="FF0000"/>
          <w:sz w:val="28"/>
          <w:szCs w:val="28"/>
        </w:rPr>
        <w:t>并加盖单位公章；未三证合一的，提供营业执照、组织机构代码证和税务登记证复印件；或申报单位法人证书。</w:t>
      </w:r>
      <w:bookmarkStart w:id="56" w:name="_Toc22079"/>
      <w:bookmarkStart w:id="57" w:name="_Toc182587400"/>
      <w:bookmarkStart w:id="58" w:name="_Toc208735889"/>
      <w:bookmarkStart w:id="59" w:name="_Toc182588278"/>
      <w:bookmarkStart w:id="60" w:name="_Toc12236"/>
    </w:p>
    <w:p w14:paraId="59AADF64">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outlineLvl w:val="2"/>
        <w:rPr>
          <w:rFonts w:hint="default" w:ascii="Times New Roman" w:hAnsi="Times New Roman" w:eastAsia="楷体" w:cs="Times New Roman"/>
          <w:b/>
          <w:sz w:val="28"/>
          <w:szCs w:val="28"/>
          <w:lang w:bidi="ar"/>
        </w:rPr>
      </w:pPr>
      <w:bookmarkStart w:id="61" w:name="_Toc227440399"/>
      <w:r>
        <w:rPr>
          <w:rFonts w:hint="default" w:ascii="Times New Roman" w:hAnsi="Times New Roman" w:eastAsia="楷体" w:cs="Times New Roman"/>
          <w:b/>
          <w:sz w:val="28"/>
          <w:szCs w:val="28"/>
          <w:lang w:bidi="ar"/>
        </w:rPr>
        <w:t>（二）法定代表人身份证明</w:t>
      </w:r>
      <w:bookmarkEnd w:id="56"/>
      <w:bookmarkEnd w:id="57"/>
      <w:bookmarkEnd w:id="58"/>
      <w:bookmarkEnd w:id="59"/>
      <w:bookmarkEnd w:id="60"/>
      <w:bookmarkEnd w:id="61"/>
    </w:p>
    <w:p w14:paraId="0B48EE27">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注：提供申报单位法定代表人身份证复印件。</w:t>
      </w:r>
    </w:p>
    <w:p w14:paraId="07E4F416">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outlineLvl w:val="2"/>
        <w:rPr>
          <w:rFonts w:hint="default" w:ascii="Times New Roman" w:hAnsi="Times New Roman" w:eastAsia="楷体" w:cs="Times New Roman"/>
          <w:b/>
          <w:sz w:val="28"/>
          <w:szCs w:val="28"/>
          <w:lang w:bidi="ar"/>
        </w:rPr>
      </w:pPr>
      <w:bookmarkStart w:id="62" w:name="_Toc204600277"/>
      <w:bookmarkEnd w:id="62"/>
      <w:bookmarkStart w:id="63" w:name="_Toc204601141"/>
      <w:bookmarkEnd w:id="63"/>
      <w:bookmarkStart w:id="64" w:name="_Toc182588279"/>
      <w:bookmarkEnd w:id="64"/>
      <w:bookmarkStart w:id="65" w:name="_Toc182588280"/>
      <w:bookmarkEnd w:id="65"/>
      <w:bookmarkStart w:id="66" w:name="_Toc182588157"/>
      <w:bookmarkEnd w:id="66"/>
      <w:bookmarkStart w:id="67" w:name="_Toc182588158"/>
      <w:bookmarkEnd w:id="67"/>
      <w:bookmarkStart w:id="68" w:name="_Toc182588281"/>
      <w:bookmarkStart w:id="69" w:name="_Toc10256"/>
      <w:bookmarkStart w:id="70" w:name="_Toc227440400"/>
      <w:bookmarkStart w:id="71" w:name="_Toc208735890"/>
      <w:bookmarkStart w:id="72" w:name="_Toc23826"/>
      <w:bookmarkStart w:id="73" w:name="_Toc182587401"/>
      <w:r>
        <w:rPr>
          <w:rFonts w:hint="default" w:ascii="Times New Roman" w:hAnsi="Times New Roman" w:eastAsia="楷体" w:cs="Times New Roman"/>
          <w:b/>
          <w:sz w:val="28"/>
          <w:szCs w:val="28"/>
          <w:lang w:bidi="ar"/>
        </w:rPr>
        <w:t>（三）开户许可证</w:t>
      </w:r>
      <w:bookmarkEnd w:id="68"/>
      <w:bookmarkEnd w:id="69"/>
      <w:bookmarkEnd w:id="70"/>
      <w:bookmarkEnd w:id="71"/>
      <w:bookmarkEnd w:id="72"/>
      <w:bookmarkEnd w:id="73"/>
    </w:p>
    <w:p w14:paraId="7574A005">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注：提供申报单位开户许可证复印件。</w:t>
      </w:r>
    </w:p>
    <w:p w14:paraId="162BCA38">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rPr>
          <w:rFonts w:hint="default" w:ascii="Times New Roman" w:hAnsi="Times New Roman" w:cs="Times New Roman"/>
          <w:sz w:val="28"/>
          <w:szCs w:val="28"/>
        </w:rPr>
      </w:pPr>
      <w:bookmarkStart w:id="74" w:name="_Toc204600280"/>
      <w:bookmarkEnd w:id="74"/>
      <w:bookmarkStart w:id="75" w:name="_Toc204601144"/>
      <w:bookmarkEnd w:id="75"/>
      <w:bookmarkStart w:id="76" w:name="_Toc204601143"/>
      <w:bookmarkEnd w:id="76"/>
      <w:bookmarkStart w:id="77" w:name="_Toc204600279"/>
      <w:bookmarkEnd w:id="77"/>
      <w:bookmarkStart w:id="78" w:name="_Toc182587402"/>
      <w:bookmarkStart w:id="79" w:name="_Toc182588282"/>
    </w:p>
    <w:p w14:paraId="28F97720">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outlineLvl w:val="1"/>
        <w:rPr>
          <w:rFonts w:hint="default" w:ascii="Times New Roman" w:hAnsi="Times New Roman" w:eastAsia="黑体" w:cs="Times New Roman"/>
          <w:bCs/>
          <w:sz w:val="28"/>
          <w:szCs w:val="28"/>
        </w:rPr>
      </w:pPr>
      <w:bookmarkStart w:id="80" w:name="_Toc227440401"/>
      <w:r>
        <w:rPr>
          <w:rFonts w:hint="default" w:ascii="Times New Roman" w:hAnsi="Times New Roman" w:eastAsia="黑体" w:cs="Times New Roman"/>
          <w:bCs/>
          <w:sz w:val="28"/>
          <w:szCs w:val="28"/>
        </w:rPr>
        <w:t>二、</w:t>
      </w:r>
      <w:bookmarkEnd w:id="78"/>
      <w:bookmarkEnd w:id="79"/>
      <w:bookmarkStart w:id="81" w:name="_Toc14690"/>
      <w:bookmarkStart w:id="82" w:name="_Toc20707"/>
      <w:r>
        <w:rPr>
          <w:rFonts w:hint="default" w:ascii="Times New Roman" w:hAnsi="Times New Roman" w:eastAsia="黑体" w:cs="Times New Roman"/>
          <w:bCs/>
          <w:sz w:val="28"/>
          <w:szCs w:val="28"/>
        </w:rPr>
        <w:t>单位信用情况</w:t>
      </w:r>
      <w:bookmarkEnd w:id="80"/>
      <w:bookmarkEnd w:id="81"/>
      <w:bookmarkEnd w:id="82"/>
    </w:p>
    <w:p w14:paraId="055BC39F">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注：提供相关信用网站查询结果截图。</w:t>
      </w:r>
    </w:p>
    <w:p w14:paraId="2C6C58B2">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outlineLvl w:val="2"/>
        <w:rPr>
          <w:rFonts w:hint="default" w:ascii="Times New Roman" w:hAnsi="Times New Roman" w:eastAsia="楷体" w:cs="Times New Roman"/>
          <w:b/>
          <w:sz w:val="28"/>
          <w:szCs w:val="28"/>
          <w:lang w:bidi="ar"/>
        </w:rPr>
      </w:pPr>
      <w:bookmarkStart w:id="83" w:name="_Toc18046"/>
      <w:bookmarkStart w:id="84" w:name="_Toc208735892"/>
      <w:bookmarkStart w:id="85" w:name="_Toc31753"/>
      <w:bookmarkStart w:id="86" w:name="_Toc227440402"/>
      <w:r>
        <w:rPr>
          <w:rFonts w:hint="default" w:ascii="Times New Roman" w:hAnsi="Times New Roman" w:eastAsia="楷体" w:cs="Times New Roman"/>
          <w:b/>
          <w:sz w:val="28"/>
          <w:szCs w:val="28"/>
          <w:lang w:bidi="ar"/>
        </w:rPr>
        <w:t>（一）信用中国－严重失信主体名单查询</w:t>
      </w:r>
      <w:bookmarkEnd w:id="83"/>
      <w:bookmarkEnd w:id="84"/>
      <w:bookmarkEnd w:id="85"/>
      <w:r>
        <w:rPr>
          <w:rFonts w:hint="default" w:ascii="Times New Roman" w:hAnsi="Times New Roman" w:eastAsia="楷体" w:cs="Times New Roman"/>
          <w:b/>
          <w:sz w:val="28"/>
          <w:szCs w:val="28"/>
          <w:lang w:bidi="ar"/>
        </w:rPr>
        <w:t>结果截图</w:t>
      </w:r>
      <w:bookmarkEnd w:id="86"/>
    </w:p>
    <w:p w14:paraId="53936567">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left"/>
        <w:textAlignment w:val="auto"/>
        <w:rPr>
          <w:rFonts w:hint="default" w:ascii="Times New Roman" w:hAnsi="Times New Roman" w:cs="Times New Roman"/>
          <w:sz w:val="28"/>
          <w:szCs w:val="28"/>
          <w:lang w:bidi="ar"/>
        </w:rPr>
      </w:pPr>
      <w:r>
        <w:rPr>
          <w:rFonts w:hint="default" w:ascii="Times New Roman" w:hAnsi="Times New Roman" w:cs="Times New Roman"/>
          <w:color w:val="FF0000"/>
          <w:sz w:val="28"/>
          <w:szCs w:val="28"/>
        </w:rPr>
        <w:t>注：查询网址：https://www.creditchina.gov.cn/xinxigongshi/shixinheimingdan/</w:t>
      </w:r>
    </w:p>
    <w:p w14:paraId="58A5F7DC">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outlineLvl w:val="2"/>
        <w:rPr>
          <w:rFonts w:hint="default" w:ascii="Times New Roman" w:hAnsi="Times New Roman" w:eastAsia="楷体" w:cs="Times New Roman"/>
          <w:b/>
          <w:sz w:val="28"/>
          <w:szCs w:val="28"/>
          <w:lang w:bidi="ar"/>
        </w:rPr>
      </w:pPr>
      <w:bookmarkStart w:id="87" w:name="_Toc227440403"/>
      <w:bookmarkStart w:id="88" w:name="_Toc208735893"/>
      <w:bookmarkStart w:id="89" w:name="_Toc18534"/>
      <w:bookmarkStart w:id="90" w:name="_Toc3505"/>
      <w:r>
        <w:rPr>
          <w:rFonts w:hint="default" w:ascii="Times New Roman" w:hAnsi="Times New Roman" w:eastAsia="楷体" w:cs="Times New Roman"/>
          <w:b/>
          <w:sz w:val="28"/>
          <w:szCs w:val="28"/>
          <w:lang w:bidi="ar"/>
        </w:rPr>
        <w:t>（二）信用中国-失信被执行人名单查询结果截图</w:t>
      </w:r>
      <w:bookmarkEnd w:id="87"/>
      <w:bookmarkEnd w:id="88"/>
      <w:bookmarkEnd w:id="89"/>
      <w:bookmarkEnd w:id="90"/>
    </w:p>
    <w:p w14:paraId="72228BC9">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注：查询网址：</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"https://zxgk.court.gov.cn/shixin/" </w:instrText>
      </w:r>
      <w:r>
        <w:rPr>
          <w:rFonts w:hint="default" w:ascii="Times New Roman" w:hAnsi="Times New Roman" w:cs="Times New Roman"/>
          <w:sz w:val="28"/>
          <w:szCs w:val="28"/>
        </w:rPr>
        <w:fldChar w:fldCharType="separate"/>
      </w:r>
      <w:r>
        <w:rPr>
          <w:rFonts w:hint="default" w:ascii="Times New Roman" w:hAnsi="Times New Roman" w:cs="Times New Roman"/>
          <w:color w:val="FF0000"/>
          <w:sz w:val="28"/>
          <w:szCs w:val="28"/>
        </w:rPr>
        <w:t>https://zxgk.court.gov.cn/shixin/</w:t>
      </w:r>
      <w:r>
        <w:rPr>
          <w:rFonts w:hint="default" w:ascii="Times New Roman" w:hAnsi="Times New Roman" w:cs="Times New Roman"/>
          <w:color w:val="FF0000"/>
          <w:sz w:val="28"/>
          <w:szCs w:val="28"/>
        </w:rPr>
        <w:fldChar w:fldCharType="end"/>
      </w:r>
    </w:p>
    <w:p w14:paraId="32598832">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outlineLvl w:val="2"/>
        <w:rPr>
          <w:rFonts w:hint="default" w:ascii="Times New Roman" w:hAnsi="Times New Roman" w:eastAsia="楷体" w:cs="Times New Roman"/>
          <w:b/>
          <w:sz w:val="28"/>
          <w:szCs w:val="28"/>
          <w:lang w:bidi="ar"/>
        </w:rPr>
      </w:pPr>
      <w:bookmarkStart w:id="91" w:name="_Toc208735894"/>
      <w:bookmarkStart w:id="92" w:name="_Toc11888"/>
      <w:bookmarkStart w:id="93" w:name="_Toc32206"/>
      <w:bookmarkStart w:id="94" w:name="_Toc227440404"/>
      <w:r>
        <w:rPr>
          <w:rFonts w:hint="default" w:ascii="Times New Roman" w:hAnsi="Times New Roman" w:eastAsia="楷体" w:cs="Times New Roman"/>
          <w:b/>
          <w:sz w:val="28"/>
          <w:szCs w:val="28"/>
          <w:lang w:bidi="ar"/>
        </w:rPr>
        <w:t>（三）信用中国－重大税收违法失信主体名单查询结果截图</w:t>
      </w:r>
      <w:bookmarkEnd w:id="91"/>
      <w:bookmarkEnd w:id="92"/>
      <w:bookmarkEnd w:id="93"/>
      <w:bookmarkEnd w:id="94"/>
    </w:p>
    <w:p w14:paraId="2FCAA87A">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left"/>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注：查询网址：</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"https://www.creditchina.gov.cn/zhuanxiangchaxun/zhongdashuishouweifaanjian/" </w:instrText>
      </w:r>
      <w:r>
        <w:rPr>
          <w:rFonts w:hint="default" w:ascii="Times New Roman" w:hAnsi="Times New Roman" w:cs="Times New Roman"/>
          <w:sz w:val="28"/>
          <w:szCs w:val="28"/>
        </w:rPr>
        <w:fldChar w:fldCharType="separate"/>
      </w:r>
      <w:r>
        <w:rPr>
          <w:rFonts w:hint="default" w:ascii="Times New Roman" w:hAnsi="Times New Roman" w:cs="Times New Roman"/>
          <w:color w:val="FF0000"/>
          <w:sz w:val="28"/>
          <w:szCs w:val="28"/>
        </w:rPr>
        <w:t>https://www.creditchina.gov.cn/zhuanxiangchaxun/zhongdashuishouweifaanjian/</w:t>
      </w:r>
      <w:r>
        <w:rPr>
          <w:rFonts w:hint="default" w:ascii="Times New Roman" w:hAnsi="Times New Roman" w:cs="Times New Roman"/>
          <w:color w:val="FF0000"/>
          <w:sz w:val="28"/>
          <w:szCs w:val="28"/>
        </w:rPr>
        <w:fldChar w:fldCharType="end"/>
      </w:r>
    </w:p>
    <w:p w14:paraId="0CAE20A6">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outlineLvl w:val="2"/>
        <w:rPr>
          <w:rFonts w:hint="default" w:ascii="Times New Roman" w:hAnsi="Times New Roman" w:eastAsia="楷体" w:cs="Times New Roman"/>
          <w:b/>
          <w:sz w:val="28"/>
          <w:szCs w:val="28"/>
          <w:lang w:bidi="ar"/>
        </w:rPr>
      </w:pPr>
      <w:bookmarkStart w:id="95" w:name="_Toc16969"/>
      <w:bookmarkStart w:id="96" w:name="_Toc25433"/>
      <w:bookmarkStart w:id="97" w:name="_Toc208735895"/>
      <w:bookmarkStart w:id="98" w:name="_Toc227440405"/>
      <w:r>
        <w:rPr>
          <w:rFonts w:hint="default" w:ascii="Times New Roman" w:hAnsi="Times New Roman" w:eastAsia="楷体" w:cs="Times New Roman"/>
          <w:b/>
          <w:sz w:val="28"/>
          <w:szCs w:val="28"/>
          <w:lang w:bidi="ar"/>
        </w:rPr>
        <w:t>（四）国家企业信用信息公示系统－列入严重违法失信名单查询结果截图</w:t>
      </w:r>
      <w:bookmarkEnd w:id="95"/>
      <w:bookmarkEnd w:id="96"/>
      <w:bookmarkEnd w:id="97"/>
      <w:bookmarkEnd w:id="98"/>
    </w:p>
    <w:p w14:paraId="0F2728FE">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sz w:val="28"/>
          <w:szCs w:val="28"/>
        </w:rPr>
      </w:pPr>
      <w:r>
        <w:rPr>
          <w:rFonts w:hint="default" w:ascii="Times New Roman" w:hAnsi="Times New Roman" w:cs="Times New Roman"/>
          <w:color w:val="FF0000"/>
          <w:sz w:val="28"/>
          <w:szCs w:val="28"/>
        </w:rPr>
        <w:t>注：查询网址：</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HYPERLINK "https://www.gsxt.gov.cn/index.html" </w:instrText>
      </w:r>
      <w:r>
        <w:rPr>
          <w:rFonts w:hint="default" w:ascii="Times New Roman" w:hAnsi="Times New Roman" w:cs="Times New Roman"/>
          <w:sz w:val="28"/>
          <w:szCs w:val="28"/>
        </w:rPr>
        <w:fldChar w:fldCharType="separate"/>
      </w:r>
      <w:r>
        <w:rPr>
          <w:rFonts w:hint="default" w:ascii="Times New Roman" w:hAnsi="Times New Roman" w:cs="Times New Roman"/>
          <w:color w:val="FF0000"/>
          <w:sz w:val="28"/>
          <w:szCs w:val="28"/>
        </w:rPr>
        <w:t>https://www.gsxt.gov.cn/index.html</w:t>
      </w:r>
      <w:r>
        <w:rPr>
          <w:rFonts w:hint="default" w:ascii="Times New Roman" w:hAnsi="Times New Roman" w:cs="Times New Roman"/>
          <w:color w:val="FF0000"/>
          <w:sz w:val="28"/>
          <w:szCs w:val="28"/>
        </w:rPr>
        <w:fldChar w:fldCharType="end"/>
      </w:r>
    </w:p>
    <w:p w14:paraId="2F734CA7">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sz w:val="28"/>
          <w:szCs w:val="28"/>
        </w:rPr>
      </w:pPr>
    </w:p>
    <w:p w14:paraId="75506161">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outlineLvl w:val="1"/>
        <w:rPr>
          <w:rFonts w:hint="default" w:ascii="Times New Roman" w:hAnsi="Times New Roman" w:eastAsia="黑体" w:cs="Times New Roman"/>
          <w:bCs/>
          <w:sz w:val="28"/>
          <w:szCs w:val="28"/>
        </w:rPr>
      </w:pPr>
      <w:bookmarkStart w:id="99" w:name="_Toc204594480"/>
      <w:bookmarkEnd w:id="99"/>
      <w:bookmarkStart w:id="100" w:name="_Toc204601154"/>
      <w:bookmarkEnd w:id="100"/>
      <w:bookmarkStart w:id="101" w:name="_Toc204594483"/>
      <w:bookmarkEnd w:id="101"/>
      <w:bookmarkStart w:id="102" w:name="_Toc182588163"/>
      <w:bookmarkEnd w:id="102"/>
      <w:bookmarkStart w:id="103" w:name="_Toc204600288"/>
      <w:bookmarkEnd w:id="103"/>
      <w:bookmarkStart w:id="104" w:name="_Toc182588285"/>
      <w:bookmarkEnd w:id="104"/>
      <w:bookmarkStart w:id="105" w:name="_Toc204594482"/>
      <w:bookmarkEnd w:id="105"/>
      <w:bookmarkStart w:id="106" w:name="_Toc204601152"/>
      <w:bookmarkEnd w:id="106"/>
      <w:bookmarkStart w:id="107" w:name="_Toc204594481"/>
      <w:bookmarkEnd w:id="107"/>
      <w:bookmarkStart w:id="108" w:name="_Toc204601156"/>
      <w:bookmarkEnd w:id="108"/>
      <w:bookmarkStart w:id="109" w:name="_Toc204600291"/>
      <w:bookmarkEnd w:id="109"/>
      <w:bookmarkStart w:id="110" w:name="_Toc204601157"/>
      <w:bookmarkEnd w:id="110"/>
      <w:bookmarkStart w:id="111" w:name="_Toc204601153"/>
      <w:bookmarkEnd w:id="111"/>
      <w:bookmarkStart w:id="112" w:name="_Toc204600290"/>
      <w:bookmarkEnd w:id="112"/>
      <w:bookmarkStart w:id="113" w:name="_Toc204601155"/>
      <w:bookmarkEnd w:id="113"/>
      <w:bookmarkStart w:id="114" w:name="_Toc204600292"/>
      <w:bookmarkEnd w:id="114"/>
      <w:bookmarkStart w:id="115" w:name="_Toc204600293"/>
      <w:bookmarkEnd w:id="115"/>
      <w:bookmarkStart w:id="116" w:name="_Toc204600289"/>
      <w:bookmarkEnd w:id="116"/>
      <w:bookmarkStart w:id="117" w:name="_Toc227440406"/>
      <w:bookmarkStart w:id="118" w:name="_Toc182587405"/>
      <w:bookmarkStart w:id="119" w:name="_Toc182588286"/>
      <w:r>
        <w:rPr>
          <w:rFonts w:hint="default" w:ascii="Times New Roman" w:hAnsi="Times New Roman" w:eastAsia="黑体" w:cs="Times New Roman"/>
          <w:bCs/>
          <w:sz w:val="28"/>
          <w:szCs w:val="28"/>
        </w:rPr>
        <w:t>三、</w:t>
      </w:r>
      <w:bookmarkStart w:id="120" w:name="_Toc20638"/>
      <w:bookmarkStart w:id="121" w:name="_Toc208735896"/>
      <w:bookmarkStart w:id="122" w:name="_Toc27187"/>
      <w:r>
        <w:rPr>
          <w:rFonts w:hint="default" w:ascii="Times New Roman" w:hAnsi="Times New Roman" w:eastAsia="黑体" w:cs="Times New Roman"/>
          <w:bCs/>
          <w:sz w:val="28"/>
          <w:szCs w:val="28"/>
        </w:rPr>
        <w:t>单位财务情况</w:t>
      </w:r>
      <w:bookmarkEnd w:id="117"/>
      <w:bookmarkEnd w:id="120"/>
      <w:bookmarkEnd w:id="121"/>
      <w:bookmarkEnd w:id="122"/>
    </w:p>
    <w:bookmarkEnd w:id="118"/>
    <w:bookmarkEnd w:id="119"/>
    <w:p w14:paraId="27B4C7B7">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outlineLvl w:val="2"/>
        <w:rPr>
          <w:rFonts w:hint="default" w:ascii="Times New Roman" w:hAnsi="Times New Roman" w:eastAsia="楷体" w:cs="Times New Roman"/>
          <w:b/>
          <w:sz w:val="28"/>
          <w:szCs w:val="28"/>
          <w:lang w:bidi="ar"/>
        </w:rPr>
      </w:pPr>
      <w:bookmarkStart w:id="123" w:name="_Toc204601165"/>
      <w:bookmarkEnd w:id="123"/>
      <w:bookmarkStart w:id="124" w:name="_Toc204600298"/>
      <w:bookmarkEnd w:id="124"/>
      <w:bookmarkStart w:id="125" w:name="_Toc204594489"/>
      <w:bookmarkEnd w:id="125"/>
      <w:bookmarkStart w:id="126" w:name="_Toc204601161"/>
      <w:bookmarkEnd w:id="126"/>
      <w:bookmarkStart w:id="127" w:name="_Toc204594488"/>
      <w:bookmarkEnd w:id="127"/>
      <w:bookmarkStart w:id="128" w:name="_Toc204594487"/>
      <w:bookmarkEnd w:id="128"/>
      <w:bookmarkStart w:id="129" w:name="_Toc204601164"/>
      <w:bookmarkEnd w:id="129"/>
      <w:bookmarkStart w:id="130" w:name="_Toc204601162"/>
      <w:bookmarkEnd w:id="130"/>
      <w:bookmarkStart w:id="131" w:name="_Toc204594491"/>
      <w:bookmarkEnd w:id="131"/>
      <w:bookmarkStart w:id="132" w:name="_Toc204600296"/>
      <w:bookmarkEnd w:id="132"/>
      <w:bookmarkStart w:id="133" w:name="_Toc204601166"/>
      <w:bookmarkEnd w:id="133"/>
      <w:bookmarkStart w:id="134" w:name="_Toc204594490"/>
      <w:bookmarkEnd w:id="134"/>
      <w:bookmarkStart w:id="135" w:name="_Toc204600302"/>
      <w:bookmarkEnd w:id="135"/>
      <w:bookmarkStart w:id="136" w:name="_Toc204600301"/>
      <w:bookmarkEnd w:id="136"/>
      <w:bookmarkStart w:id="137" w:name="_Toc204594485"/>
      <w:bookmarkEnd w:id="137"/>
      <w:bookmarkStart w:id="138" w:name="_Toc204594492"/>
      <w:bookmarkEnd w:id="138"/>
      <w:bookmarkStart w:id="139" w:name="_Toc204601159"/>
      <w:bookmarkEnd w:id="139"/>
      <w:bookmarkStart w:id="140" w:name="_Toc204600299"/>
      <w:bookmarkEnd w:id="140"/>
      <w:bookmarkStart w:id="141" w:name="_Toc204601160"/>
      <w:bookmarkEnd w:id="141"/>
      <w:bookmarkStart w:id="142" w:name="_Toc204600297"/>
      <w:bookmarkEnd w:id="142"/>
      <w:bookmarkStart w:id="143" w:name="_Toc204601163"/>
      <w:bookmarkEnd w:id="143"/>
      <w:bookmarkStart w:id="144" w:name="_Toc204600300"/>
      <w:bookmarkEnd w:id="144"/>
      <w:bookmarkStart w:id="145" w:name="_Toc204594486"/>
      <w:bookmarkEnd w:id="145"/>
      <w:bookmarkStart w:id="146" w:name="_Toc204600295"/>
      <w:bookmarkEnd w:id="146"/>
      <w:bookmarkStart w:id="147" w:name="_Toc12418"/>
      <w:bookmarkStart w:id="148" w:name="_Toc227440407"/>
      <w:bookmarkStart w:id="149" w:name="_Toc26646"/>
      <w:bookmarkStart w:id="150" w:name="_Toc182588287"/>
      <w:bookmarkStart w:id="151" w:name="_Toc208735897"/>
      <w:bookmarkStart w:id="152" w:name="_Toc182587406"/>
      <w:r>
        <w:rPr>
          <w:rFonts w:hint="default" w:ascii="Times New Roman" w:hAnsi="Times New Roman" w:eastAsia="楷体" w:cs="Times New Roman"/>
          <w:b/>
          <w:sz w:val="28"/>
          <w:szCs w:val="28"/>
          <w:lang w:bidi="ar"/>
        </w:rPr>
        <w:t>（一）财务审计报告</w:t>
      </w:r>
      <w:bookmarkEnd w:id="147"/>
      <w:bookmarkEnd w:id="148"/>
      <w:bookmarkEnd w:id="149"/>
      <w:bookmarkEnd w:id="150"/>
      <w:bookmarkEnd w:id="151"/>
      <w:bookmarkEnd w:id="152"/>
    </w:p>
    <w:p w14:paraId="4A249E69">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请在本行填写：</w:t>
      </w:r>
      <w:r>
        <w:rPr>
          <w:rFonts w:hint="eastAsia" w:ascii="Times New Roman" w:hAnsi="Times New Roman" w:cs="Times New Roman"/>
          <w:color w:val="FF0000"/>
          <w:sz w:val="28"/>
          <w:szCs w:val="28"/>
          <w:lang w:eastAsia="zh-CN"/>
        </w:rPr>
        <w:t>“</w:t>
      </w:r>
      <w:r>
        <w:rPr>
          <w:rFonts w:hint="default" w:ascii="Times New Roman" w:hAnsi="Times New Roman" w:cs="Times New Roman"/>
          <w:color w:val="FF0000"/>
          <w:sz w:val="28"/>
          <w:szCs w:val="28"/>
        </w:rPr>
        <w:t>见附件1:2025年度财务审计报告</w:t>
      </w:r>
      <w:r>
        <w:rPr>
          <w:rFonts w:hint="eastAsia" w:ascii="Times New Roman" w:hAnsi="Times New Roman" w:cs="Times New Roman"/>
          <w:color w:val="FF0000"/>
          <w:sz w:val="28"/>
          <w:szCs w:val="28"/>
          <w:lang w:eastAsia="zh-CN"/>
        </w:rPr>
        <w:t>”</w:t>
      </w:r>
      <w:r>
        <w:rPr>
          <w:rFonts w:hint="default" w:ascii="Times New Roman" w:hAnsi="Times New Roman" w:cs="Times New Roman"/>
          <w:color w:val="FF0000"/>
          <w:sz w:val="28"/>
          <w:szCs w:val="28"/>
        </w:rPr>
        <w:t>。</w:t>
      </w:r>
    </w:p>
    <w:p w14:paraId="5D5E8C86">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注：此处提供经审计的2025年度财务审计报告，未完成年度财务审计的可用向税务局报税提供的年度会计报表代替，并将材料复印件全本放入附件1。申报单位为政府部门的可不提供。</w:t>
      </w:r>
    </w:p>
    <w:p w14:paraId="56101539">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outlineLvl w:val="2"/>
        <w:rPr>
          <w:rFonts w:hint="default" w:ascii="Times New Roman" w:hAnsi="Times New Roman" w:eastAsia="楷体" w:cs="Times New Roman"/>
          <w:b/>
          <w:sz w:val="28"/>
          <w:szCs w:val="28"/>
          <w:lang w:bidi="ar"/>
        </w:rPr>
      </w:pPr>
      <w:bookmarkStart w:id="153" w:name="_Toc204600304"/>
      <w:bookmarkEnd w:id="153"/>
      <w:bookmarkStart w:id="154" w:name="_Toc204601168"/>
      <w:bookmarkEnd w:id="154"/>
      <w:bookmarkStart w:id="155" w:name="_Toc204600305"/>
      <w:bookmarkEnd w:id="155"/>
      <w:bookmarkStart w:id="156" w:name="_Toc204601170"/>
      <w:bookmarkEnd w:id="156"/>
      <w:bookmarkStart w:id="157" w:name="_Toc204600306"/>
      <w:bookmarkEnd w:id="157"/>
      <w:bookmarkStart w:id="158" w:name="_Toc204601169"/>
      <w:bookmarkEnd w:id="158"/>
      <w:bookmarkStart w:id="159" w:name="_Toc208735899"/>
      <w:bookmarkStart w:id="160" w:name="_Toc2164"/>
      <w:bookmarkStart w:id="161" w:name="_Toc227440408"/>
      <w:bookmarkStart w:id="162" w:name="_Toc7117"/>
      <w:r>
        <w:rPr>
          <w:rFonts w:hint="default" w:ascii="Times New Roman" w:hAnsi="Times New Roman" w:eastAsia="楷体" w:cs="Times New Roman"/>
          <w:b/>
          <w:sz w:val="28"/>
          <w:szCs w:val="28"/>
          <w:lang w:bidi="ar"/>
        </w:rPr>
        <w:t>（二）完税证明</w:t>
      </w:r>
      <w:bookmarkEnd w:id="159"/>
      <w:bookmarkEnd w:id="160"/>
      <w:bookmarkEnd w:id="161"/>
      <w:bookmarkEnd w:id="162"/>
    </w:p>
    <w:p w14:paraId="420B1907">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注：2025年完税证明（税务申报系统下载电子版打印并加盖企业公章）。申报单位为政府部门的可不提供。</w:t>
      </w:r>
    </w:p>
    <w:p w14:paraId="53012110">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outlineLvl w:val="2"/>
        <w:rPr>
          <w:rFonts w:hint="default" w:ascii="Times New Roman" w:hAnsi="Times New Roman" w:eastAsia="楷体" w:cs="Times New Roman"/>
          <w:b/>
          <w:sz w:val="28"/>
          <w:szCs w:val="28"/>
          <w:lang w:bidi="ar"/>
        </w:rPr>
      </w:pPr>
      <w:bookmarkStart w:id="163" w:name="_Toc227440409"/>
      <w:bookmarkStart w:id="164" w:name="_Toc19573"/>
      <w:bookmarkStart w:id="165" w:name="_Toc208735898"/>
      <w:bookmarkStart w:id="166" w:name="_Toc182588288"/>
      <w:bookmarkStart w:id="167" w:name="_Toc182587407"/>
      <w:bookmarkStart w:id="168" w:name="_Toc30383"/>
      <w:r>
        <w:rPr>
          <w:rFonts w:hint="default" w:ascii="Times New Roman" w:hAnsi="Times New Roman" w:eastAsia="楷体" w:cs="Times New Roman"/>
          <w:b/>
          <w:sz w:val="28"/>
          <w:szCs w:val="28"/>
          <w:lang w:bidi="ar"/>
        </w:rPr>
        <w:t>（三）财务制度</w:t>
      </w:r>
      <w:bookmarkEnd w:id="163"/>
      <w:bookmarkEnd w:id="164"/>
      <w:bookmarkEnd w:id="165"/>
      <w:bookmarkEnd w:id="166"/>
      <w:bookmarkEnd w:id="167"/>
      <w:bookmarkEnd w:id="168"/>
    </w:p>
    <w:p w14:paraId="052757B1">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bookmarkStart w:id="169" w:name="_Hlk227153929"/>
      <w:r>
        <w:rPr>
          <w:rFonts w:hint="default" w:ascii="Times New Roman" w:hAnsi="Times New Roman" w:cs="Times New Roman"/>
          <w:color w:val="FF0000"/>
          <w:sz w:val="28"/>
          <w:szCs w:val="28"/>
        </w:rPr>
        <w:t>请对财务制度进行简要陈述，并在本行填写：</w:t>
      </w:r>
      <w:r>
        <w:rPr>
          <w:rFonts w:hint="eastAsia" w:ascii="Times New Roman" w:hAnsi="Times New Roman" w:cs="Times New Roman"/>
          <w:color w:val="FF0000"/>
          <w:sz w:val="28"/>
          <w:szCs w:val="28"/>
          <w:lang w:eastAsia="zh-CN"/>
        </w:rPr>
        <w:t>“</w:t>
      </w:r>
      <w:r>
        <w:rPr>
          <w:rFonts w:hint="default" w:ascii="Times New Roman" w:hAnsi="Times New Roman" w:cs="Times New Roman"/>
          <w:color w:val="FF0000"/>
          <w:sz w:val="28"/>
          <w:szCs w:val="28"/>
        </w:rPr>
        <w:t>见附件2：企业财务制度</w:t>
      </w:r>
      <w:r>
        <w:rPr>
          <w:rFonts w:hint="eastAsia" w:ascii="Times New Roman" w:hAnsi="Times New Roman" w:cs="Times New Roman"/>
          <w:color w:val="FF0000"/>
          <w:sz w:val="28"/>
          <w:szCs w:val="28"/>
          <w:lang w:eastAsia="zh-CN"/>
        </w:rPr>
        <w:t>”</w:t>
      </w:r>
      <w:r>
        <w:rPr>
          <w:rFonts w:hint="default" w:ascii="Times New Roman" w:hAnsi="Times New Roman" w:cs="Times New Roman"/>
          <w:color w:val="FF0000"/>
          <w:sz w:val="28"/>
          <w:szCs w:val="28"/>
        </w:rPr>
        <w:t>。</w:t>
      </w:r>
    </w:p>
    <w:p w14:paraId="76BFDE0A">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注：申报单位相关财务制度文件复印件，放入附件2。申报单位为政府部门的可不提供。</w:t>
      </w:r>
    </w:p>
    <w:p w14:paraId="6243765B">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rPr>
          <w:rFonts w:hint="default" w:ascii="Times New Roman" w:hAnsi="Times New Roman" w:cs="Times New Roman"/>
          <w:sz w:val="28"/>
          <w:szCs w:val="28"/>
        </w:rPr>
      </w:pPr>
    </w:p>
    <w:bookmarkEnd w:id="169"/>
    <w:p w14:paraId="389F2C0E">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outlineLvl w:val="1"/>
        <w:rPr>
          <w:rFonts w:hint="default" w:ascii="Times New Roman" w:hAnsi="Times New Roman" w:eastAsia="黑体" w:cs="Times New Roman"/>
          <w:bCs/>
          <w:sz w:val="28"/>
          <w:szCs w:val="28"/>
        </w:rPr>
      </w:pPr>
      <w:bookmarkStart w:id="170" w:name="_Toc204594510"/>
      <w:bookmarkEnd w:id="170"/>
      <w:bookmarkStart w:id="171" w:name="_Toc204594500"/>
      <w:bookmarkEnd w:id="171"/>
      <w:bookmarkStart w:id="172" w:name="_Toc204600322"/>
      <w:bookmarkEnd w:id="172"/>
      <w:bookmarkStart w:id="173" w:name="_Toc204601188"/>
      <w:bookmarkEnd w:id="173"/>
      <w:bookmarkStart w:id="174" w:name="_Toc204601182"/>
      <w:bookmarkEnd w:id="174"/>
      <w:bookmarkStart w:id="175" w:name="_Toc204594508"/>
      <w:bookmarkEnd w:id="175"/>
      <w:bookmarkStart w:id="176" w:name="_Toc204594495"/>
      <w:bookmarkEnd w:id="176"/>
      <w:bookmarkStart w:id="177" w:name="_Toc204600316"/>
      <w:bookmarkEnd w:id="177"/>
      <w:bookmarkStart w:id="178" w:name="_Toc204594505"/>
      <w:bookmarkEnd w:id="178"/>
      <w:bookmarkStart w:id="179" w:name="_Toc182588289"/>
      <w:bookmarkEnd w:id="179"/>
      <w:bookmarkStart w:id="180" w:name="_Toc204601185"/>
      <w:bookmarkEnd w:id="180"/>
      <w:bookmarkStart w:id="181" w:name="_Toc204601177"/>
      <w:bookmarkEnd w:id="181"/>
      <w:bookmarkStart w:id="182" w:name="_Toc204594499"/>
      <w:bookmarkEnd w:id="182"/>
      <w:bookmarkStart w:id="183" w:name="_Toc204600313"/>
      <w:bookmarkEnd w:id="183"/>
      <w:bookmarkStart w:id="184" w:name="_Toc204594507"/>
      <w:bookmarkEnd w:id="184"/>
      <w:bookmarkStart w:id="185" w:name="_Toc182588167"/>
      <w:bookmarkEnd w:id="185"/>
      <w:bookmarkStart w:id="186" w:name="_Toc204600317"/>
      <w:bookmarkEnd w:id="186"/>
      <w:bookmarkStart w:id="187" w:name="_Toc204600314"/>
      <w:bookmarkEnd w:id="187"/>
      <w:bookmarkStart w:id="188" w:name="_Toc204600308"/>
      <w:bookmarkEnd w:id="188"/>
      <w:bookmarkStart w:id="189" w:name="_Toc204600310"/>
      <w:bookmarkEnd w:id="189"/>
      <w:bookmarkStart w:id="190" w:name="_Toc204601190"/>
      <w:bookmarkEnd w:id="190"/>
      <w:bookmarkStart w:id="191" w:name="_Toc204600321"/>
      <w:bookmarkEnd w:id="191"/>
      <w:bookmarkStart w:id="192" w:name="_Toc204601181"/>
      <w:bookmarkEnd w:id="192"/>
      <w:bookmarkStart w:id="193" w:name="_Toc204594511"/>
      <w:bookmarkEnd w:id="193"/>
      <w:bookmarkStart w:id="194" w:name="_Toc204600325"/>
      <w:bookmarkEnd w:id="194"/>
      <w:bookmarkStart w:id="195" w:name="_Toc204601172"/>
      <w:bookmarkEnd w:id="195"/>
      <w:bookmarkStart w:id="196" w:name="_Toc204594504"/>
      <w:bookmarkEnd w:id="196"/>
      <w:bookmarkStart w:id="197" w:name="_Toc204594502"/>
      <w:bookmarkEnd w:id="197"/>
      <w:bookmarkStart w:id="198" w:name="_Toc204601180"/>
      <w:bookmarkEnd w:id="198"/>
      <w:bookmarkStart w:id="199" w:name="_Toc204601174"/>
      <w:bookmarkEnd w:id="199"/>
      <w:bookmarkStart w:id="200" w:name="_Toc204601186"/>
      <w:bookmarkEnd w:id="200"/>
      <w:bookmarkStart w:id="201" w:name="_Toc204601173"/>
      <w:bookmarkEnd w:id="201"/>
      <w:bookmarkStart w:id="202" w:name="_Toc204600309"/>
      <w:bookmarkEnd w:id="202"/>
      <w:bookmarkStart w:id="203" w:name="_Toc204601184"/>
      <w:bookmarkEnd w:id="203"/>
      <w:bookmarkStart w:id="204" w:name="_Toc204600323"/>
      <w:bookmarkEnd w:id="204"/>
      <w:bookmarkStart w:id="205" w:name="_Toc204600326"/>
      <w:bookmarkEnd w:id="205"/>
      <w:bookmarkStart w:id="206" w:name="_Toc204600324"/>
      <w:bookmarkEnd w:id="206"/>
      <w:bookmarkStart w:id="207" w:name="_Toc204601189"/>
      <w:bookmarkEnd w:id="207"/>
      <w:bookmarkStart w:id="208" w:name="_Toc182588168"/>
      <w:bookmarkEnd w:id="208"/>
      <w:bookmarkStart w:id="209" w:name="_Toc204594497"/>
      <w:bookmarkEnd w:id="209"/>
      <w:bookmarkStart w:id="210" w:name="_Toc204600311"/>
      <w:bookmarkEnd w:id="210"/>
      <w:bookmarkStart w:id="211" w:name="_Toc204601187"/>
      <w:bookmarkEnd w:id="211"/>
      <w:bookmarkStart w:id="212" w:name="_Toc182588290"/>
      <w:bookmarkEnd w:id="212"/>
      <w:bookmarkStart w:id="213" w:name="_Toc204594498"/>
      <w:bookmarkEnd w:id="213"/>
      <w:bookmarkStart w:id="214" w:name="_Toc204594501"/>
      <w:bookmarkEnd w:id="214"/>
      <w:bookmarkStart w:id="215" w:name="_Toc204594503"/>
      <w:bookmarkEnd w:id="215"/>
      <w:bookmarkStart w:id="216" w:name="_Toc204594509"/>
      <w:bookmarkEnd w:id="216"/>
      <w:bookmarkStart w:id="217" w:name="_Toc204600312"/>
      <w:bookmarkEnd w:id="217"/>
      <w:bookmarkStart w:id="218" w:name="_Toc204594496"/>
      <w:bookmarkEnd w:id="218"/>
      <w:bookmarkStart w:id="219" w:name="_Toc204601179"/>
      <w:bookmarkEnd w:id="219"/>
      <w:bookmarkStart w:id="220" w:name="_Toc204594506"/>
      <w:bookmarkEnd w:id="220"/>
      <w:bookmarkStart w:id="221" w:name="_Toc204601178"/>
      <w:bookmarkEnd w:id="221"/>
      <w:bookmarkStart w:id="222" w:name="_Toc204600320"/>
      <w:bookmarkEnd w:id="222"/>
      <w:bookmarkStart w:id="223" w:name="_Toc204600318"/>
      <w:bookmarkEnd w:id="223"/>
      <w:bookmarkStart w:id="224" w:name="_Toc204594512"/>
      <w:bookmarkEnd w:id="224"/>
      <w:bookmarkStart w:id="225" w:name="_Toc204600315"/>
      <w:bookmarkEnd w:id="225"/>
      <w:bookmarkStart w:id="226" w:name="_Toc204600319"/>
      <w:bookmarkEnd w:id="226"/>
      <w:bookmarkStart w:id="227" w:name="_Toc204601176"/>
      <w:bookmarkEnd w:id="227"/>
      <w:bookmarkStart w:id="228" w:name="_Toc204601175"/>
      <w:bookmarkEnd w:id="228"/>
      <w:bookmarkStart w:id="229" w:name="_Toc204601183"/>
      <w:bookmarkEnd w:id="229"/>
      <w:bookmarkStart w:id="230" w:name="_Toc208735900"/>
      <w:bookmarkStart w:id="231" w:name="_Toc2545"/>
      <w:bookmarkStart w:id="232" w:name="_Toc20373"/>
      <w:bookmarkStart w:id="233" w:name="_Toc227440410"/>
      <w:r>
        <w:rPr>
          <w:rFonts w:hint="default" w:ascii="Times New Roman" w:hAnsi="Times New Roman" w:eastAsia="黑体" w:cs="Times New Roman"/>
          <w:bCs/>
          <w:sz w:val="28"/>
          <w:szCs w:val="28"/>
        </w:rPr>
        <w:t>四、项目手续完备情况</w:t>
      </w:r>
      <w:bookmarkEnd w:id="230"/>
      <w:bookmarkEnd w:id="231"/>
      <w:bookmarkEnd w:id="232"/>
      <w:bookmarkEnd w:id="233"/>
    </w:p>
    <w:p w14:paraId="0DE18C6D">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EE0000"/>
          <w:sz w:val="28"/>
          <w:szCs w:val="28"/>
        </w:rPr>
      </w:pPr>
      <w:r>
        <w:rPr>
          <w:rFonts w:hint="default" w:ascii="Times New Roman" w:hAnsi="Times New Roman" w:cs="Times New Roman"/>
          <w:color w:val="EE0000"/>
          <w:sz w:val="28"/>
          <w:szCs w:val="28"/>
        </w:rPr>
        <w:t>注：本章节方案按项目类型差异化填报，建设类项目须提供本章（一）、（二）、（三）、（五）小节内容，建设类项目中的离境退税服务优化、优化涉外支付需进行申报的项目提供本章</w:t>
      </w:r>
      <w:r>
        <w:rPr>
          <w:rFonts w:hint="eastAsia" w:ascii="Times New Roman" w:hAnsi="Times New Roman" w:cs="Times New Roman"/>
          <w:color w:val="EE0000"/>
          <w:sz w:val="28"/>
          <w:szCs w:val="28"/>
          <w:lang w:eastAsia="zh-CN"/>
        </w:rPr>
        <w:t>“</w:t>
      </w:r>
      <w:r>
        <w:rPr>
          <w:rFonts w:hint="default" w:ascii="Times New Roman" w:hAnsi="Times New Roman" w:cs="Times New Roman"/>
          <w:color w:val="EE0000"/>
          <w:sz w:val="28"/>
          <w:szCs w:val="28"/>
        </w:rPr>
        <w:t>（五）资金准备情况</w:t>
      </w:r>
      <w:r>
        <w:rPr>
          <w:rFonts w:hint="eastAsia" w:ascii="Times New Roman" w:hAnsi="Times New Roman" w:cs="Times New Roman"/>
          <w:color w:val="EE0000"/>
          <w:sz w:val="28"/>
          <w:szCs w:val="28"/>
          <w:lang w:eastAsia="zh-CN"/>
        </w:rPr>
        <w:t>”</w:t>
      </w:r>
      <w:r>
        <w:rPr>
          <w:rFonts w:hint="default" w:ascii="Times New Roman" w:hAnsi="Times New Roman" w:cs="Times New Roman"/>
          <w:color w:val="EE0000"/>
          <w:sz w:val="28"/>
          <w:szCs w:val="28"/>
        </w:rPr>
        <w:t>小节内容，服务类项目仅提供（四）、（五）章节内容。</w:t>
      </w:r>
    </w:p>
    <w:p w14:paraId="51785C68">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outlineLvl w:val="2"/>
        <w:rPr>
          <w:rFonts w:hint="default" w:ascii="Times New Roman" w:hAnsi="Times New Roman" w:eastAsia="楷体_GB2312" w:cs="Times New Roman"/>
          <w:b/>
          <w:sz w:val="28"/>
          <w:szCs w:val="28"/>
          <w:lang w:bidi="ar"/>
        </w:rPr>
      </w:pPr>
      <w:bookmarkStart w:id="234" w:name="_Toc208735902"/>
      <w:bookmarkStart w:id="235" w:name="_Toc17309"/>
      <w:bookmarkStart w:id="236" w:name="_Toc2993"/>
      <w:bookmarkStart w:id="237" w:name="_Toc227440411"/>
      <w:bookmarkStart w:id="238" w:name="_Toc6589"/>
      <w:bookmarkStart w:id="239" w:name="_Toc208735901"/>
      <w:bookmarkStart w:id="240" w:name="_Toc9604"/>
      <w:r>
        <w:rPr>
          <w:rFonts w:hint="default" w:ascii="Times New Roman" w:hAnsi="Times New Roman" w:eastAsia="楷体_GB2312" w:cs="Times New Roman"/>
          <w:b/>
          <w:sz w:val="28"/>
          <w:szCs w:val="28"/>
          <w:lang w:bidi="ar"/>
        </w:rPr>
        <w:t>（一）</w:t>
      </w:r>
      <w:bookmarkEnd w:id="234"/>
      <w:bookmarkEnd w:id="235"/>
      <w:bookmarkEnd w:id="236"/>
      <w:r>
        <w:rPr>
          <w:rFonts w:hint="default" w:ascii="Times New Roman" w:hAnsi="Times New Roman" w:eastAsia="楷体_GB2312" w:cs="Times New Roman"/>
          <w:b/>
          <w:sz w:val="28"/>
          <w:szCs w:val="28"/>
          <w:lang w:bidi="ar"/>
        </w:rPr>
        <w:t>项目实施点情况说明</w:t>
      </w:r>
      <w:bookmarkEnd w:id="237"/>
    </w:p>
    <w:p w14:paraId="117DE3F1">
      <w:pPr>
        <w:keepNext w:val="0"/>
        <w:keepLines w:val="0"/>
        <w:pageBreakBefore w:val="0"/>
        <w:widowControl w:val="0"/>
        <w:numPr>
          <w:ilvl w:val="6"/>
          <w:numId w:val="0"/>
        </w:numPr>
        <w:kinsoku/>
        <w:wordWrap/>
        <w:overflowPunct/>
        <w:topLinePunct w:val="0"/>
        <w:autoSpaceDE/>
        <w:autoSpaceDN/>
        <w:bidi w:val="0"/>
        <w:adjustRightInd/>
        <w:spacing w:line="579" w:lineRule="exact"/>
        <w:ind w:left="0" w:firstLine="536" w:firstLineChars="200"/>
        <w:jc w:val="both"/>
        <w:textAlignment w:val="auto"/>
        <w:outlineLvl w:val="3"/>
        <w:rPr>
          <w:rFonts w:hint="default" w:ascii="Times New Roman" w:hAnsi="Times New Roman" w:eastAsia="仿宋_GB2312" w:cs="Times New Roman"/>
          <w:b/>
          <w:bCs/>
          <w:sz w:val="28"/>
          <w:szCs w:val="28"/>
          <w:lang w:bidi="ar"/>
        </w:rPr>
      </w:pPr>
      <w:bookmarkStart w:id="241" w:name="_Hlk193389157"/>
      <w:r>
        <w:rPr>
          <w:rFonts w:hint="default" w:ascii="Times New Roman" w:hAnsi="Times New Roman" w:eastAsia="仿宋_GB2312" w:cs="Times New Roman"/>
          <w:b/>
          <w:bCs/>
          <w:sz w:val="28"/>
          <w:szCs w:val="28"/>
          <w:lang w:bidi="ar"/>
        </w:rPr>
        <w:t>1.自有产权证明</w:t>
      </w:r>
    </w:p>
    <w:p w14:paraId="259E4615">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注：若项目建设地属于自有产权，须提供自有《不动产权证书》复印件。</w:t>
      </w:r>
    </w:p>
    <w:p w14:paraId="43F34994">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尚未取得《不动产权证书》的，需提供购房合同等具有同等法律效力的证明材料。</w:t>
      </w:r>
    </w:p>
    <w:p w14:paraId="675A8436">
      <w:pPr>
        <w:keepNext w:val="0"/>
        <w:keepLines w:val="0"/>
        <w:pageBreakBefore w:val="0"/>
        <w:widowControl w:val="0"/>
        <w:numPr>
          <w:ilvl w:val="6"/>
          <w:numId w:val="0"/>
        </w:numPr>
        <w:kinsoku/>
        <w:wordWrap/>
        <w:overflowPunct/>
        <w:topLinePunct w:val="0"/>
        <w:autoSpaceDE/>
        <w:autoSpaceDN/>
        <w:bidi w:val="0"/>
        <w:adjustRightInd/>
        <w:spacing w:line="579" w:lineRule="exact"/>
        <w:ind w:left="0" w:firstLine="536" w:firstLineChars="200"/>
        <w:jc w:val="both"/>
        <w:textAlignment w:val="auto"/>
        <w:outlineLvl w:val="3"/>
        <w:rPr>
          <w:rFonts w:hint="default" w:ascii="Times New Roman" w:hAnsi="Times New Roman" w:cs="Times New Roman"/>
          <w:b/>
          <w:bCs/>
          <w:sz w:val="28"/>
          <w:szCs w:val="28"/>
          <w:lang w:bidi="ar"/>
        </w:rPr>
      </w:pPr>
      <w:r>
        <w:rPr>
          <w:rFonts w:hint="default" w:ascii="Times New Roman" w:hAnsi="Times New Roman" w:eastAsia="仿宋_GB2312" w:cs="Times New Roman"/>
          <w:b/>
          <w:bCs/>
          <w:sz w:val="28"/>
          <w:szCs w:val="28"/>
          <w:lang w:bidi="ar"/>
        </w:rPr>
        <w:t>2.租赁合同及不动产权证明</w:t>
      </w:r>
    </w:p>
    <w:bookmarkEnd w:id="241"/>
    <w:p w14:paraId="168EF678">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若项目建设属于租赁场地，须提供租赁合同及《不动产权证书》复印件并加盖单位公章，其中租期结束期不得早于2027年12月31日，尚未取得《不动产权证书》的，需提供购房合同等具有同等法律效力的证明材料（证明材料只需提供首页及签字盖章页即可）。</w:t>
      </w:r>
    </w:p>
    <w:p w14:paraId="4F28FBEB">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产权方证明：若出租方未取得《不动产权证书》，需在本项写明</w:t>
      </w:r>
      <w:r>
        <w:rPr>
          <w:rFonts w:hint="eastAsia" w:ascii="Times New Roman" w:hAnsi="Times New Roman" w:cs="Times New Roman"/>
          <w:color w:val="FF0000"/>
          <w:sz w:val="28"/>
          <w:szCs w:val="28"/>
          <w:lang w:eastAsia="zh-CN"/>
        </w:rPr>
        <w:t>“</w:t>
      </w:r>
      <w:r>
        <w:rPr>
          <w:rFonts w:hint="default" w:ascii="Times New Roman" w:hAnsi="Times New Roman" w:cs="Times New Roman"/>
          <w:color w:val="FF0000"/>
          <w:sz w:val="28"/>
          <w:szCs w:val="28"/>
        </w:rPr>
        <w:t>出租方未取得不动产权证书，产权人同意出租用于‘长沙市国际化消费环境建设试点’相关业务</w:t>
      </w:r>
      <w:r>
        <w:rPr>
          <w:rFonts w:hint="eastAsia" w:ascii="Times New Roman" w:hAnsi="Times New Roman" w:cs="Times New Roman"/>
          <w:color w:val="FF0000"/>
          <w:sz w:val="28"/>
          <w:szCs w:val="28"/>
          <w:lang w:eastAsia="zh-CN"/>
        </w:rPr>
        <w:t>”</w:t>
      </w:r>
      <w:r>
        <w:rPr>
          <w:rFonts w:hint="default" w:ascii="Times New Roman" w:hAnsi="Times New Roman" w:cs="Times New Roman"/>
          <w:color w:val="FF0000"/>
          <w:sz w:val="28"/>
          <w:szCs w:val="28"/>
        </w:rPr>
        <w:t>。</w:t>
      </w:r>
    </w:p>
    <w:p w14:paraId="72553CE9">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outlineLvl w:val="2"/>
        <w:rPr>
          <w:rFonts w:hint="default" w:ascii="Times New Roman" w:hAnsi="Times New Roman" w:eastAsia="楷体_GB2312" w:cs="Times New Roman"/>
          <w:b/>
          <w:sz w:val="28"/>
          <w:szCs w:val="28"/>
          <w:lang w:bidi="ar"/>
        </w:rPr>
      </w:pPr>
      <w:bookmarkStart w:id="242" w:name="_Toc227440412"/>
      <w:r>
        <w:rPr>
          <w:rFonts w:hint="default" w:ascii="Times New Roman" w:hAnsi="Times New Roman" w:eastAsia="楷体_GB2312" w:cs="Times New Roman"/>
          <w:b/>
          <w:sz w:val="28"/>
          <w:szCs w:val="28"/>
          <w:lang w:bidi="ar"/>
        </w:rPr>
        <w:t>（二）项目立项</w:t>
      </w:r>
      <w:bookmarkEnd w:id="238"/>
      <w:bookmarkEnd w:id="239"/>
      <w:bookmarkEnd w:id="240"/>
      <w:r>
        <w:rPr>
          <w:rFonts w:hint="default" w:ascii="Times New Roman" w:hAnsi="Times New Roman" w:eastAsia="楷体_GB2312" w:cs="Times New Roman"/>
          <w:b/>
          <w:sz w:val="28"/>
          <w:szCs w:val="28"/>
          <w:lang w:bidi="ar"/>
        </w:rPr>
        <w:t>证明材料</w:t>
      </w:r>
      <w:bookmarkEnd w:id="242"/>
    </w:p>
    <w:p w14:paraId="72A6DB49">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注：如项目不涉及该项，可填写</w:t>
      </w:r>
      <w:r>
        <w:rPr>
          <w:rFonts w:hint="eastAsia" w:ascii="Times New Roman" w:hAnsi="Times New Roman" w:cs="Times New Roman"/>
          <w:color w:val="FF0000"/>
          <w:sz w:val="28"/>
          <w:szCs w:val="28"/>
          <w:lang w:eastAsia="zh-CN"/>
        </w:rPr>
        <w:t>“</w:t>
      </w:r>
      <w:r>
        <w:rPr>
          <w:rFonts w:hint="default" w:ascii="Times New Roman" w:hAnsi="Times New Roman" w:cs="Times New Roman"/>
          <w:color w:val="FF0000"/>
          <w:sz w:val="28"/>
          <w:szCs w:val="28"/>
        </w:rPr>
        <w:t>无</w:t>
      </w:r>
      <w:r>
        <w:rPr>
          <w:rFonts w:hint="eastAsia" w:ascii="Times New Roman" w:hAnsi="Times New Roman" w:cs="Times New Roman"/>
          <w:color w:val="FF0000"/>
          <w:sz w:val="28"/>
          <w:szCs w:val="28"/>
          <w:lang w:eastAsia="zh-CN"/>
        </w:rPr>
        <w:t>”</w:t>
      </w:r>
      <w:r>
        <w:rPr>
          <w:rFonts w:hint="default" w:ascii="Times New Roman" w:hAnsi="Times New Roman" w:cs="Times New Roman"/>
          <w:color w:val="FF0000"/>
          <w:sz w:val="28"/>
          <w:szCs w:val="28"/>
        </w:rPr>
        <w:t>并简要说明情况。</w:t>
      </w:r>
    </w:p>
    <w:p w14:paraId="06377B15">
      <w:pPr>
        <w:keepNext w:val="0"/>
        <w:keepLines w:val="0"/>
        <w:pageBreakBefore w:val="0"/>
        <w:widowControl w:val="0"/>
        <w:numPr>
          <w:ilvl w:val="6"/>
          <w:numId w:val="0"/>
        </w:numPr>
        <w:kinsoku/>
        <w:wordWrap/>
        <w:overflowPunct/>
        <w:topLinePunct w:val="0"/>
        <w:autoSpaceDE/>
        <w:autoSpaceDN/>
        <w:bidi w:val="0"/>
        <w:adjustRightInd/>
        <w:spacing w:line="579" w:lineRule="exact"/>
        <w:ind w:left="0" w:firstLine="536" w:firstLineChars="200"/>
        <w:jc w:val="both"/>
        <w:textAlignment w:val="auto"/>
        <w:outlineLvl w:val="3"/>
        <w:rPr>
          <w:rFonts w:hint="default" w:ascii="Times New Roman" w:hAnsi="Times New Roman" w:eastAsia="仿宋_GB2312" w:cs="Times New Roman"/>
          <w:b/>
          <w:bCs/>
          <w:sz w:val="28"/>
          <w:szCs w:val="28"/>
          <w:lang w:bidi="ar"/>
        </w:rPr>
      </w:pPr>
      <w:bookmarkStart w:id="243" w:name="_Hlk193388723"/>
      <w:r>
        <w:rPr>
          <w:rFonts w:hint="default" w:ascii="Times New Roman" w:hAnsi="Times New Roman" w:eastAsia="仿宋_GB2312" w:cs="Times New Roman"/>
          <w:b/>
          <w:bCs/>
          <w:sz w:val="28"/>
          <w:szCs w:val="28"/>
          <w:lang w:bidi="ar"/>
        </w:rPr>
        <w:t>1.项目立项批复文件</w:t>
      </w:r>
    </w:p>
    <w:p w14:paraId="197975FA">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注：若项目已立项，则本行填写</w:t>
      </w:r>
      <w:r>
        <w:rPr>
          <w:rFonts w:hint="eastAsia" w:ascii="Times New Roman" w:hAnsi="Times New Roman" w:cs="Times New Roman"/>
          <w:color w:val="FF0000"/>
          <w:sz w:val="28"/>
          <w:szCs w:val="28"/>
          <w:lang w:eastAsia="zh-CN"/>
        </w:rPr>
        <w:t>“</w:t>
      </w:r>
      <w:r>
        <w:rPr>
          <w:rFonts w:hint="default" w:ascii="Times New Roman" w:hAnsi="Times New Roman" w:cs="Times New Roman"/>
          <w:color w:val="FF0000"/>
          <w:sz w:val="28"/>
          <w:szCs w:val="28"/>
        </w:rPr>
        <w:t>见附件3：项目立项批复文件</w:t>
      </w:r>
      <w:r>
        <w:rPr>
          <w:rFonts w:hint="eastAsia" w:ascii="Times New Roman" w:hAnsi="Times New Roman" w:cs="Times New Roman"/>
          <w:color w:val="FF0000"/>
          <w:sz w:val="28"/>
          <w:szCs w:val="28"/>
          <w:lang w:eastAsia="zh-CN"/>
        </w:rPr>
        <w:t>”</w:t>
      </w:r>
      <w:r>
        <w:rPr>
          <w:rFonts w:hint="default" w:ascii="Times New Roman" w:hAnsi="Times New Roman" w:cs="Times New Roman"/>
          <w:color w:val="FF0000"/>
          <w:sz w:val="28"/>
          <w:szCs w:val="28"/>
        </w:rPr>
        <w:t>并在附件中提供立项批复文件的复印件；若项目未立项，则填写</w:t>
      </w:r>
      <w:r>
        <w:rPr>
          <w:rFonts w:hint="eastAsia" w:ascii="Times New Roman" w:hAnsi="Times New Roman" w:cs="Times New Roman"/>
          <w:color w:val="FF0000"/>
          <w:sz w:val="28"/>
          <w:szCs w:val="28"/>
          <w:lang w:eastAsia="zh-CN"/>
        </w:rPr>
        <w:t>“</w:t>
      </w:r>
      <w:r>
        <w:rPr>
          <w:rFonts w:hint="default" w:ascii="Times New Roman" w:hAnsi="Times New Roman" w:cs="Times New Roman"/>
          <w:color w:val="FF0000"/>
          <w:sz w:val="28"/>
          <w:szCs w:val="28"/>
        </w:rPr>
        <w:t>无</w:t>
      </w:r>
      <w:r>
        <w:rPr>
          <w:rFonts w:hint="eastAsia" w:ascii="Times New Roman" w:hAnsi="Times New Roman" w:cs="Times New Roman"/>
          <w:color w:val="FF0000"/>
          <w:sz w:val="28"/>
          <w:szCs w:val="28"/>
          <w:lang w:eastAsia="zh-CN"/>
        </w:rPr>
        <w:t>”</w:t>
      </w:r>
      <w:r>
        <w:rPr>
          <w:rFonts w:hint="default" w:ascii="Times New Roman" w:hAnsi="Times New Roman" w:cs="Times New Roman"/>
          <w:color w:val="FF0000"/>
          <w:sz w:val="28"/>
          <w:szCs w:val="28"/>
        </w:rPr>
        <w:t>，需在本行说明本申报项目未取得立项批复文件的原因；若本申报项目无需立项，则填写</w:t>
      </w:r>
      <w:r>
        <w:rPr>
          <w:rFonts w:hint="eastAsia" w:ascii="Times New Roman" w:hAnsi="Times New Roman" w:cs="Times New Roman"/>
          <w:color w:val="FF0000"/>
          <w:sz w:val="28"/>
          <w:szCs w:val="28"/>
          <w:lang w:eastAsia="zh-CN"/>
        </w:rPr>
        <w:t>“</w:t>
      </w:r>
      <w:r>
        <w:rPr>
          <w:rFonts w:hint="default" w:ascii="Times New Roman" w:hAnsi="Times New Roman" w:cs="Times New Roman"/>
          <w:color w:val="FF0000"/>
          <w:sz w:val="28"/>
          <w:szCs w:val="28"/>
        </w:rPr>
        <w:t>无</w:t>
      </w:r>
      <w:r>
        <w:rPr>
          <w:rFonts w:hint="eastAsia" w:ascii="Times New Roman" w:hAnsi="Times New Roman" w:cs="Times New Roman"/>
          <w:color w:val="FF0000"/>
          <w:sz w:val="28"/>
          <w:szCs w:val="28"/>
          <w:lang w:eastAsia="zh-CN"/>
        </w:rPr>
        <w:t>”</w:t>
      </w:r>
      <w:r>
        <w:rPr>
          <w:rFonts w:hint="default" w:ascii="Times New Roman" w:hAnsi="Times New Roman" w:cs="Times New Roman"/>
          <w:color w:val="FF0000"/>
          <w:sz w:val="28"/>
          <w:szCs w:val="28"/>
        </w:rPr>
        <w:t>，并需说明本申报项目无需立项的原因。</w:t>
      </w:r>
    </w:p>
    <w:p w14:paraId="63AFA4C7">
      <w:pPr>
        <w:keepNext w:val="0"/>
        <w:keepLines w:val="0"/>
        <w:pageBreakBefore w:val="0"/>
        <w:widowControl w:val="0"/>
        <w:numPr>
          <w:ilvl w:val="6"/>
          <w:numId w:val="0"/>
        </w:numPr>
        <w:kinsoku/>
        <w:wordWrap/>
        <w:overflowPunct/>
        <w:topLinePunct w:val="0"/>
        <w:autoSpaceDE/>
        <w:autoSpaceDN/>
        <w:bidi w:val="0"/>
        <w:adjustRightInd/>
        <w:spacing w:line="579" w:lineRule="exact"/>
        <w:ind w:left="0" w:firstLine="536" w:firstLineChars="200"/>
        <w:jc w:val="both"/>
        <w:textAlignment w:val="auto"/>
        <w:outlineLvl w:val="3"/>
        <w:rPr>
          <w:rFonts w:hint="default" w:ascii="Times New Roman" w:hAnsi="Times New Roman" w:eastAsia="仿宋_GB2312" w:cs="Times New Roman"/>
          <w:b/>
          <w:bCs/>
          <w:sz w:val="28"/>
          <w:szCs w:val="28"/>
          <w:lang w:bidi="ar"/>
        </w:rPr>
      </w:pPr>
      <w:r>
        <w:rPr>
          <w:rFonts w:hint="default" w:ascii="Times New Roman" w:hAnsi="Times New Roman" w:eastAsia="仿宋_GB2312" w:cs="Times New Roman"/>
          <w:b/>
          <w:bCs/>
          <w:sz w:val="28"/>
          <w:szCs w:val="28"/>
          <w:lang w:bidi="ar"/>
        </w:rPr>
        <w:t>2.项目建设相关环评批复文件</w:t>
      </w:r>
    </w:p>
    <w:p w14:paraId="64513F88">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注：如有，则提供主管部门批复的</w:t>
      </w:r>
      <w:r>
        <w:rPr>
          <w:rFonts w:hint="eastAsia" w:ascii="Times New Roman" w:hAnsi="Times New Roman" w:cs="Times New Roman"/>
          <w:color w:val="FF0000"/>
          <w:sz w:val="28"/>
          <w:szCs w:val="28"/>
          <w:lang w:eastAsia="zh-CN"/>
        </w:rPr>
        <w:t>“</w:t>
      </w:r>
      <w:r>
        <w:rPr>
          <w:rFonts w:hint="default" w:ascii="Times New Roman" w:hAnsi="Times New Roman" w:cs="Times New Roman"/>
          <w:color w:val="FF0000"/>
          <w:sz w:val="28"/>
          <w:szCs w:val="28"/>
        </w:rPr>
        <w:t>告知承诺制报批信息表</w:t>
      </w:r>
      <w:r>
        <w:rPr>
          <w:rFonts w:hint="eastAsia" w:ascii="Times New Roman" w:hAnsi="Times New Roman" w:cs="Times New Roman"/>
          <w:color w:val="FF0000"/>
          <w:sz w:val="28"/>
          <w:szCs w:val="28"/>
          <w:lang w:eastAsia="zh-CN"/>
        </w:rPr>
        <w:t>”</w:t>
      </w:r>
      <w:r>
        <w:rPr>
          <w:rFonts w:hint="default" w:ascii="Times New Roman" w:hAnsi="Times New Roman" w:cs="Times New Roman"/>
          <w:color w:val="FF0000"/>
          <w:sz w:val="28"/>
          <w:szCs w:val="28"/>
        </w:rPr>
        <w:t>。若项目有环评报告或告知承诺制报批信息表，则本行填写</w:t>
      </w:r>
      <w:r>
        <w:rPr>
          <w:rFonts w:hint="eastAsia" w:ascii="Times New Roman" w:hAnsi="Times New Roman" w:cs="Times New Roman"/>
          <w:color w:val="FF0000"/>
          <w:sz w:val="28"/>
          <w:szCs w:val="28"/>
          <w:lang w:eastAsia="zh-CN"/>
        </w:rPr>
        <w:t>“</w:t>
      </w:r>
      <w:r>
        <w:rPr>
          <w:rFonts w:hint="default" w:ascii="Times New Roman" w:hAnsi="Times New Roman" w:cs="Times New Roman"/>
          <w:color w:val="FF0000"/>
          <w:sz w:val="28"/>
          <w:szCs w:val="28"/>
        </w:rPr>
        <w:t>见附件4：环评批复文件</w:t>
      </w:r>
      <w:r>
        <w:rPr>
          <w:rFonts w:hint="eastAsia" w:ascii="Times New Roman" w:hAnsi="Times New Roman" w:cs="Times New Roman"/>
          <w:color w:val="FF0000"/>
          <w:sz w:val="28"/>
          <w:szCs w:val="28"/>
          <w:lang w:eastAsia="zh-CN"/>
        </w:rPr>
        <w:t>”</w:t>
      </w:r>
      <w:r>
        <w:rPr>
          <w:rFonts w:hint="default" w:ascii="Times New Roman" w:hAnsi="Times New Roman" w:cs="Times New Roman"/>
          <w:color w:val="FF0000"/>
          <w:sz w:val="28"/>
          <w:szCs w:val="28"/>
        </w:rPr>
        <w:t>并在附件中提供环评报告的复印件或告知承诺审批申请表。</w:t>
      </w:r>
    </w:p>
    <w:p w14:paraId="1BFF2B0F">
      <w:pPr>
        <w:keepNext w:val="0"/>
        <w:keepLines w:val="0"/>
        <w:pageBreakBefore w:val="0"/>
        <w:widowControl w:val="0"/>
        <w:numPr>
          <w:ilvl w:val="6"/>
          <w:numId w:val="0"/>
        </w:numPr>
        <w:kinsoku/>
        <w:wordWrap/>
        <w:overflowPunct/>
        <w:topLinePunct w:val="0"/>
        <w:autoSpaceDE/>
        <w:autoSpaceDN/>
        <w:bidi w:val="0"/>
        <w:adjustRightInd/>
        <w:spacing w:line="579" w:lineRule="exact"/>
        <w:ind w:left="0" w:firstLine="536" w:firstLineChars="200"/>
        <w:jc w:val="both"/>
        <w:textAlignment w:val="auto"/>
        <w:outlineLvl w:val="3"/>
        <w:rPr>
          <w:rFonts w:hint="default" w:ascii="Times New Roman" w:hAnsi="Times New Roman" w:eastAsia="仿宋_GB2312" w:cs="Times New Roman"/>
          <w:b/>
          <w:bCs/>
          <w:sz w:val="28"/>
          <w:szCs w:val="28"/>
          <w:lang w:bidi="ar"/>
        </w:rPr>
      </w:pPr>
      <w:r>
        <w:rPr>
          <w:rFonts w:hint="default" w:ascii="Times New Roman" w:hAnsi="Times New Roman" w:eastAsia="仿宋_GB2312" w:cs="Times New Roman"/>
          <w:b/>
          <w:bCs/>
          <w:sz w:val="28"/>
          <w:szCs w:val="28"/>
          <w:lang w:bidi="ar"/>
        </w:rPr>
        <w:t>3.场地用途适配说明</w:t>
      </w:r>
    </w:p>
    <w:p w14:paraId="2723B272">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注：申报单位应在本项说明自持或租用土地/场地的实际用途（商业用地/居住用地/工业用地/仓储用地/交通运输用地/特殊用地）。</w:t>
      </w:r>
    </w:p>
    <w:p w14:paraId="6278A2B2">
      <w:pPr>
        <w:keepNext w:val="0"/>
        <w:keepLines w:val="0"/>
        <w:pageBreakBefore w:val="0"/>
        <w:widowControl w:val="0"/>
        <w:numPr>
          <w:ilvl w:val="6"/>
          <w:numId w:val="0"/>
        </w:numPr>
        <w:kinsoku/>
        <w:wordWrap/>
        <w:overflowPunct/>
        <w:topLinePunct w:val="0"/>
        <w:autoSpaceDE/>
        <w:autoSpaceDN/>
        <w:bidi w:val="0"/>
        <w:adjustRightInd/>
        <w:spacing w:line="579" w:lineRule="exact"/>
        <w:ind w:left="0" w:firstLine="536" w:firstLineChars="200"/>
        <w:jc w:val="both"/>
        <w:textAlignment w:val="auto"/>
        <w:outlineLvl w:val="3"/>
        <w:rPr>
          <w:rFonts w:hint="default" w:ascii="Times New Roman" w:hAnsi="Times New Roman" w:eastAsia="仿宋_GB2312" w:cs="Times New Roman"/>
          <w:b/>
          <w:bCs/>
          <w:sz w:val="28"/>
          <w:szCs w:val="28"/>
          <w:lang w:bidi="ar"/>
        </w:rPr>
      </w:pPr>
      <w:r>
        <w:rPr>
          <w:rFonts w:hint="default" w:ascii="Times New Roman" w:hAnsi="Times New Roman" w:eastAsia="仿宋_GB2312" w:cs="Times New Roman"/>
          <w:b/>
          <w:bCs/>
          <w:sz w:val="28"/>
          <w:szCs w:val="28"/>
          <w:lang w:bidi="ar"/>
        </w:rPr>
        <w:t>4.其他情况说明</w:t>
      </w:r>
    </w:p>
    <w:p w14:paraId="7537A3DB">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rPr>
          <w:rFonts w:hint="default" w:ascii="Times New Roman" w:hAnsi="Times New Roman" w:cs="Times New Roman"/>
          <w:color w:val="EE0000"/>
          <w:sz w:val="28"/>
          <w:szCs w:val="28"/>
          <w:lang w:bidi="ar"/>
        </w:rPr>
      </w:pPr>
      <w:r>
        <w:rPr>
          <w:rFonts w:hint="default" w:ascii="Times New Roman" w:hAnsi="Times New Roman" w:cs="Times New Roman"/>
          <w:color w:val="EE0000"/>
          <w:sz w:val="28"/>
          <w:szCs w:val="28"/>
          <w:lang w:bidi="ar"/>
        </w:rPr>
        <w:t>国际消费集聚区、入境友好型商圈、4A 级及以上景区内的餐饮、住宿、零售商户，完成多语种价签、菜单、标识及行李寄存等服务设施布设后，由所在区域运营管理方统一申报的。申报时需提供相关商户出具给统一申报单位的授权委托证明等相关材料，可另附件。</w:t>
      </w:r>
    </w:p>
    <w:p w14:paraId="784533FA">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outlineLvl w:val="2"/>
        <w:rPr>
          <w:rFonts w:hint="default" w:ascii="Times New Roman" w:hAnsi="Times New Roman" w:eastAsia="楷体_GB2312" w:cs="Times New Roman"/>
          <w:b/>
          <w:sz w:val="28"/>
          <w:szCs w:val="28"/>
          <w:lang w:bidi="ar"/>
        </w:rPr>
      </w:pPr>
      <w:bookmarkStart w:id="244" w:name="_Toc227440413"/>
      <w:r>
        <w:rPr>
          <w:rFonts w:hint="default" w:ascii="Times New Roman" w:hAnsi="Times New Roman" w:eastAsia="楷体_GB2312" w:cs="Times New Roman"/>
          <w:b/>
          <w:sz w:val="28"/>
          <w:szCs w:val="28"/>
          <w:lang w:bidi="ar"/>
        </w:rPr>
        <w:t>（三）品牌开店相关证明</w:t>
      </w:r>
      <w:bookmarkEnd w:id="244"/>
    </w:p>
    <w:p w14:paraId="11E7FFC0">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rPr>
          <w:rFonts w:hint="default" w:ascii="Times New Roman" w:hAnsi="Times New Roman" w:cs="Times New Roman"/>
          <w:color w:val="EE0000"/>
          <w:sz w:val="28"/>
          <w:szCs w:val="28"/>
          <w:lang w:bidi="ar"/>
        </w:rPr>
      </w:pPr>
      <w:r>
        <w:rPr>
          <w:rFonts w:hint="default" w:ascii="Times New Roman" w:hAnsi="Times New Roman" w:cs="Times New Roman"/>
          <w:color w:val="EE0000"/>
          <w:sz w:val="28"/>
          <w:szCs w:val="28"/>
          <w:lang w:bidi="ar"/>
        </w:rPr>
        <w:t>申报单位提供</w:t>
      </w:r>
      <w:bookmarkStart w:id="245" w:name="_Hlk227178137"/>
      <w:r>
        <w:rPr>
          <w:rFonts w:hint="default" w:ascii="Times New Roman" w:hAnsi="Times New Roman" w:cs="Times New Roman"/>
          <w:color w:val="EE0000"/>
          <w:sz w:val="28"/>
          <w:szCs w:val="28"/>
          <w:lang w:bidi="ar"/>
        </w:rPr>
        <w:t>品牌注册商标复印件或品牌授权，具备外卡收单及离境退税功能等相关证明材料</w:t>
      </w:r>
      <w:bookmarkEnd w:id="245"/>
      <w:r>
        <w:rPr>
          <w:rFonts w:hint="default" w:ascii="Times New Roman" w:hAnsi="Times New Roman" w:cs="Times New Roman"/>
          <w:color w:val="EE0000"/>
          <w:sz w:val="28"/>
          <w:szCs w:val="28"/>
          <w:lang w:bidi="ar"/>
        </w:rPr>
        <w:t>，</w:t>
      </w:r>
      <w:r>
        <w:rPr>
          <w:rFonts w:hint="default" w:ascii="Times New Roman" w:hAnsi="Times New Roman" w:cs="Times New Roman"/>
          <w:color w:val="FF0000"/>
          <w:sz w:val="28"/>
          <w:szCs w:val="28"/>
        </w:rPr>
        <w:t>放入附件5</w:t>
      </w:r>
      <w:r>
        <w:rPr>
          <w:rFonts w:hint="default" w:ascii="Times New Roman" w:hAnsi="Times New Roman" w:cs="Times New Roman"/>
          <w:color w:val="EE0000"/>
          <w:sz w:val="28"/>
          <w:szCs w:val="28"/>
          <w:lang w:bidi="ar"/>
        </w:rPr>
        <w:t>。</w:t>
      </w:r>
    </w:p>
    <w:p w14:paraId="0C4B1B08">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rPr>
          <w:rFonts w:hint="default" w:ascii="Times New Roman" w:hAnsi="Times New Roman" w:cs="Times New Roman"/>
          <w:color w:val="EE0000"/>
          <w:sz w:val="28"/>
          <w:szCs w:val="28"/>
          <w:lang w:bidi="ar"/>
        </w:rPr>
      </w:pPr>
      <w:r>
        <w:rPr>
          <w:rFonts w:hint="default" w:ascii="Times New Roman" w:hAnsi="Times New Roman" w:cs="Times New Roman"/>
          <w:color w:val="EE0000"/>
          <w:sz w:val="28"/>
          <w:szCs w:val="28"/>
          <w:lang w:bidi="ar"/>
        </w:rPr>
        <w:t>注：仅申报丰富高品质消费供给方向中培育本土优质品牌项目时提供。</w:t>
      </w:r>
    </w:p>
    <w:p w14:paraId="1FEC4E33">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outlineLvl w:val="2"/>
        <w:rPr>
          <w:rFonts w:hint="default" w:ascii="Times New Roman" w:hAnsi="Times New Roman" w:eastAsia="楷体_GB2312" w:cs="Times New Roman"/>
          <w:b/>
          <w:sz w:val="28"/>
          <w:szCs w:val="28"/>
          <w:lang w:bidi="ar"/>
        </w:rPr>
      </w:pPr>
      <w:bookmarkStart w:id="246" w:name="_Toc227440414"/>
      <w:r>
        <w:rPr>
          <w:rFonts w:hint="default" w:ascii="Times New Roman" w:hAnsi="Times New Roman" w:eastAsia="楷体_GB2312" w:cs="Times New Roman"/>
          <w:b/>
          <w:sz w:val="28"/>
          <w:szCs w:val="28"/>
          <w:lang w:bidi="ar"/>
        </w:rPr>
        <w:t>（四）服务类项目相关证明</w:t>
      </w:r>
      <w:bookmarkEnd w:id="246"/>
    </w:p>
    <w:p w14:paraId="4780C9CD">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rPr>
          <w:rFonts w:hint="default" w:ascii="Times New Roman" w:hAnsi="Times New Roman" w:cs="Times New Roman"/>
          <w:color w:val="EE0000"/>
          <w:sz w:val="28"/>
          <w:szCs w:val="28"/>
          <w:lang w:bidi="ar"/>
        </w:rPr>
      </w:pPr>
      <w:r>
        <w:rPr>
          <w:rFonts w:hint="default" w:ascii="Times New Roman" w:hAnsi="Times New Roman" w:cs="Times New Roman"/>
          <w:color w:val="EE0000"/>
          <w:sz w:val="28"/>
          <w:szCs w:val="28"/>
          <w:lang w:bidi="ar"/>
        </w:rPr>
        <w:t>注：申报志愿服务类项目时，提供费用明细清单及志愿者服务证明材料等；申报业务培训类项目申报时，须提供培训服务协议、参训人员签到记录及反映培训现场情况的影像资料等证明材料。</w:t>
      </w:r>
    </w:p>
    <w:bookmarkEnd w:id="243"/>
    <w:p w14:paraId="66BF0D4C">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outlineLvl w:val="2"/>
        <w:rPr>
          <w:rFonts w:hint="default" w:ascii="Times New Roman" w:hAnsi="Times New Roman" w:eastAsia="楷体_GB2312" w:cs="Times New Roman"/>
          <w:b/>
          <w:sz w:val="28"/>
          <w:szCs w:val="28"/>
          <w:lang w:bidi="ar"/>
        </w:rPr>
      </w:pPr>
      <w:bookmarkStart w:id="247" w:name="_Toc204600329"/>
      <w:bookmarkEnd w:id="247"/>
      <w:bookmarkStart w:id="248" w:name="_Toc204601193"/>
      <w:bookmarkEnd w:id="248"/>
      <w:bookmarkStart w:id="249" w:name="_Toc208735903"/>
      <w:bookmarkStart w:id="250" w:name="_Toc227440415"/>
      <w:bookmarkStart w:id="251" w:name="_Toc16992"/>
      <w:bookmarkStart w:id="252" w:name="_Toc9066"/>
      <w:r>
        <w:rPr>
          <w:rFonts w:hint="default" w:ascii="Times New Roman" w:hAnsi="Times New Roman" w:eastAsia="楷体_GB2312" w:cs="Times New Roman"/>
          <w:b/>
          <w:sz w:val="28"/>
          <w:szCs w:val="28"/>
          <w:lang w:bidi="ar"/>
        </w:rPr>
        <w:t>（五）资金准备情况</w:t>
      </w:r>
      <w:bookmarkEnd w:id="249"/>
      <w:bookmarkEnd w:id="250"/>
      <w:bookmarkEnd w:id="251"/>
      <w:bookmarkEnd w:id="252"/>
    </w:p>
    <w:p w14:paraId="46D20BEF">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请简要说明项目资金来源组成情况，包括自筹、银行贷款、地方债等。若当前准备资金总额小于项目总投资额的，需要说明未来通过何种方式做好资金筹措，以解决项目资金缺口。若有证明材料，则在说明资金准备情况后填写</w:t>
      </w:r>
      <w:bookmarkStart w:id="253" w:name="_Hlk227153956"/>
      <w:r>
        <w:rPr>
          <w:rFonts w:hint="eastAsia" w:ascii="Times New Roman" w:hAnsi="Times New Roman" w:cs="Times New Roman"/>
          <w:color w:val="FF0000"/>
          <w:sz w:val="28"/>
          <w:szCs w:val="28"/>
          <w:lang w:eastAsia="zh-CN"/>
        </w:rPr>
        <w:t>“</w:t>
      </w:r>
      <w:r>
        <w:rPr>
          <w:rFonts w:hint="default" w:ascii="Times New Roman" w:hAnsi="Times New Roman" w:cs="Times New Roman"/>
          <w:color w:val="FF0000"/>
          <w:sz w:val="28"/>
          <w:szCs w:val="28"/>
        </w:rPr>
        <w:t>见附件6：资金准备证明材料</w:t>
      </w:r>
      <w:bookmarkEnd w:id="253"/>
      <w:r>
        <w:rPr>
          <w:rFonts w:hint="eastAsia" w:ascii="Times New Roman" w:hAnsi="Times New Roman" w:cs="Times New Roman"/>
          <w:color w:val="FF0000"/>
          <w:sz w:val="28"/>
          <w:szCs w:val="28"/>
          <w:lang w:eastAsia="zh-CN"/>
        </w:rPr>
        <w:t>”</w:t>
      </w:r>
      <w:r>
        <w:rPr>
          <w:rFonts w:hint="default" w:ascii="Times New Roman" w:hAnsi="Times New Roman" w:cs="Times New Roman"/>
          <w:color w:val="FF0000"/>
          <w:sz w:val="28"/>
          <w:szCs w:val="28"/>
        </w:rPr>
        <w:t>。</w:t>
      </w:r>
    </w:p>
    <w:p w14:paraId="55EC1434">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注：申报单位提供</w:t>
      </w:r>
      <w:bookmarkStart w:id="254" w:name="_Hlk227164545"/>
      <w:r>
        <w:rPr>
          <w:rFonts w:hint="default" w:ascii="Times New Roman" w:hAnsi="Times New Roman" w:cs="Times New Roman"/>
          <w:color w:val="FF0000"/>
          <w:sz w:val="28"/>
          <w:szCs w:val="28"/>
        </w:rPr>
        <w:t>银行出具的存款证明及近三个月银行对公账户对账单等材料</w:t>
      </w:r>
      <w:bookmarkEnd w:id="254"/>
      <w:r>
        <w:rPr>
          <w:rFonts w:hint="default" w:ascii="Times New Roman" w:hAnsi="Times New Roman" w:cs="Times New Roman"/>
          <w:color w:val="FF0000"/>
          <w:sz w:val="28"/>
          <w:szCs w:val="28"/>
        </w:rPr>
        <w:t>，放入附件6。</w:t>
      </w:r>
    </w:p>
    <w:p w14:paraId="469540E5">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outlineLvl w:val="1"/>
        <w:rPr>
          <w:rFonts w:hint="default" w:ascii="Times New Roman" w:hAnsi="Times New Roman" w:eastAsia="黑体" w:cs="Times New Roman"/>
          <w:bCs/>
          <w:sz w:val="28"/>
          <w:szCs w:val="28"/>
        </w:rPr>
      </w:pPr>
      <w:bookmarkStart w:id="255" w:name="_Toc204600354"/>
      <w:bookmarkEnd w:id="255"/>
      <w:bookmarkStart w:id="256" w:name="_Toc204594609"/>
      <w:bookmarkEnd w:id="256"/>
      <w:bookmarkStart w:id="257" w:name="_Toc204600355"/>
      <w:bookmarkEnd w:id="257"/>
      <w:bookmarkStart w:id="258" w:name="_Toc204594614"/>
      <w:bookmarkEnd w:id="258"/>
      <w:bookmarkStart w:id="259" w:name="_Toc204601215"/>
      <w:bookmarkEnd w:id="259"/>
      <w:bookmarkStart w:id="260" w:name="_Toc204600379"/>
      <w:bookmarkEnd w:id="260"/>
      <w:bookmarkStart w:id="261" w:name="_Toc204600457"/>
      <w:bookmarkEnd w:id="261"/>
      <w:bookmarkStart w:id="262" w:name="_Toc204601212"/>
      <w:bookmarkEnd w:id="262"/>
      <w:bookmarkStart w:id="263" w:name="_Toc204601315"/>
      <w:bookmarkEnd w:id="263"/>
      <w:bookmarkStart w:id="264" w:name="_Toc204600454"/>
      <w:bookmarkEnd w:id="264"/>
      <w:bookmarkStart w:id="265" w:name="_Toc204601200"/>
      <w:bookmarkEnd w:id="265"/>
      <w:bookmarkStart w:id="266" w:name="_Toc204600452"/>
      <w:bookmarkEnd w:id="266"/>
      <w:bookmarkStart w:id="267" w:name="_Toc204601210"/>
      <w:bookmarkEnd w:id="267"/>
      <w:bookmarkStart w:id="268" w:name="_Toc204600378"/>
      <w:bookmarkEnd w:id="268"/>
      <w:bookmarkStart w:id="269" w:name="_Toc204594534"/>
      <w:bookmarkEnd w:id="269"/>
      <w:bookmarkStart w:id="270" w:name="_Toc204601198"/>
      <w:bookmarkEnd w:id="270"/>
      <w:bookmarkStart w:id="271" w:name="_Toc204594613"/>
      <w:bookmarkEnd w:id="271"/>
      <w:bookmarkStart w:id="272" w:name="_Toc204600377"/>
      <w:bookmarkEnd w:id="272"/>
      <w:bookmarkStart w:id="273" w:name="_Toc204600339"/>
      <w:bookmarkEnd w:id="273"/>
      <w:bookmarkStart w:id="274" w:name="_Toc204601199"/>
      <w:bookmarkEnd w:id="274"/>
      <w:bookmarkStart w:id="275" w:name="_Toc204600352"/>
      <w:bookmarkEnd w:id="275"/>
      <w:bookmarkStart w:id="276" w:name="_Toc204601209"/>
      <w:bookmarkEnd w:id="276"/>
      <w:bookmarkStart w:id="277" w:name="_Toc204601317"/>
      <w:bookmarkEnd w:id="277"/>
      <w:bookmarkStart w:id="278" w:name="_Toc204600347"/>
      <w:bookmarkEnd w:id="278"/>
      <w:bookmarkStart w:id="279" w:name="_Toc204601240"/>
      <w:bookmarkEnd w:id="279"/>
      <w:bookmarkStart w:id="280" w:name="_Toc204600358"/>
      <w:bookmarkEnd w:id="280"/>
      <w:bookmarkStart w:id="281" w:name="_Toc182588196"/>
      <w:bookmarkEnd w:id="281"/>
      <w:bookmarkStart w:id="282" w:name="_Toc204600342"/>
      <w:bookmarkEnd w:id="282"/>
      <w:bookmarkStart w:id="283" w:name="_Toc204600376"/>
      <w:bookmarkEnd w:id="283"/>
      <w:bookmarkStart w:id="284" w:name="_Toc204600451"/>
      <w:bookmarkEnd w:id="284"/>
      <w:bookmarkStart w:id="285" w:name="_Toc182587419"/>
      <w:bookmarkEnd w:id="285"/>
      <w:bookmarkStart w:id="286" w:name="_Toc204601218"/>
      <w:bookmarkEnd w:id="286"/>
      <w:bookmarkStart w:id="287" w:name="_Toc204600331"/>
      <w:bookmarkEnd w:id="287"/>
      <w:bookmarkStart w:id="288" w:name="_Toc204601243"/>
      <w:bookmarkEnd w:id="288"/>
      <w:bookmarkStart w:id="289" w:name="_Toc182588299"/>
      <w:bookmarkEnd w:id="289"/>
      <w:bookmarkStart w:id="290" w:name="_Toc204600357"/>
      <w:bookmarkEnd w:id="290"/>
      <w:bookmarkStart w:id="291" w:name="_Toc204594612"/>
      <w:bookmarkEnd w:id="291"/>
      <w:bookmarkStart w:id="292" w:name="_Toc204601321"/>
      <w:bookmarkEnd w:id="292"/>
      <w:bookmarkStart w:id="293" w:name="_Toc204600455"/>
      <w:bookmarkEnd w:id="293"/>
      <w:bookmarkStart w:id="294" w:name="_Toc204601213"/>
      <w:bookmarkEnd w:id="294"/>
      <w:bookmarkStart w:id="295" w:name="_Toc204594615"/>
      <w:bookmarkEnd w:id="295"/>
      <w:bookmarkStart w:id="296" w:name="_Toc204601221"/>
      <w:bookmarkEnd w:id="296"/>
      <w:bookmarkStart w:id="297" w:name="_Toc204601201"/>
      <w:bookmarkEnd w:id="297"/>
      <w:bookmarkStart w:id="298" w:name="_Toc204601196"/>
      <w:bookmarkEnd w:id="298"/>
      <w:bookmarkStart w:id="299" w:name="_Toc204601211"/>
      <w:bookmarkEnd w:id="299"/>
      <w:bookmarkStart w:id="300" w:name="_Toc204601322"/>
      <w:bookmarkEnd w:id="300"/>
      <w:bookmarkStart w:id="301" w:name="_Toc204601205"/>
      <w:bookmarkEnd w:id="301"/>
      <w:bookmarkStart w:id="302" w:name="_Toc204600332"/>
      <w:bookmarkEnd w:id="302"/>
      <w:bookmarkStart w:id="303" w:name="_Toc204600338"/>
      <w:bookmarkEnd w:id="303"/>
      <w:bookmarkStart w:id="304" w:name="_Toc204600333"/>
      <w:bookmarkEnd w:id="304"/>
      <w:bookmarkStart w:id="305" w:name="_Toc204601320"/>
      <w:bookmarkEnd w:id="305"/>
      <w:bookmarkStart w:id="306" w:name="_Toc204600345"/>
      <w:bookmarkEnd w:id="306"/>
      <w:bookmarkStart w:id="307" w:name="_Toc204601217"/>
      <w:bookmarkEnd w:id="307"/>
      <w:bookmarkStart w:id="308" w:name="_Toc204594536"/>
      <w:bookmarkEnd w:id="308"/>
      <w:bookmarkStart w:id="309" w:name="_Toc204600353"/>
      <w:bookmarkEnd w:id="309"/>
      <w:bookmarkStart w:id="310" w:name="_Toc204601319"/>
      <w:bookmarkEnd w:id="310"/>
      <w:bookmarkStart w:id="311" w:name="_Toc204594535"/>
      <w:bookmarkEnd w:id="311"/>
      <w:bookmarkStart w:id="312" w:name="_Toc182588318"/>
      <w:bookmarkEnd w:id="312"/>
      <w:bookmarkStart w:id="313" w:name="_Toc204601220"/>
      <w:bookmarkEnd w:id="313"/>
      <w:bookmarkStart w:id="314" w:name="_Toc204600456"/>
      <w:bookmarkEnd w:id="314"/>
      <w:bookmarkStart w:id="315" w:name="_Toc204600334"/>
      <w:bookmarkEnd w:id="315"/>
      <w:bookmarkStart w:id="316" w:name="_Toc204600340"/>
      <w:bookmarkEnd w:id="316"/>
      <w:bookmarkStart w:id="317" w:name="_Toc204601223"/>
      <w:bookmarkEnd w:id="317"/>
      <w:bookmarkStart w:id="318" w:name="_Toc204601242"/>
      <w:bookmarkEnd w:id="318"/>
      <w:bookmarkStart w:id="319" w:name="_Toc204601195"/>
      <w:bookmarkEnd w:id="319"/>
      <w:bookmarkStart w:id="320" w:name="_Toc204600336"/>
      <w:bookmarkEnd w:id="320"/>
      <w:bookmarkStart w:id="321" w:name="_Toc204600356"/>
      <w:bookmarkEnd w:id="321"/>
      <w:bookmarkStart w:id="322" w:name="_Toc204601241"/>
      <w:bookmarkEnd w:id="322"/>
      <w:bookmarkStart w:id="323" w:name="_Toc204601208"/>
      <w:bookmarkEnd w:id="323"/>
      <w:bookmarkStart w:id="324" w:name="_Toc204600348"/>
      <w:bookmarkEnd w:id="324"/>
      <w:bookmarkStart w:id="325" w:name="_Toc182587297"/>
      <w:bookmarkEnd w:id="325"/>
      <w:bookmarkStart w:id="326" w:name="_Toc204601207"/>
      <w:bookmarkEnd w:id="326"/>
      <w:bookmarkStart w:id="327" w:name="_Toc204600343"/>
      <w:bookmarkEnd w:id="327"/>
      <w:bookmarkStart w:id="328" w:name="_Toc204600346"/>
      <w:bookmarkEnd w:id="328"/>
      <w:bookmarkStart w:id="329" w:name="_Toc204594610"/>
      <w:bookmarkEnd w:id="329"/>
      <w:bookmarkStart w:id="330" w:name="_Toc204601204"/>
      <w:bookmarkEnd w:id="330"/>
      <w:bookmarkStart w:id="331" w:name="_Toc204600349"/>
      <w:bookmarkEnd w:id="331"/>
      <w:bookmarkStart w:id="332" w:name="_Toc204600458"/>
      <w:bookmarkEnd w:id="332"/>
      <w:bookmarkStart w:id="333" w:name="_Toc204600344"/>
      <w:bookmarkEnd w:id="333"/>
      <w:bookmarkStart w:id="334" w:name="_Toc204600453"/>
      <w:bookmarkEnd w:id="334"/>
      <w:bookmarkStart w:id="335" w:name="_Toc204594611"/>
      <w:bookmarkEnd w:id="335"/>
      <w:bookmarkStart w:id="336" w:name="_Toc204601214"/>
      <w:bookmarkEnd w:id="336"/>
      <w:bookmarkStart w:id="337" w:name="_Toc204600337"/>
      <w:bookmarkEnd w:id="337"/>
      <w:bookmarkStart w:id="338" w:name="_Toc204601222"/>
      <w:bookmarkEnd w:id="338"/>
      <w:bookmarkStart w:id="339" w:name="_Toc204601316"/>
      <w:bookmarkEnd w:id="339"/>
      <w:bookmarkStart w:id="340" w:name="_Toc204601216"/>
      <w:bookmarkEnd w:id="340"/>
      <w:bookmarkStart w:id="341" w:name="_Toc204601203"/>
      <w:bookmarkEnd w:id="341"/>
      <w:bookmarkStart w:id="342" w:name="_Toc204600359"/>
      <w:bookmarkEnd w:id="342"/>
      <w:bookmarkStart w:id="343" w:name="_Toc204601219"/>
      <w:bookmarkEnd w:id="343"/>
      <w:bookmarkStart w:id="344" w:name="_Toc204600341"/>
      <w:bookmarkEnd w:id="344"/>
      <w:bookmarkStart w:id="345" w:name="_Toc204601206"/>
      <w:bookmarkEnd w:id="345"/>
      <w:bookmarkStart w:id="346" w:name="_Toc204600351"/>
      <w:bookmarkEnd w:id="346"/>
      <w:bookmarkStart w:id="347" w:name="_Toc204600350"/>
      <w:bookmarkEnd w:id="347"/>
      <w:bookmarkStart w:id="348" w:name="_Toc182588177"/>
      <w:bookmarkEnd w:id="348"/>
      <w:bookmarkStart w:id="349" w:name="_Toc204601202"/>
      <w:bookmarkEnd w:id="349"/>
      <w:bookmarkStart w:id="350" w:name="_Toc204600335"/>
      <w:bookmarkEnd w:id="350"/>
      <w:bookmarkStart w:id="351" w:name="_Toc204601318"/>
      <w:bookmarkEnd w:id="351"/>
      <w:bookmarkStart w:id="352" w:name="_Toc204594533"/>
      <w:bookmarkEnd w:id="352"/>
      <w:bookmarkStart w:id="353" w:name="_Toc204601197"/>
      <w:bookmarkEnd w:id="353"/>
      <w:bookmarkStart w:id="354" w:name="_Toc14065"/>
      <w:bookmarkStart w:id="355" w:name="_Toc30815"/>
      <w:bookmarkStart w:id="356" w:name="_Toc227440416"/>
      <w:bookmarkStart w:id="357" w:name="_Toc208735904"/>
      <w:bookmarkStart w:id="358" w:name="_Hlk226993561"/>
      <w:bookmarkStart w:id="359" w:name="_Hlk227095643"/>
      <w:bookmarkStart w:id="360" w:name="_Toc182587422"/>
      <w:bookmarkStart w:id="361" w:name="_Toc182588321"/>
      <w:r>
        <w:rPr>
          <w:rFonts w:hint="default" w:ascii="Times New Roman" w:hAnsi="Times New Roman" w:eastAsia="黑体" w:cs="Times New Roman"/>
          <w:sz w:val="28"/>
          <w:szCs w:val="28"/>
        </w:rPr>
        <w:t>五、</w:t>
      </w:r>
      <w:r>
        <w:rPr>
          <w:rFonts w:hint="default" w:ascii="Times New Roman" w:hAnsi="Times New Roman" w:eastAsia="黑体" w:cs="Times New Roman"/>
          <w:bCs/>
          <w:sz w:val="28"/>
          <w:szCs w:val="28"/>
        </w:rPr>
        <w:t>项目实施方案</w:t>
      </w:r>
      <w:bookmarkEnd w:id="354"/>
      <w:bookmarkEnd w:id="355"/>
      <w:bookmarkEnd w:id="356"/>
      <w:bookmarkEnd w:id="357"/>
    </w:p>
    <w:p w14:paraId="3BA338F6">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EE0000"/>
          <w:sz w:val="28"/>
          <w:szCs w:val="28"/>
        </w:rPr>
      </w:pPr>
      <w:bookmarkStart w:id="362" w:name="_Hlk227008163"/>
      <w:r>
        <w:rPr>
          <w:rFonts w:hint="default" w:ascii="Times New Roman" w:hAnsi="Times New Roman" w:cs="Times New Roman"/>
          <w:color w:val="EE0000"/>
          <w:sz w:val="28"/>
          <w:szCs w:val="28"/>
        </w:rPr>
        <w:t>注：本实施方案章节按项目类型差异化填报，建设类项目须完整提供本方案第（一）至（七）项全部章节内容；服务类项目除第（三）项</w:t>
      </w:r>
      <w:r>
        <w:rPr>
          <w:rFonts w:hint="eastAsia" w:ascii="Times New Roman" w:hAnsi="Times New Roman" w:cs="Times New Roman"/>
          <w:color w:val="EE0000"/>
          <w:sz w:val="28"/>
          <w:szCs w:val="28"/>
          <w:lang w:eastAsia="zh-CN"/>
        </w:rPr>
        <w:t>“</w:t>
      </w:r>
      <w:r>
        <w:rPr>
          <w:rFonts w:hint="default" w:ascii="Times New Roman" w:hAnsi="Times New Roman" w:cs="Times New Roman"/>
          <w:color w:val="EE0000"/>
          <w:sz w:val="28"/>
          <w:szCs w:val="28"/>
        </w:rPr>
        <w:t>开竣工日期</w:t>
      </w:r>
      <w:r>
        <w:rPr>
          <w:rFonts w:hint="eastAsia" w:ascii="Times New Roman" w:hAnsi="Times New Roman" w:cs="Times New Roman"/>
          <w:color w:val="EE0000"/>
          <w:sz w:val="28"/>
          <w:szCs w:val="28"/>
          <w:lang w:eastAsia="zh-CN"/>
        </w:rPr>
        <w:t>”</w:t>
      </w:r>
      <w:r>
        <w:rPr>
          <w:rFonts w:hint="default" w:ascii="Times New Roman" w:hAnsi="Times New Roman" w:cs="Times New Roman"/>
          <w:color w:val="EE0000"/>
          <w:sz w:val="28"/>
          <w:szCs w:val="28"/>
        </w:rPr>
        <w:t>、第（五）项</w:t>
      </w:r>
      <w:r>
        <w:rPr>
          <w:rFonts w:hint="eastAsia" w:ascii="Times New Roman" w:hAnsi="Times New Roman" w:cs="Times New Roman"/>
          <w:color w:val="EE0000"/>
          <w:sz w:val="28"/>
          <w:szCs w:val="28"/>
          <w:lang w:eastAsia="zh-CN"/>
        </w:rPr>
        <w:t>“</w:t>
      </w:r>
      <w:r>
        <w:rPr>
          <w:rFonts w:hint="default" w:ascii="Times New Roman" w:hAnsi="Times New Roman" w:cs="Times New Roman"/>
          <w:color w:val="EE0000"/>
          <w:sz w:val="28"/>
          <w:szCs w:val="28"/>
        </w:rPr>
        <w:t>项目地址及规划图</w:t>
      </w:r>
      <w:r>
        <w:rPr>
          <w:rFonts w:hint="eastAsia" w:ascii="Times New Roman" w:hAnsi="Times New Roman" w:cs="Times New Roman"/>
          <w:color w:val="EE0000"/>
          <w:sz w:val="28"/>
          <w:szCs w:val="28"/>
          <w:lang w:eastAsia="zh-CN"/>
        </w:rPr>
        <w:t>”</w:t>
      </w:r>
      <w:r>
        <w:rPr>
          <w:rFonts w:hint="default" w:ascii="Times New Roman" w:hAnsi="Times New Roman" w:cs="Times New Roman"/>
          <w:color w:val="EE0000"/>
          <w:sz w:val="28"/>
          <w:szCs w:val="28"/>
        </w:rPr>
        <w:t>外，其余章节内容须按要求完整提供。</w:t>
      </w:r>
    </w:p>
    <w:bookmarkEnd w:id="362"/>
    <w:p w14:paraId="66E77DE9">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outlineLvl w:val="2"/>
        <w:rPr>
          <w:rFonts w:hint="default" w:ascii="Times New Roman" w:hAnsi="Times New Roman" w:eastAsia="楷体_GB2312" w:cs="Times New Roman"/>
          <w:b/>
          <w:sz w:val="28"/>
          <w:szCs w:val="28"/>
          <w:lang w:bidi="ar"/>
        </w:rPr>
      </w:pPr>
      <w:bookmarkStart w:id="363" w:name="_Toc204601325"/>
      <w:bookmarkEnd w:id="363"/>
      <w:bookmarkStart w:id="364" w:name="_Toc204600461"/>
      <w:bookmarkEnd w:id="364"/>
      <w:bookmarkStart w:id="365" w:name="_Toc204600460"/>
      <w:bookmarkEnd w:id="365"/>
      <w:bookmarkStart w:id="366" w:name="_Toc204601324"/>
      <w:bookmarkEnd w:id="366"/>
      <w:bookmarkStart w:id="367" w:name="_Toc227440417"/>
      <w:bookmarkStart w:id="368" w:name="_Toc208735905"/>
      <w:bookmarkStart w:id="369" w:name="_Toc2367"/>
      <w:bookmarkStart w:id="370" w:name="_Toc32761"/>
      <w:r>
        <w:rPr>
          <w:rFonts w:hint="default" w:ascii="Times New Roman" w:hAnsi="Times New Roman" w:eastAsia="楷体_GB2312" w:cs="Times New Roman"/>
          <w:b/>
          <w:sz w:val="28"/>
          <w:szCs w:val="28"/>
          <w:lang w:bidi="ar"/>
        </w:rPr>
        <w:t>（一）项目建设内容</w:t>
      </w:r>
      <w:bookmarkEnd w:id="367"/>
      <w:bookmarkEnd w:id="368"/>
      <w:bookmarkEnd w:id="369"/>
      <w:bookmarkEnd w:id="370"/>
    </w:p>
    <w:p w14:paraId="59D642FD">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lang w:eastAsia="zh"/>
        </w:rPr>
      </w:pPr>
      <w:r>
        <w:rPr>
          <w:rFonts w:hint="default" w:ascii="Times New Roman" w:hAnsi="Times New Roman" w:cs="Times New Roman"/>
          <w:color w:val="FF0000"/>
          <w:sz w:val="28"/>
          <w:szCs w:val="28"/>
        </w:rPr>
        <w:t>注：</w:t>
      </w:r>
      <w:r>
        <w:rPr>
          <w:rFonts w:hint="default" w:ascii="Times New Roman" w:hAnsi="Times New Roman" w:cs="Times New Roman"/>
          <w:color w:val="FF0000"/>
          <w:sz w:val="28"/>
          <w:szCs w:val="28"/>
          <w:lang w:eastAsia="zh"/>
        </w:rPr>
        <w:t>请围绕申报方向提交项目建设情况。</w:t>
      </w:r>
    </w:p>
    <w:p w14:paraId="0BD4BA9B">
      <w:pPr>
        <w:keepNext w:val="0"/>
        <w:keepLines w:val="0"/>
        <w:pageBreakBefore w:val="0"/>
        <w:widowControl w:val="0"/>
        <w:numPr>
          <w:ilvl w:val="6"/>
          <w:numId w:val="0"/>
        </w:numPr>
        <w:kinsoku/>
        <w:wordWrap/>
        <w:overflowPunct/>
        <w:topLinePunct w:val="0"/>
        <w:autoSpaceDE/>
        <w:autoSpaceDN/>
        <w:bidi w:val="0"/>
        <w:adjustRightInd/>
        <w:spacing w:line="579" w:lineRule="exact"/>
        <w:ind w:left="0" w:firstLine="536" w:firstLineChars="200"/>
        <w:jc w:val="both"/>
        <w:textAlignment w:val="auto"/>
        <w:outlineLvl w:val="3"/>
        <w:rPr>
          <w:rFonts w:hint="default" w:ascii="Times New Roman" w:hAnsi="Times New Roman" w:eastAsia="仿宋_GB2312" w:cs="Times New Roman"/>
          <w:b/>
          <w:bCs/>
          <w:sz w:val="28"/>
          <w:szCs w:val="28"/>
          <w:lang w:bidi="ar"/>
        </w:rPr>
      </w:pPr>
      <w:r>
        <w:rPr>
          <w:rFonts w:hint="default" w:ascii="Times New Roman" w:hAnsi="Times New Roman" w:eastAsia="仿宋_GB2312" w:cs="Times New Roman"/>
          <w:b/>
          <w:bCs/>
          <w:sz w:val="28"/>
          <w:szCs w:val="28"/>
          <w:lang w:bidi="ar"/>
        </w:rPr>
        <w:t>1.项目建设背景</w:t>
      </w:r>
    </w:p>
    <w:p w14:paraId="7B0785DA">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注：详细说明项目依据、项目发展现状、市场需求、项目建设必要性，需具体、可落地。</w:t>
      </w:r>
    </w:p>
    <w:p w14:paraId="6AA6E937">
      <w:pPr>
        <w:keepNext w:val="0"/>
        <w:keepLines w:val="0"/>
        <w:pageBreakBefore w:val="0"/>
        <w:widowControl w:val="0"/>
        <w:numPr>
          <w:ilvl w:val="6"/>
          <w:numId w:val="0"/>
        </w:numPr>
        <w:kinsoku/>
        <w:wordWrap/>
        <w:overflowPunct/>
        <w:topLinePunct w:val="0"/>
        <w:autoSpaceDE/>
        <w:autoSpaceDN/>
        <w:bidi w:val="0"/>
        <w:adjustRightInd/>
        <w:spacing w:line="579" w:lineRule="exact"/>
        <w:ind w:left="0" w:firstLine="536" w:firstLineChars="200"/>
        <w:jc w:val="both"/>
        <w:textAlignment w:val="auto"/>
        <w:outlineLvl w:val="3"/>
        <w:rPr>
          <w:rFonts w:hint="default" w:ascii="Times New Roman" w:hAnsi="Times New Roman" w:eastAsia="仿宋_GB2312" w:cs="Times New Roman"/>
          <w:b/>
          <w:bCs/>
          <w:sz w:val="28"/>
          <w:szCs w:val="28"/>
          <w:lang w:bidi="ar"/>
        </w:rPr>
      </w:pPr>
      <w:r>
        <w:rPr>
          <w:rFonts w:hint="default" w:ascii="Times New Roman" w:hAnsi="Times New Roman" w:eastAsia="仿宋_GB2312" w:cs="Times New Roman"/>
          <w:b/>
          <w:bCs/>
          <w:sz w:val="28"/>
          <w:szCs w:val="28"/>
          <w:lang w:bidi="ar"/>
        </w:rPr>
        <w:t>2.总体建设思路</w:t>
      </w:r>
    </w:p>
    <w:p w14:paraId="204DC7E9">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注：明确项目定位，分阶段推进，确定有效投资用途。</w:t>
      </w:r>
    </w:p>
    <w:p w14:paraId="6951F001">
      <w:pPr>
        <w:keepNext w:val="0"/>
        <w:keepLines w:val="0"/>
        <w:pageBreakBefore w:val="0"/>
        <w:widowControl w:val="0"/>
        <w:numPr>
          <w:ilvl w:val="6"/>
          <w:numId w:val="0"/>
        </w:numPr>
        <w:kinsoku/>
        <w:wordWrap/>
        <w:overflowPunct/>
        <w:topLinePunct w:val="0"/>
        <w:autoSpaceDE/>
        <w:autoSpaceDN/>
        <w:bidi w:val="0"/>
        <w:adjustRightInd/>
        <w:spacing w:line="579" w:lineRule="exact"/>
        <w:ind w:left="0" w:firstLine="536" w:firstLineChars="200"/>
        <w:jc w:val="both"/>
        <w:textAlignment w:val="auto"/>
        <w:outlineLvl w:val="3"/>
        <w:rPr>
          <w:rFonts w:hint="default" w:ascii="Times New Roman" w:hAnsi="Times New Roman" w:eastAsia="仿宋_GB2312" w:cs="Times New Roman"/>
          <w:b/>
          <w:bCs/>
          <w:sz w:val="28"/>
          <w:szCs w:val="28"/>
          <w:lang w:bidi="ar"/>
        </w:rPr>
      </w:pPr>
      <w:r>
        <w:rPr>
          <w:rFonts w:hint="default" w:ascii="Times New Roman" w:hAnsi="Times New Roman" w:eastAsia="仿宋_GB2312" w:cs="Times New Roman"/>
          <w:b/>
          <w:bCs/>
          <w:sz w:val="28"/>
          <w:szCs w:val="28"/>
          <w:lang w:bidi="ar"/>
        </w:rPr>
        <w:t>3.项目可行性分析</w:t>
      </w:r>
    </w:p>
    <w:p w14:paraId="6D36D654">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注：明确项目管理组织架构设置、项目建设、技术应用、运营保障等可行性分析方案等内容。</w:t>
      </w:r>
    </w:p>
    <w:p w14:paraId="62FB02D2">
      <w:pPr>
        <w:keepNext w:val="0"/>
        <w:keepLines w:val="0"/>
        <w:pageBreakBefore w:val="0"/>
        <w:widowControl w:val="0"/>
        <w:numPr>
          <w:ilvl w:val="6"/>
          <w:numId w:val="0"/>
        </w:numPr>
        <w:kinsoku/>
        <w:wordWrap/>
        <w:overflowPunct/>
        <w:topLinePunct w:val="0"/>
        <w:autoSpaceDE/>
        <w:autoSpaceDN/>
        <w:bidi w:val="0"/>
        <w:adjustRightInd/>
        <w:spacing w:line="579" w:lineRule="exact"/>
        <w:ind w:left="0" w:firstLine="536" w:firstLineChars="200"/>
        <w:jc w:val="both"/>
        <w:textAlignment w:val="auto"/>
        <w:outlineLvl w:val="3"/>
        <w:rPr>
          <w:rFonts w:hint="default" w:ascii="Times New Roman" w:hAnsi="Times New Roman" w:eastAsia="仿宋_GB2312" w:cs="Times New Roman"/>
          <w:b/>
          <w:bCs/>
          <w:sz w:val="28"/>
          <w:szCs w:val="28"/>
          <w:lang w:bidi="ar"/>
        </w:rPr>
      </w:pPr>
      <w:r>
        <w:rPr>
          <w:rFonts w:hint="default" w:ascii="Times New Roman" w:hAnsi="Times New Roman" w:eastAsia="仿宋_GB2312" w:cs="Times New Roman"/>
          <w:b/>
          <w:bCs/>
          <w:sz w:val="28"/>
          <w:szCs w:val="28"/>
          <w:lang w:bidi="ar"/>
        </w:rPr>
        <w:t>4.项目建设实施内容</w:t>
      </w:r>
    </w:p>
    <w:p w14:paraId="52A80F93">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注：详细介绍项目建设内容，以及如何结合本地实际需要、突出本地特色。</w:t>
      </w:r>
    </w:p>
    <w:p w14:paraId="146A59B7">
      <w:pPr>
        <w:keepNext w:val="0"/>
        <w:keepLines w:val="0"/>
        <w:pageBreakBefore w:val="0"/>
        <w:widowControl w:val="0"/>
        <w:numPr>
          <w:ilvl w:val="6"/>
          <w:numId w:val="0"/>
        </w:numPr>
        <w:kinsoku/>
        <w:wordWrap/>
        <w:overflowPunct/>
        <w:topLinePunct w:val="0"/>
        <w:autoSpaceDE/>
        <w:autoSpaceDN/>
        <w:bidi w:val="0"/>
        <w:adjustRightInd/>
        <w:spacing w:line="579" w:lineRule="exact"/>
        <w:ind w:left="0" w:firstLine="536" w:firstLineChars="200"/>
        <w:jc w:val="both"/>
        <w:textAlignment w:val="auto"/>
        <w:outlineLvl w:val="3"/>
        <w:rPr>
          <w:rFonts w:hint="default" w:ascii="Times New Roman" w:hAnsi="Times New Roman" w:eastAsia="仿宋_GB2312" w:cs="Times New Roman"/>
          <w:b/>
          <w:bCs/>
          <w:sz w:val="28"/>
          <w:szCs w:val="28"/>
          <w:lang w:bidi="ar"/>
        </w:rPr>
      </w:pPr>
      <w:r>
        <w:rPr>
          <w:rFonts w:hint="default" w:ascii="Times New Roman" w:hAnsi="Times New Roman" w:eastAsia="仿宋_GB2312" w:cs="Times New Roman"/>
          <w:b/>
          <w:bCs/>
          <w:sz w:val="28"/>
          <w:szCs w:val="28"/>
          <w:lang w:bidi="ar"/>
        </w:rPr>
        <w:t>5.项目先进性和亮点</w:t>
      </w:r>
    </w:p>
    <w:p w14:paraId="4F0076C1">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注：技术应用创新、模式突破、本土特色深度融合、差异化优势等要点。</w:t>
      </w:r>
    </w:p>
    <w:p w14:paraId="5FD8A992">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outlineLvl w:val="2"/>
        <w:rPr>
          <w:rFonts w:hint="default" w:ascii="Times New Roman" w:hAnsi="Times New Roman" w:eastAsia="楷体_GB2312" w:cs="Times New Roman"/>
          <w:b/>
          <w:sz w:val="28"/>
          <w:szCs w:val="28"/>
          <w:lang w:bidi="ar"/>
        </w:rPr>
      </w:pPr>
      <w:bookmarkStart w:id="371" w:name="_Toc204600464"/>
      <w:bookmarkEnd w:id="371"/>
      <w:bookmarkStart w:id="372" w:name="_Toc204601332"/>
      <w:bookmarkEnd w:id="372"/>
      <w:bookmarkStart w:id="373" w:name="_Toc204600468"/>
      <w:bookmarkEnd w:id="373"/>
      <w:bookmarkStart w:id="374" w:name="_Toc204600465"/>
      <w:bookmarkEnd w:id="374"/>
      <w:bookmarkStart w:id="375" w:name="_Toc204601329"/>
      <w:bookmarkEnd w:id="375"/>
      <w:bookmarkStart w:id="376" w:name="_Toc204601331"/>
      <w:bookmarkEnd w:id="376"/>
      <w:bookmarkStart w:id="377" w:name="_Toc204600470"/>
      <w:bookmarkEnd w:id="377"/>
      <w:bookmarkStart w:id="378" w:name="_Toc204601328"/>
      <w:bookmarkEnd w:id="378"/>
      <w:bookmarkStart w:id="379" w:name="_Toc204600467"/>
      <w:bookmarkEnd w:id="379"/>
      <w:bookmarkStart w:id="380" w:name="_Toc204600469"/>
      <w:bookmarkEnd w:id="380"/>
      <w:bookmarkStart w:id="381" w:name="_Toc204601327"/>
      <w:bookmarkEnd w:id="381"/>
      <w:bookmarkStart w:id="382" w:name="_Toc204600466"/>
      <w:bookmarkEnd w:id="382"/>
      <w:bookmarkStart w:id="383" w:name="_Toc204601334"/>
      <w:bookmarkEnd w:id="383"/>
      <w:bookmarkStart w:id="384" w:name="_Toc204601330"/>
      <w:bookmarkEnd w:id="384"/>
      <w:bookmarkStart w:id="385" w:name="_Toc204600463"/>
      <w:bookmarkEnd w:id="385"/>
      <w:bookmarkStart w:id="386" w:name="_Toc204601333"/>
      <w:bookmarkEnd w:id="386"/>
      <w:bookmarkStart w:id="387" w:name="_Toc7932"/>
      <w:bookmarkStart w:id="388" w:name="_Toc8443"/>
      <w:bookmarkStart w:id="389" w:name="_Toc208735906"/>
      <w:bookmarkStart w:id="390" w:name="_Toc227440418"/>
      <w:r>
        <w:rPr>
          <w:rFonts w:hint="default" w:ascii="Times New Roman" w:hAnsi="Times New Roman" w:eastAsia="楷体_GB2312" w:cs="Times New Roman"/>
          <w:b/>
          <w:sz w:val="28"/>
          <w:szCs w:val="28"/>
          <w:lang w:bidi="ar"/>
        </w:rPr>
        <w:t>（二）申报方向相关性</w:t>
      </w:r>
      <w:bookmarkEnd w:id="387"/>
      <w:bookmarkEnd w:id="388"/>
      <w:bookmarkEnd w:id="389"/>
      <w:bookmarkEnd w:id="390"/>
    </w:p>
    <w:p w14:paraId="15EE2F9E">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bookmarkStart w:id="391" w:name="_Hlk205373994"/>
      <w:r>
        <w:rPr>
          <w:rFonts w:hint="default" w:ascii="Times New Roman" w:hAnsi="Times New Roman" w:cs="Times New Roman"/>
          <w:color w:val="FF0000"/>
          <w:sz w:val="28"/>
          <w:szCs w:val="28"/>
        </w:rPr>
        <w:t>注：阐述建设内容与申报方向之间的关联性，如何对绩效指标形成支撑作用</w:t>
      </w:r>
      <w:bookmarkEnd w:id="391"/>
      <w:r>
        <w:rPr>
          <w:rFonts w:hint="default" w:ascii="Times New Roman" w:hAnsi="Times New Roman" w:cs="Times New Roman"/>
          <w:color w:val="FF0000"/>
          <w:sz w:val="28"/>
          <w:szCs w:val="28"/>
        </w:rPr>
        <w:t>。</w:t>
      </w:r>
    </w:p>
    <w:p w14:paraId="6DA57140">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outlineLvl w:val="2"/>
        <w:rPr>
          <w:rFonts w:hint="default" w:ascii="Times New Roman" w:hAnsi="Times New Roman" w:eastAsia="楷体_GB2312" w:cs="Times New Roman"/>
          <w:b/>
          <w:sz w:val="28"/>
          <w:szCs w:val="28"/>
          <w:lang w:bidi="ar"/>
        </w:rPr>
      </w:pPr>
      <w:bookmarkStart w:id="392" w:name="_Toc4578"/>
      <w:bookmarkStart w:id="393" w:name="_Toc227440419"/>
      <w:bookmarkStart w:id="394" w:name="_Toc208735907"/>
      <w:bookmarkStart w:id="395" w:name="_Toc1235"/>
      <w:r>
        <w:rPr>
          <w:rFonts w:hint="default" w:ascii="Times New Roman" w:hAnsi="Times New Roman" w:eastAsia="楷体_GB2312" w:cs="Times New Roman"/>
          <w:b/>
          <w:sz w:val="28"/>
          <w:szCs w:val="28"/>
          <w:lang w:bidi="ar"/>
        </w:rPr>
        <w:t>（三）开竣工日期</w:t>
      </w:r>
      <w:bookmarkEnd w:id="392"/>
      <w:bookmarkEnd w:id="393"/>
      <w:bookmarkEnd w:id="394"/>
      <w:bookmarkEnd w:id="395"/>
    </w:p>
    <w:p w14:paraId="7EF68E92">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注：提供整体项目的时间安排，要求如下：</w:t>
      </w:r>
    </w:p>
    <w:p w14:paraId="53C86DA6">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整体项目开工日期：整体项目实际开工建设日期或预计开工建设日期。</w:t>
      </w:r>
    </w:p>
    <w:p w14:paraId="4B2367D3">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整体项目竣工日期：整体项目的预计完工日期。</w:t>
      </w:r>
    </w:p>
    <w:p w14:paraId="7B949657">
      <w:pPr>
        <w:keepNext w:val="0"/>
        <w:keepLines w:val="0"/>
        <w:pageBreakBefore w:val="0"/>
        <w:widowControl w:val="0"/>
        <w:kinsoku/>
        <w:wordWrap/>
        <w:overflowPunct/>
        <w:topLinePunct w:val="0"/>
        <w:autoSpaceDE/>
        <w:autoSpaceDN/>
        <w:bidi w:val="0"/>
        <w:adjustRightInd/>
        <w:spacing w:line="579" w:lineRule="exact"/>
        <w:ind w:left="0" w:firstLine="536" w:firstLineChars="200"/>
        <w:jc w:val="both"/>
        <w:textAlignment w:val="auto"/>
        <w:outlineLvl w:val="2"/>
        <w:rPr>
          <w:rFonts w:hint="default" w:ascii="Times New Roman" w:hAnsi="Times New Roman" w:eastAsia="楷体_GB2312" w:cs="Times New Roman"/>
          <w:b/>
          <w:sz w:val="28"/>
          <w:szCs w:val="28"/>
          <w:lang w:bidi="ar"/>
        </w:rPr>
      </w:pPr>
      <w:bookmarkStart w:id="396" w:name="_Toc208735908"/>
      <w:bookmarkStart w:id="397" w:name="_Toc14109"/>
      <w:bookmarkStart w:id="398" w:name="_Toc4425"/>
      <w:bookmarkStart w:id="399" w:name="_Toc227440420"/>
      <w:r>
        <w:rPr>
          <w:rFonts w:hint="default" w:ascii="Times New Roman" w:hAnsi="Times New Roman" w:eastAsia="楷体_GB2312" w:cs="Times New Roman"/>
          <w:b/>
          <w:sz w:val="28"/>
          <w:szCs w:val="28"/>
          <w:lang w:bidi="ar"/>
        </w:rPr>
        <w:t>（四）</w:t>
      </w:r>
      <w:bookmarkEnd w:id="396"/>
      <w:bookmarkEnd w:id="397"/>
      <w:bookmarkEnd w:id="398"/>
      <w:r>
        <w:rPr>
          <w:rFonts w:hint="default" w:ascii="Times New Roman" w:hAnsi="Times New Roman" w:eastAsia="楷体_GB2312" w:cs="Times New Roman"/>
          <w:b/>
          <w:sz w:val="28"/>
          <w:szCs w:val="28"/>
          <w:lang w:bidi="ar"/>
        </w:rPr>
        <w:t>项目实施安排</w:t>
      </w:r>
      <w:bookmarkEnd w:id="399"/>
    </w:p>
    <w:p w14:paraId="0E587408">
      <w:pPr>
        <w:keepNext w:val="0"/>
        <w:keepLines w:val="0"/>
        <w:pageBreakBefore w:val="0"/>
        <w:widowControl w:val="0"/>
        <w:numPr>
          <w:ilvl w:val="0"/>
          <w:numId w:val="0"/>
        </w:numPr>
        <w:kinsoku/>
        <w:wordWrap/>
        <w:overflowPunct/>
        <w:topLinePunct w:val="0"/>
        <w:autoSpaceDE/>
        <w:autoSpaceDN/>
        <w:bidi w:val="0"/>
        <w:adjustRightInd/>
        <w:spacing w:line="579" w:lineRule="exact"/>
        <w:ind w:left="0" w:leftChars="0" w:firstLine="536" w:firstLineChars="200"/>
        <w:jc w:val="both"/>
        <w:textAlignment w:val="auto"/>
        <w:outlineLvl w:val="3"/>
        <w:rPr>
          <w:rFonts w:hint="default" w:ascii="Times New Roman" w:hAnsi="Times New Roman" w:eastAsia="仿宋_GB2312" w:cs="Times New Roman"/>
          <w:b/>
          <w:bCs/>
          <w:sz w:val="28"/>
          <w:szCs w:val="28"/>
          <w:lang w:bidi="ar"/>
        </w:rPr>
      </w:pPr>
      <w:r>
        <w:rPr>
          <w:rFonts w:hint="default" w:ascii="Times New Roman" w:hAnsi="Times New Roman" w:eastAsia="仿宋_GB2312" w:cs="Times New Roman"/>
          <w:b/>
          <w:bCs/>
          <w:kern w:val="2"/>
          <w:sz w:val="28"/>
          <w:szCs w:val="28"/>
          <w:lang w:val="en-US" w:eastAsia="zh-CN" w:bidi="ar"/>
        </w:rPr>
        <w:t>1.</w:t>
      </w:r>
      <w:r>
        <w:rPr>
          <w:rFonts w:hint="default" w:ascii="Times New Roman" w:hAnsi="Times New Roman" w:eastAsia="仿宋_GB2312" w:cs="Times New Roman"/>
          <w:b/>
          <w:bCs/>
          <w:sz w:val="28"/>
          <w:szCs w:val="28"/>
          <w:lang w:bidi="ar"/>
        </w:rPr>
        <w:t>整体预算安排</w:t>
      </w:r>
    </w:p>
    <w:p w14:paraId="72680416">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注：整个项目总体预算资金安排，包含了有效投资部分及其他投资部分，此处用一段文字对整体资金的安排进行描述。</w:t>
      </w:r>
    </w:p>
    <w:p w14:paraId="73324F27">
      <w:pPr>
        <w:keepNext w:val="0"/>
        <w:keepLines w:val="0"/>
        <w:pageBreakBefore w:val="0"/>
        <w:widowControl w:val="0"/>
        <w:kinsoku/>
        <w:wordWrap/>
        <w:overflowPunct/>
        <w:topLinePunct w:val="0"/>
        <w:autoSpaceDE/>
        <w:autoSpaceDN/>
        <w:bidi w:val="0"/>
        <w:adjustRightInd/>
        <w:snapToGrid w:val="0"/>
        <w:spacing w:line="579" w:lineRule="exact"/>
        <w:ind w:left="0" w:firstLine="536" w:firstLineChars="200"/>
        <w:jc w:val="both"/>
        <w:textAlignment w:val="auto"/>
        <w:rPr>
          <w:rFonts w:hint="default" w:ascii="Times New Roman" w:hAnsi="Times New Roman" w:eastAsia="仿宋_GB2312" w:cs="Times New Roman"/>
          <w:sz w:val="28"/>
          <w:szCs w:val="28"/>
          <w:lang w:bidi="ar"/>
        </w:rPr>
      </w:pPr>
      <w:r>
        <w:rPr>
          <w:rFonts w:hint="default" w:ascii="Times New Roman" w:hAnsi="Times New Roman" w:eastAsia="仿宋_GB2312" w:cs="Times New Roman"/>
          <w:sz w:val="28"/>
          <w:szCs w:val="28"/>
          <w:lang w:bidi="ar"/>
        </w:rPr>
        <w:t>如：项目整体预算总金额</w:t>
      </w:r>
      <w:r>
        <w:rPr>
          <w:rFonts w:hint="default" w:ascii="Times New Roman" w:hAnsi="Times New Roman" w:eastAsia="仿宋_GB2312" w:cs="Times New Roman"/>
          <w:sz w:val="28"/>
          <w:szCs w:val="28"/>
          <w:u w:val="single"/>
          <w:lang w:bidi="ar"/>
        </w:rPr>
        <w:t xml:space="preserve">    </w:t>
      </w:r>
      <w:r>
        <w:rPr>
          <w:rFonts w:hint="default" w:ascii="Times New Roman" w:hAnsi="Times New Roman" w:eastAsia="仿宋_GB2312" w:cs="Times New Roman"/>
          <w:sz w:val="28"/>
          <w:szCs w:val="28"/>
          <w:lang w:bidi="ar"/>
        </w:rPr>
        <w:t>万元，其中符合申报资金补助范围的有效投资额</w:t>
      </w:r>
      <w:r>
        <w:rPr>
          <w:rFonts w:hint="default" w:ascii="Times New Roman" w:hAnsi="Times New Roman" w:eastAsia="仿宋_GB2312" w:cs="Times New Roman"/>
          <w:sz w:val="28"/>
          <w:szCs w:val="28"/>
          <w:u w:val="single"/>
          <w:lang w:bidi="ar"/>
        </w:rPr>
        <w:t xml:space="preserve">    </w:t>
      </w:r>
      <w:r>
        <w:rPr>
          <w:rFonts w:hint="default" w:ascii="Times New Roman" w:hAnsi="Times New Roman" w:eastAsia="仿宋_GB2312" w:cs="Times New Roman"/>
          <w:sz w:val="28"/>
          <w:szCs w:val="28"/>
          <w:lang w:bidi="ar"/>
        </w:rPr>
        <w:t>万元，主要用于国际化消费环境建设相关实施工作，具体包括</w:t>
      </w:r>
      <w:r>
        <w:rPr>
          <w:rFonts w:hint="default" w:ascii="Times New Roman" w:hAnsi="Times New Roman" w:cs="Times New Roman"/>
          <w:sz w:val="28"/>
          <w:szCs w:val="28"/>
        </w:rPr>
        <w:t>：</w:t>
      </w:r>
      <w:r>
        <w:rPr>
          <w:rFonts w:hint="default" w:ascii="Times New Roman" w:hAnsi="Times New Roman" w:cs="Times New Roman"/>
          <w:color w:val="FF0000"/>
          <w:sz w:val="28"/>
          <w:szCs w:val="28"/>
        </w:rPr>
        <w:t>（罗列该项目所有资金的安排和计划使用情况，譬如：设备设施类xx万元、提升改造类</w:t>
      </w:r>
      <w:r>
        <w:rPr>
          <w:rFonts w:hint="eastAsia" w:cs="Times New Roman"/>
          <w:color w:val="FF0000"/>
          <w:sz w:val="28"/>
          <w:szCs w:val="28"/>
          <w:lang w:eastAsia="zh-CN"/>
        </w:rPr>
        <w:t>、</w:t>
      </w:r>
      <w:r>
        <w:rPr>
          <w:rFonts w:hint="default" w:ascii="Times New Roman" w:hAnsi="Times New Roman" w:cs="Times New Roman"/>
          <w:color w:val="FF0000"/>
          <w:sz w:val="28"/>
          <w:szCs w:val="28"/>
        </w:rPr>
        <w:t>软件类xx万元……。）</w:t>
      </w:r>
    </w:p>
    <w:p w14:paraId="6C136E39">
      <w:pPr>
        <w:keepNext w:val="0"/>
        <w:keepLines w:val="0"/>
        <w:pageBreakBefore w:val="0"/>
        <w:widowControl w:val="0"/>
        <w:numPr>
          <w:ilvl w:val="0"/>
          <w:numId w:val="0"/>
        </w:numPr>
        <w:kinsoku/>
        <w:wordWrap/>
        <w:overflowPunct/>
        <w:topLinePunct w:val="0"/>
        <w:autoSpaceDE/>
        <w:autoSpaceDN/>
        <w:bidi w:val="0"/>
        <w:adjustRightInd/>
        <w:spacing w:line="579" w:lineRule="exact"/>
        <w:ind w:left="0" w:leftChars="0" w:firstLine="536" w:firstLineChars="200"/>
        <w:jc w:val="both"/>
        <w:textAlignment w:val="auto"/>
        <w:outlineLvl w:val="3"/>
        <w:rPr>
          <w:rFonts w:hint="default" w:ascii="Times New Roman" w:hAnsi="Times New Roman" w:eastAsia="仿宋_GB2312" w:cs="Times New Roman"/>
          <w:b/>
          <w:bCs/>
          <w:sz w:val="28"/>
          <w:szCs w:val="28"/>
          <w:lang w:bidi="ar"/>
        </w:rPr>
      </w:pPr>
      <w:r>
        <w:rPr>
          <w:rFonts w:hint="default" w:ascii="Times New Roman" w:hAnsi="Times New Roman" w:eastAsia="仿宋_GB2312" w:cs="Times New Roman"/>
          <w:b/>
          <w:bCs/>
          <w:kern w:val="2"/>
          <w:sz w:val="28"/>
          <w:szCs w:val="28"/>
          <w:lang w:val="en-US" w:eastAsia="zh-CN" w:bidi="ar"/>
        </w:rPr>
        <w:t>2.</w:t>
      </w:r>
      <w:r>
        <w:rPr>
          <w:rFonts w:hint="default" w:ascii="Times New Roman" w:hAnsi="Times New Roman" w:eastAsia="仿宋_GB2312" w:cs="Times New Roman"/>
          <w:b/>
          <w:bCs/>
          <w:sz w:val="28"/>
          <w:szCs w:val="28"/>
          <w:lang w:bidi="ar"/>
        </w:rPr>
        <w:t>有效投资资金安排</w:t>
      </w:r>
    </w:p>
    <w:p w14:paraId="015BD21C">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提供属于有效投资部分的相关内容。按设备设施类、提升改造类、软件类、服务类等可明确区分的板块，用正文文字分段详细描述，文字描述要与有效投资时间安排表中建设内容，分类预算名称、金额、时间要进行对应。</w:t>
      </w:r>
    </w:p>
    <w:p w14:paraId="64F9F5CF">
      <w:pPr>
        <w:keepNext w:val="0"/>
        <w:keepLines w:val="0"/>
        <w:pageBreakBefore w:val="0"/>
        <w:widowControl w:val="0"/>
        <w:kinsoku/>
        <w:wordWrap/>
        <w:overflowPunct/>
        <w:topLinePunct w:val="0"/>
        <w:autoSpaceDE/>
        <w:autoSpaceDN/>
        <w:bidi w:val="0"/>
        <w:adjustRightInd/>
        <w:snapToGrid w:val="0"/>
        <w:spacing w:line="579" w:lineRule="exact"/>
        <w:ind w:left="0" w:firstLine="536" w:firstLineChars="200"/>
        <w:jc w:val="both"/>
        <w:textAlignment w:val="auto"/>
        <w:rPr>
          <w:rFonts w:hint="default" w:ascii="Times New Roman" w:hAnsi="Times New Roman" w:eastAsia="仿宋_GB2312" w:cs="Times New Roman"/>
          <w:sz w:val="28"/>
          <w:szCs w:val="28"/>
          <w:lang w:bidi="ar"/>
        </w:rPr>
      </w:pPr>
      <w:r>
        <w:rPr>
          <w:rFonts w:hint="default" w:ascii="Times New Roman" w:hAnsi="Times New Roman" w:eastAsia="仿宋_GB2312" w:cs="Times New Roman"/>
          <w:sz w:val="28"/>
          <w:szCs w:val="28"/>
          <w:lang w:bidi="ar"/>
        </w:rPr>
        <w:t>我单位符合申报资金补助范围的有效投资额</w:t>
      </w:r>
      <w:r>
        <w:rPr>
          <w:rFonts w:hint="default" w:ascii="Times New Roman" w:hAnsi="Times New Roman" w:eastAsia="仿宋_GB2312" w:cs="Times New Roman"/>
          <w:sz w:val="28"/>
          <w:szCs w:val="28"/>
          <w:lang w:val="en-US" w:eastAsia="zh-CN" w:bidi="ar"/>
        </w:rPr>
        <w:t>XX</w:t>
      </w:r>
      <w:r>
        <w:rPr>
          <w:rFonts w:hint="default" w:ascii="Times New Roman" w:hAnsi="Times New Roman" w:eastAsia="仿宋_GB2312" w:cs="Times New Roman"/>
          <w:sz w:val="28"/>
          <w:szCs w:val="28"/>
          <w:lang w:bidi="ar"/>
        </w:rPr>
        <w:t>万元，主要用于以下实施工作：</w:t>
      </w:r>
    </w:p>
    <w:p w14:paraId="5BD25F72">
      <w:pPr>
        <w:keepNext w:val="0"/>
        <w:keepLines w:val="0"/>
        <w:pageBreakBefore w:val="0"/>
        <w:widowControl w:val="0"/>
        <w:kinsoku/>
        <w:wordWrap/>
        <w:overflowPunct/>
        <w:topLinePunct w:val="0"/>
        <w:autoSpaceDE/>
        <w:autoSpaceDN/>
        <w:bidi w:val="0"/>
        <w:adjustRightIn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有效投资类别指能明显区分的投资板块，如设备设施类、提升改造类、软件类、服务类等。此处用一段文字对有效资金的安排进行描述</w:t>
      </w:r>
      <w:bookmarkStart w:id="400" w:name="_Hlk227098638"/>
      <w:r>
        <w:rPr>
          <w:rFonts w:hint="default" w:ascii="Times New Roman" w:hAnsi="Times New Roman" w:cs="Times New Roman"/>
          <w:color w:val="FF0000"/>
          <w:sz w:val="28"/>
          <w:szCs w:val="28"/>
        </w:rPr>
        <w:t>。</w:t>
      </w:r>
    </w:p>
    <w:bookmarkEnd w:id="400"/>
    <w:p w14:paraId="466D97E8">
      <w:pPr>
        <w:spacing w:before="156" w:beforeLines="50" w:after="156" w:afterLines="50"/>
        <w:jc w:val="center"/>
        <w:rPr>
          <w:rFonts w:hint="default" w:ascii="Times New Roman" w:hAnsi="Times New Roman" w:eastAsia="黑体" w:cs="Times New Roman"/>
          <w:sz w:val="22"/>
          <w:szCs w:val="28"/>
        </w:rPr>
      </w:pPr>
      <w:r>
        <w:rPr>
          <w:rFonts w:hint="default" w:ascii="Times New Roman" w:hAnsi="Times New Roman" w:eastAsia="黑体" w:cs="Times New Roman"/>
          <w:sz w:val="22"/>
          <w:szCs w:val="28"/>
        </w:rPr>
        <w:t>表：有效投资时间安排表</w:t>
      </w:r>
    </w:p>
    <w:tbl>
      <w:tblPr>
        <w:tblStyle w:val="23"/>
        <w:tblW w:w="5054" w:type="pct"/>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6"/>
        <w:gridCol w:w="1539"/>
        <w:gridCol w:w="1414"/>
        <w:gridCol w:w="1082"/>
        <w:gridCol w:w="1481"/>
        <w:gridCol w:w="1814"/>
        <w:gridCol w:w="698"/>
      </w:tblGrid>
      <w:tr w14:paraId="2FB20211">
        <w:tc>
          <w:tcPr>
            <w:tcW w:w="446" w:type="pct"/>
            <w:vAlign w:val="center"/>
          </w:tcPr>
          <w:p w14:paraId="55CAED53">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序号</w:t>
            </w:r>
          </w:p>
        </w:tc>
        <w:tc>
          <w:tcPr>
            <w:tcW w:w="873" w:type="pct"/>
            <w:vAlign w:val="center"/>
          </w:tcPr>
          <w:p w14:paraId="64FF7DD0">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分类预算名称</w:t>
            </w:r>
          </w:p>
        </w:tc>
        <w:tc>
          <w:tcPr>
            <w:tcW w:w="802" w:type="pct"/>
          </w:tcPr>
          <w:p w14:paraId="0BD0A171">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建设内容（简要描述）</w:t>
            </w:r>
          </w:p>
        </w:tc>
        <w:tc>
          <w:tcPr>
            <w:tcW w:w="614" w:type="pct"/>
            <w:vAlign w:val="center"/>
          </w:tcPr>
          <w:p w14:paraId="048C60A1">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计划投资</w:t>
            </w:r>
          </w:p>
          <w:p w14:paraId="3668E129">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（万元）</w:t>
            </w:r>
          </w:p>
        </w:tc>
        <w:tc>
          <w:tcPr>
            <w:tcW w:w="840" w:type="pct"/>
            <w:vAlign w:val="center"/>
          </w:tcPr>
          <w:p w14:paraId="7092C326">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执行开始时间</w:t>
            </w:r>
          </w:p>
          <w:p w14:paraId="4955802A">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（年月）</w:t>
            </w:r>
          </w:p>
        </w:tc>
        <w:tc>
          <w:tcPr>
            <w:tcW w:w="1029" w:type="pct"/>
            <w:vAlign w:val="center"/>
          </w:tcPr>
          <w:p w14:paraId="7022B2BB">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执行结束时间</w:t>
            </w:r>
          </w:p>
          <w:p w14:paraId="7E2FAA37">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（年月）</w:t>
            </w:r>
          </w:p>
        </w:tc>
        <w:tc>
          <w:tcPr>
            <w:tcW w:w="396" w:type="pct"/>
            <w:vAlign w:val="center"/>
          </w:tcPr>
          <w:p w14:paraId="05A1EA9B">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说明</w:t>
            </w:r>
          </w:p>
        </w:tc>
      </w:tr>
      <w:tr w14:paraId="3B3F1B06">
        <w:tc>
          <w:tcPr>
            <w:tcW w:w="446" w:type="pct"/>
            <w:vAlign w:val="center"/>
          </w:tcPr>
          <w:p w14:paraId="5B062422">
            <w:pPr>
              <w:spacing w:line="360" w:lineRule="exact"/>
              <w:jc w:val="center"/>
              <w:rPr>
                <w:rFonts w:hint="default" w:ascii="Times New Roman" w:hAnsi="Times New Roman" w:cs="Times New Roman"/>
                <w:kern w:val="0"/>
                <w:szCs w:val="21"/>
              </w:rPr>
            </w:pPr>
            <w:bookmarkStart w:id="401" w:name="_Hlk227144758"/>
            <w:r>
              <w:rPr>
                <w:rFonts w:hint="default" w:ascii="Times New Roman" w:hAnsi="Times New Roman" w:cs="Times New Roman"/>
                <w:kern w:val="0"/>
                <w:szCs w:val="21"/>
              </w:rPr>
              <w:t>1</w:t>
            </w:r>
          </w:p>
        </w:tc>
        <w:tc>
          <w:tcPr>
            <w:tcW w:w="873" w:type="pct"/>
            <w:vAlign w:val="center"/>
          </w:tcPr>
          <w:p w14:paraId="15A52404">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01设备设施类</w:t>
            </w:r>
          </w:p>
        </w:tc>
        <w:tc>
          <w:tcPr>
            <w:tcW w:w="802" w:type="pct"/>
          </w:tcPr>
          <w:p w14:paraId="4665DDAF">
            <w:pPr>
              <w:spacing w:line="360" w:lineRule="exact"/>
              <w:jc w:val="center"/>
              <w:rPr>
                <w:rFonts w:hint="default" w:ascii="Times New Roman" w:hAnsi="Times New Roman" w:cs="Times New Roman"/>
                <w:kern w:val="0"/>
                <w:szCs w:val="21"/>
              </w:rPr>
            </w:pPr>
          </w:p>
        </w:tc>
        <w:tc>
          <w:tcPr>
            <w:tcW w:w="614" w:type="pct"/>
            <w:vAlign w:val="center"/>
          </w:tcPr>
          <w:p w14:paraId="7B6363FF">
            <w:pPr>
              <w:spacing w:line="360" w:lineRule="exact"/>
              <w:jc w:val="center"/>
              <w:rPr>
                <w:rFonts w:hint="default" w:ascii="Times New Roman" w:hAnsi="Times New Roman" w:cs="Times New Roman"/>
                <w:kern w:val="0"/>
                <w:szCs w:val="21"/>
              </w:rPr>
            </w:pPr>
          </w:p>
        </w:tc>
        <w:tc>
          <w:tcPr>
            <w:tcW w:w="840" w:type="pct"/>
            <w:vAlign w:val="center"/>
          </w:tcPr>
          <w:p w14:paraId="2F0036D5">
            <w:pPr>
              <w:spacing w:line="360" w:lineRule="exact"/>
              <w:jc w:val="center"/>
              <w:rPr>
                <w:rFonts w:hint="default" w:ascii="Times New Roman" w:hAnsi="Times New Roman" w:cs="Times New Roman"/>
                <w:kern w:val="0"/>
                <w:szCs w:val="21"/>
              </w:rPr>
            </w:pPr>
          </w:p>
        </w:tc>
        <w:tc>
          <w:tcPr>
            <w:tcW w:w="1029" w:type="pct"/>
            <w:vAlign w:val="center"/>
          </w:tcPr>
          <w:p w14:paraId="36445356">
            <w:pPr>
              <w:spacing w:line="360" w:lineRule="exact"/>
              <w:jc w:val="center"/>
              <w:rPr>
                <w:rFonts w:hint="default" w:ascii="Times New Roman" w:hAnsi="Times New Roman" w:cs="Times New Roman"/>
                <w:kern w:val="0"/>
                <w:szCs w:val="21"/>
              </w:rPr>
            </w:pPr>
          </w:p>
        </w:tc>
        <w:tc>
          <w:tcPr>
            <w:tcW w:w="396" w:type="pct"/>
            <w:vAlign w:val="center"/>
          </w:tcPr>
          <w:p w14:paraId="763DC86E">
            <w:pPr>
              <w:spacing w:line="360" w:lineRule="exact"/>
              <w:jc w:val="center"/>
              <w:rPr>
                <w:rFonts w:hint="default" w:ascii="Times New Roman" w:hAnsi="Times New Roman" w:cs="Times New Roman"/>
                <w:kern w:val="0"/>
                <w:szCs w:val="21"/>
              </w:rPr>
            </w:pPr>
          </w:p>
        </w:tc>
      </w:tr>
      <w:tr w14:paraId="0A511386">
        <w:tc>
          <w:tcPr>
            <w:tcW w:w="446" w:type="pct"/>
            <w:vAlign w:val="center"/>
          </w:tcPr>
          <w:p w14:paraId="0EABAB3B">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1.1</w:t>
            </w:r>
          </w:p>
        </w:tc>
        <w:tc>
          <w:tcPr>
            <w:tcW w:w="873" w:type="pct"/>
            <w:vAlign w:val="center"/>
          </w:tcPr>
          <w:p w14:paraId="6AD4A1F7">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xx设备</w:t>
            </w:r>
          </w:p>
        </w:tc>
        <w:tc>
          <w:tcPr>
            <w:tcW w:w="802" w:type="pct"/>
          </w:tcPr>
          <w:p w14:paraId="1FE87B57">
            <w:pPr>
              <w:spacing w:line="360" w:lineRule="exact"/>
              <w:jc w:val="center"/>
              <w:rPr>
                <w:rFonts w:hint="default" w:ascii="Times New Roman" w:hAnsi="Times New Roman" w:cs="Times New Roman"/>
                <w:kern w:val="0"/>
                <w:szCs w:val="21"/>
              </w:rPr>
            </w:pPr>
          </w:p>
        </w:tc>
        <w:tc>
          <w:tcPr>
            <w:tcW w:w="614" w:type="pct"/>
            <w:vAlign w:val="center"/>
          </w:tcPr>
          <w:p w14:paraId="7A566F06">
            <w:pPr>
              <w:spacing w:line="360" w:lineRule="exact"/>
              <w:jc w:val="center"/>
              <w:rPr>
                <w:rFonts w:hint="default" w:ascii="Times New Roman" w:hAnsi="Times New Roman" w:cs="Times New Roman"/>
                <w:kern w:val="0"/>
                <w:szCs w:val="21"/>
              </w:rPr>
            </w:pPr>
          </w:p>
        </w:tc>
        <w:tc>
          <w:tcPr>
            <w:tcW w:w="840" w:type="pct"/>
            <w:vAlign w:val="center"/>
          </w:tcPr>
          <w:p w14:paraId="60EE2167">
            <w:pPr>
              <w:spacing w:line="360" w:lineRule="exact"/>
              <w:jc w:val="center"/>
              <w:rPr>
                <w:rFonts w:hint="default" w:ascii="Times New Roman" w:hAnsi="Times New Roman" w:cs="Times New Roman"/>
                <w:kern w:val="0"/>
                <w:szCs w:val="21"/>
              </w:rPr>
            </w:pPr>
          </w:p>
        </w:tc>
        <w:tc>
          <w:tcPr>
            <w:tcW w:w="1029" w:type="pct"/>
            <w:vAlign w:val="center"/>
          </w:tcPr>
          <w:p w14:paraId="2A845FBC">
            <w:pPr>
              <w:spacing w:line="360" w:lineRule="exact"/>
              <w:jc w:val="center"/>
              <w:rPr>
                <w:rFonts w:hint="default" w:ascii="Times New Roman" w:hAnsi="Times New Roman" w:cs="Times New Roman"/>
                <w:kern w:val="0"/>
                <w:szCs w:val="21"/>
              </w:rPr>
            </w:pPr>
          </w:p>
        </w:tc>
        <w:tc>
          <w:tcPr>
            <w:tcW w:w="396" w:type="pct"/>
            <w:vAlign w:val="center"/>
          </w:tcPr>
          <w:p w14:paraId="335977AE">
            <w:pPr>
              <w:spacing w:line="360" w:lineRule="exact"/>
              <w:jc w:val="center"/>
              <w:rPr>
                <w:rFonts w:hint="default" w:ascii="Times New Roman" w:hAnsi="Times New Roman" w:cs="Times New Roman"/>
                <w:kern w:val="0"/>
                <w:szCs w:val="21"/>
              </w:rPr>
            </w:pPr>
          </w:p>
        </w:tc>
      </w:tr>
      <w:tr w14:paraId="1B4D9E33">
        <w:tc>
          <w:tcPr>
            <w:tcW w:w="446" w:type="pct"/>
            <w:vAlign w:val="center"/>
          </w:tcPr>
          <w:p w14:paraId="34DD4BCC">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1.2</w:t>
            </w:r>
          </w:p>
        </w:tc>
        <w:tc>
          <w:tcPr>
            <w:tcW w:w="873" w:type="pct"/>
            <w:vAlign w:val="center"/>
          </w:tcPr>
          <w:p w14:paraId="28B19525">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xx设施</w:t>
            </w:r>
          </w:p>
        </w:tc>
        <w:tc>
          <w:tcPr>
            <w:tcW w:w="802" w:type="pct"/>
          </w:tcPr>
          <w:p w14:paraId="3DF40F17">
            <w:pPr>
              <w:spacing w:line="360" w:lineRule="exact"/>
              <w:jc w:val="center"/>
              <w:rPr>
                <w:rFonts w:hint="default" w:ascii="Times New Roman" w:hAnsi="Times New Roman" w:cs="Times New Roman"/>
                <w:kern w:val="0"/>
                <w:szCs w:val="21"/>
              </w:rPr>
            </w:pPr>
          </w:p>
        </w:tc>
        <w:tc>
          <w:tcPr>
            <w:tcW w:w="614" w:type="pct"/>
            <w:vAlign w:val="center"/>
          </w:tcPr>
          <w:p w14:paraId="3FB38395">
            <w:pPr>
              <w:spacing w:line="360" w:lineRule="exact"/>
              <w:jc w:val="center"/>
              <w:rPr>
                <w:rFonts w:hint="default" w:ascii="Times New Roman" w:hAnsi="Times New Roman" w:cs="Times New Roman"/>
                <w:kern w:val="0"/>
                <w:szCs w:val="21"/>
              </w:rPr>
            </w:pPr>
          </w:p>
        </w:tc>
        <w:tc>
          <w:tcPr>
            <w:tcW w:w="840" w:type="pct"/>
            <w:vAlign w:val="center"/>
          </w:tcPr>
          <w:p w14:paraId="64CBCE7B">
            <w:pPr>
              <w:spacing w:line="360" w:lineRule="exact"/>
              <w:jc w:val="center"/>
              <w:rPr>
                <w:rFonts w:hint="default" w:ascii="Times New Roman" w:hAnsi="Times New Roman" w:cs="Times New Roman"/>
                <w:kern w:val="0"/>
                <w:szCs w:val="21"/>
              </w:rPr>
            </w:pPr>
          </w:p>
        </w:tc>
        <w:tc>
          <w:tcPr>
            <w:tcW w:w="1029" w:type="pct"/>
            <w:vAlign w:val="center"/>
          </w:tcPr>
          <w:p w14:paraId="79BD3F57">
            <w:pPr>
              <w:spacing w:line="360" w:lineRule="exact"/>
              <w:jc w:val="center"/>
              <w:rPr>
                <w:rFonts w:hint="default" w:ascii="Times New Roman" w:hAnsi="Times New Roman" w:cs="Times New Roman"/>
                <w:kern w:val="0"/>
                <w:szCs w:val="21"/>
              </w:rPr>
            </w:pPr>
          </w:p>
        </w:tc>
        <w:tc>
          <w:tcPr>
            <w:tcW w:w="396" w:type="pct"/>
            <w:vAlign w:val="center"/>
          </w:tcPr>
          <w:p w14:paraId="6C33D3B4">
            <w:pPr>
              <w:spacing w:line="360" w:lineRule="exact"/>
              <w:jc w:val="center"/>
              <w:rPr>
                <w:rFonts w:hint="default" w:ascii="Times New Roman" w:hAnsi="Times New Roman" w:cs="Times New Roman"/>
                <w:kern w:val="0"/>
                <w:szCs w:val="21"/>
              </w:rPr>
            </w:pPr>
          </w:p>
        </w:tc>
      </w:tr>
      <w:tr w14:paraId="1370462C">
        <w:tc>
          <w:tcPr>
            <w:tcW w:w="446" w:type="pct"/>
            <w:vAlign w:val="center"/>
          </w:tcPr>
          <w:p w14:paraId="7EFC80C7">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2</w:t>
            </w:r>
          </w:p>
        </w:tc>
        <w:tc>
          <w:tcPr>
            <w:tcW w:w="873" w:type="pct"/>
            <w:vAlign w:val="center"/>
          </w:tcPr>
          <w:p w14:paraId="37E55D10">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02提升改造类</w:t>
            </w:r>
          </w:p>
        </w:tc>
        <w:tc>
          <w:tcPr>
            <w:tcW w:w="802" w:type="pct"/>
          </w:tcPr>
          <w:p w14:paraId="5F7678C9">
            <w:pPr>
              <w:spacing w:line="360" w:lineRule="exact"/>
              <w:jc w:val="center"/>
              <w:rPr>
                <w:rFonts w:hint="default" w:ascii="Times New Roman" w:hAnsi="Times New Roman" w:cs="Times New Roman"/>
                <w:kern w:val="0"/>
                <w:szCs w:val="21"/>
              </w:rPr>
            </w:pPr>
          </w:p>
        </w:tc>
        <w:tc>
          <w:tcPr>
            <w:tcW w:w="614" w:type="pct"/>
            <w:vAlign w:val="center"/>
          </w:tcPr>
          <w:p w14:paraId="752FF192">
            <w:pPr>
              <w:spacing w:line="360" w:lineRule="exact"/>
              <w:jc w:val="center"/>
              <w:rPr>
                <w:rFonts w:hint="default" w:ascii="Times New Roman" w:hAnsi="Times New Roman" w:cs="Times New Roman"/>
                <w:kern w:val="0"/>
                <w:szCs w:val="21"/>
              </w:rPr>
            </w:pPr>
          </w:p>
        </w:tc>
        <w:tc>
          <w:tcPr>
            <w:tcW w:w="840" w:type="pct"/>
            <w:vAlign w:val="center"/>
          </w:tcPr>
          <w:p w14:paraId="4B53682C">
            <w:pPr>
              <w:spacing w:line="360" w:lineRule="exact"/>
              <w:jc w:val="center"/>
              <w:rPr>
                <w:rFonts w:hint="default" w:ascii="Times New Roman" w:hAnsi="Times New Roman" w:cs="Times New Roman"/>
                <w:kern w:val="0"/>
                <w:szCs w:val="21"/>
              </w:rPr>
            </w:pPr>
          </w:p>
        </w:tc>
        <w:tc>
          <w:tcPr>
            <w:tcW w:w="1029" w:type="pct"/>
            <w:vAlign w:val="center"/>
          </w:tcPr>
          <w:p w14:paraId="59D03CD2">
            <w:pPr>
              <w:spacing w:line="360" w:lineRule="exact"/>
              <w:jc w:val="center"/>
              <w:rPr>
                <w:rFonts w:hint="default" w:ascii="Times New Roman" w:hAnsi="Times New Roman" w:cs="Times New Roman"/>
                <w:kern w:val="0"/>
                <w:szCs w:val="21"/>
              </w:rPr>
            </w:pPr>
          </w:p>
        </w:tc>
        <w:tc>
          <w:tcPr>
            <w:tcW w:w="396" w:type="pct"/>
            <w:vAlign w:val="center"/>
          </w:tcPr>
          <w:p w14:paraId="24BA2027">
            <w:pPr>
              <w:spacing w:line="360" w:lineRule="exact"/>
              <w:jc w:val="center"/>
              <w:rPr>
                <w:rFonts w:hint="default" w:ascii="Times New Roman" w:hAnsi="Times New Roman" w:cs="Times New Roman"/>
                <w:kern w:val="0"/>
                <w:szCs w:val="21"/>
              </w:rPr>
            </w:pPr>
          </w:p>
        </w:tc>
      </w:tr>
      <w:tr w14:paraId="4D40DBCB">
        <w:tc>
          <w:tcPr>
            <w:tcW w:w="446" w:type="pct"/>
            <w:vAlign w:val="center"/>
          </w:tcPr>
          <w:p w14:paraId="23358793">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2.1</w:t>
            </w:r>
          </w:p>
        </w:tc>
        <w:tc>
          <w:tcPr>
            <w:tcW w:w="873" w:type="pct"/>
            <w:vAlign w:val="center"/>
          </w:tcPr>
          <w:p w14:paraId="579ED982">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xx改造</w:t>
            </w:r>
          </w:p>
        </w:tc>
        <w:tc>
          <w:tcPr>
            <w:tcW w:w="802" w:type="pct"/>
          </w:tcPr>
          <w:p w14:paraId="4CCE9E40">
            <w:pPr>
              <w:spacing w:line="360" w:lineRule="exact"/>
              <w:jc w:val="center"/>
              <w:rPr>
                <w:rFonts w:hint="default" w:ascii="Times New Roman" w:hAnsi="Times New Roman" w:cs="Times New Roman"/>
                <w:kern w:val="0"/>
                <w:szCs w:val="21"/>
              </w:rPr>
            </w:pPr>
          </w:p>
        </w:tc>
        <w:tc>
          <w:tcPr>
            <w:tcW w:w="614" w:type="pct"/>
            <w:vAlign w:val="center"/>
          </w:tcPr>
          <w:p w14:paraId="040B3888">
            <w:pPr>
              <w:spacing w:line="360" w:lineRule="exact"/>
              <w:jc w:val="center"/>
              <w:rPr>
                <w:rFonts w:hint="default" w:ascii="Times New Roman" w:hAnsi="Times New Roman" w:cs="Times New Roman"/>
                <w:kern w:val="0"/>
                <w:szCs w:val="21"/>
              </w:rPr>
            </w:pPr>
          </w:p>
        </w:tc>
        <w:tc>
          <w:tcPr>
            <w:tcW w:w="840" w:type="pct"/>
            <w:vAlign w:val="center"/>
          </w:tcPr>
          <w:p w14:paraId="3D8466E3">
            <w:pPr>
              <w:spacing w:line="360" w:lineRule="exact"/>
              <w:jc w:val="center"/>
              <w:rPr>
                <w:rFonts w:hint="default" w:ascii="Times New Roman" w:hAnsi="Times New Roman" w:cs="Times New Roman"/>
                <w:kern w:val="0"/>
                <w:szCs w:val="21"/>
              </w:rPr>
            </w:pPr>
          </w:p>
        </w:tc>
        <w:tc>
          <w:tcPr>
            <w:tcW w:w="1029" w:type="pct"/>
            <w:vAlign w:val="center"/>
          </w:tcPr>
          <w:p w14:paraId="1B6BF61F">
            <w:pPr>
              <w:spacing w:line="360" w:lineRule="exact"/>
              <w:jc w:val="center"/>
              <w:rPr>
                <w:rFonts w:hint="default" w:ascii="Times New Roman" w:hAnsi="Times New Roman" w:cs="Times New Roman"/>
                <w:kern w:val="0"/>
                <w:szCs w:val="21"/>
              </w:rPr>
            </w:pPr>
          </w:p>
        </w:tc>
        <w:tc>
          <w:tcPr>
            <w:tcW w:w="396" w:type="pct"/>
            <w:vAlign w:val="center"/>
          </w:tcPr>
          <w:p w14:paraId="17CDCD12">
            <w:pPr>
              <w:spacing w:line="360" w:lineRule="exact"/>
              <w:jc w:val="center"/>
              <w:rPr>
                <w:rFonts w:hint="default" w:ascii="Times New Roman" w:hAnsi="Times New Roman" w:cs="Times New Roman"/>
                <w:kern w:val="0"/>
                <w:szCs w:val="21"/>
              </w:rPr>
            </w:pPr>
          </w:p>
        </w:tc>
      </w:tr>
      <w:tr w14:paraId="41167830">
        <w:tc>
          <w:tcPr>
            <w:tcW w:w="446" w:type="pct"/>
            <w:vAlign w:val="center"/>
          </w:tcPr>
          <w:p w14:paraId="299973CB">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2.2</w:t>
            </w:r>
          </w:p>
        </w:tc>
        <w:tc>
          <w:tcPr>
            <w:tcW w:w="873" w:type="pct"/>
            <w:vAlign w:val="center"/>
          </w:tcPr>
          <w:p w14:paraId="7EFC0DEE">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xx改造</w:t>
            </w:r>
          </w:p>
        </w:tc>
        <w:tc>
          <w:tcPr>
            <w:tcW w:w="802" w:type="pct"/>
          </w:tcPr>
          <w:p w14:paraId="0108A89A">
            <w:pPr>
              <w:spacing w:line="360" w:lineRule="exact"/>
              <w:jc w:val="center"/>
              <w:rPr>
                <w:rFonts w:hint="default" w:ascii="Times New Roman" w:hAnsi="Times New Roman" w:cs="Times New Roman"/>
                <w:kern w:val="0"/>
                <w:szCs w:val="21"/>
              </w:rPr>
            </w:pPr>
          </w:p>
        </w:tc>
        <w:tc>
          <w:tcPr>
            <w:tcW w:w="614" w:type="pct"/>
            <w:vAlign w:val="center"/>
          </w:tcPr>
          <w:p w14:paraId="26AF65D7">
            <w:pPr>
              <w:spacing w:line="360" w:lineRule="exact"/>
              <w:jc w:val="center"/>
              <w:rPr>
                <w:rFonts w:hint="default" w:ascii="Times New Roman" w:hAnsi="Times New Roman" w:cs="Times New Roman"/>
                <w:kern w:val="0"/>
                <w:szCs w:val="21"/>
              </w:rPr>
            </w:pPr>
          </w:p>
        </w:tc>
        <w:tc>
          <w:tcPr>
            <w:tcW w:w="840" w:type="pct"/>
            <w:vAlign w:val="center"/>
          </w:tcPr>
          <w:p w14:paraId="31E29EAE">
            <w:pPr>
              <w:spacing w:line="360" w:lineRule="exact"/>
              <w:jc w:val="center"/>
              <w:rPr>
                <w:rFonts w:hint="default" w:ascii="Times New Roman" w:hAnsi="Times New Roman" w:cs="Times New Roman"/>
                <w:kern w:val="0"/>
                <w:szCs w:val="21"/>
              </w:rPr>
            </w:pPr>
          </w:p>
        </w:tc>
        <w:tc>
          <w:tcPr>
            <w:tcW w:w="1029" w:type="pct"/>
            <w:vAlign w:val="center"/>
          </w:tcPr>
          <w:p w14:paraId="5DEE4E2E">
            <w:pPr>
              <w:spacing w:line="360" w:lineRule="exact"/>
              <w:jc w:val="center"/>
              <w:rPr>
                <w:rFonts w:hint="default" w:ascii="Times New Roman" w:hAnsi="Times New Roman" w:cs="Times New Roman"/>
                <w:kern w:val="0"/>
                <w:szCs w:val="21"/>
              </w:rPr>
            </w:pPr>
          </w:p>
        </w:tc>
        <w:tc>
          <w:tcPr>
            <w:tcW w:w="396" w:type="pct"/>
            <w:vAlign w:val="center"/>
          </w:tcPr>
          <w:p w14:paraId="1A3A13CE">
            <w:pPr>
              <w:spacing w:line="360" w:lineRule="exact"/>
              <w:jc w:val="center"/>
              <w:rPr>
                <w:rFonts w:hint="default" w:ascii="Times New Roman" w:hAnsi="Times New Roman" w:cs="Times New Roman"/>
                <w:kern w:val="0"/>
                <w:szCs w:val="21"/>
              </w:rPr>
            </w:pPr>
          </w:p>
        </w:tc>
      </w:tr>
      <w:tr w14:paraId="1AC8CBB9">
        <w:tc>
          <w:tcPr>
            <w:tcW w:w="446" w:type="pct"/>
            <w:vAlign w:val="center"/>
          </w:tcPr>
          <w:p w14:paraId="5540BCD5">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3</w:t>
            </w:r>
          </w:p>
        </w:tc>
        <w:tc>
          <w:tcPr>
            <w:tcW w:w="873" w:type="pct"/>
            <w:vAlign w:val="center"/>
          </w:tcPr>
          <w:p w14:paraId="2F990FB8">
            <w:pPr>
              <w:spacing w:line="360" w:lineRule="exact"/>
              <w:jc w:val="center"/>
              <w:rPr>
                <w:rFonts w:hint="default" w:ascii="Times New Roman" w:hAnsi="Times New Roman" w:eastAsia="仿宋_GB2312" w:cs="Times New Roman"/>
                <w:kern w:val="0"/>
                <w:szCs w:val="21"/>
              </w:rPr>
            </w:pPr>
            <w:r>
              <w:rPr>
                <w:rFonts w:hint="default" w:ascii="Times New Roman" w:hAnsi="Times New Roman" w:cs="Times New Roman"/>
                <w:kern w:val="0"/>
                <w:szCs w:val="21"/>
              </w:rPr>
              <w:t>03软件类</w:t>
            </w:r>
          </w:p>
        </w:tc>
        <w:tc>
          <w:tcPr>
            <w:tcW w:w="802" w:type="pct"/>
          </w:tcPr>
          <w:p w14:paraId="521E380C">
            <w:pPr>
              <w:spacing w:line="360" w:lineRule="exact"/>
              <w:jc w:val="center"/>
              <w:rPr>
                <w:rFonts w:hint="default" w:ascii="Times New Roman" w:hAnsi="Times New Roman" w:cs="Times New Roman"/>
                <w:kern w:val="0"/>
                <w:szCs w:val="21"/>
              </w:rPr>
            </w:pPr>
          </w:p>
        </w:tc>
        <w:tc>
          <w:tcPr>
            <w:tcW w:w="614" w:type="pct"/>
            <w:vAlign w:val="center"/>
          </w:tcPr>
          <w:p w14:paraId="1DFCE59B">
            <w:pPr>
              <w:spacing w:line="360" w:lineRule="exact"/>
              <w:jc w:val="center"/>
              <w:rPr>
                <w:rFonts w:hint="default" w:ascii="Times New Roman" w:hAnsi="Times New Roman" w:cs="Times New Roman"/>
                <w:kern w:val="0"/>
                <w:szCs w:val="21"/>
              </w:rPr>
            </w:pPr>
          </w:p>
        </w:tc>
        <w:tc>
          <w:tcPr>
            <w:tcW w:w="840" w:type="pct"/>
            <w:vAlign w:val="center"/>
          </w:tcPr>
          <w:p w14:paraId="0A012408">
            <w:pPr>
              <w:spacing w:line="360" w:lineRule="exact"/>
              <w:jc w:val="center"/>
              <w:rPr>
                <w:rFonts w:hint="default" w:ascii="Times New Roman" w:hAnsi="Times New Roman" w:cs="Times New Roman"/>
                <w:kern w:val="0"/>
                <w:szCs w:val="21"/>
              </w:rPr>
            </w:pPr>
          </w:p>
        </w:tc>
        <w:tc>
          <w:tcPr>
            <w:tcW w:w="1029" w:type="pct"/>
            <w:vAlign w:val="center"/>
          </w:tcPr>
          <w:p w14:paraId="68D00DA3">
            <w:pPr>
              <w:spacing w:line="360" w:lineRule="exact"/>
              <w:jc w:val="center"/>
              <w:rPr>
                <w:rFonts w:hint="default" w:ascii="Times New Roman" w:hAnsi="Times New Roman" w:cs="Times New Roman"/>
                <w:kern w:val="0"/>
                <w:szCs w:val="21"/>
              </w:rPr>
            </w:pPr>
          </w:p>
        </w:tc>
        <w:tc>
          <w:tcPr>
            <w:tcW w:w="396" w:type="pct"/>
            <w:vAlign w:val="center"/>
          </w:tcPr>
          <w:p w14:paraId="10A8120A">
            <w:pPr>
              <w:spacing w:line="360" w:lineRule="exact"/>
              <w:jc w:val="center"/>
              <w:rPr>
                <w:rFonts w:hint="default" w:ascii="Times New Roman" w:hAnsi="Times New Roman" w:cs="Times New Roman"/>
                <w:kern w:val="0"/>
                <w:szCs w:val="21"/>
              </w:rPr>
            </w:pPr>
          </w:p>
        </w:tc>
      </w:tr>
      <w:bookmarkEnd w:id="401"/>
      <w:tr w14:paraId="35B40CB5">
        <w:trPr>
          <w:trHeight w:val="447" w:hRule="atLeast"/>
        </w:trPr>
        <w:tc>
          <w:tcPr>
            <w:tcW w:w="446" w:type="pct"/>
            <w:vAlign w:val="center"/>
          </w:tcPr>
          <w:p w14:paraId="243C33A1">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4</w:t>
            </w:r>
          </w:p>
        </w:tc>
        <w:tc>
          <w:tcPr>
            <w:tcW w:w="873" w:type="pct"/>
            <w:vAlign w:val="center"/>
          </w:tcPr>
          <w:p w14:paraId="34955C8A">
            <w:pPr>
              <w:spacing w:line="360" w:lineRule="exact"/>
              <w:jc w:val="center"/>
              <w:rPr>
                <w:rFonts w:hint="default" w:ascii="Times New Roman" w:hAnsi="Times New Roman" w:eastAsia="仿宋_GB2312" w:cs="Times New Roman"/>
                <w:kern w:val="0"/>
                <w:szCs w:val="21"/>
              </w:rPr>
            </w:pPr>
            <w:r>
              <w:rPr>
                <w:rFonts w:hint="default" w:ascii="Times New Roman" w:hAnsi="Times New Roman" w:cs="Times New Roman"/>
                <w:kern w:val="0"/>
                <w:szCs w:val="21"/>
              </w:rPr>
              <w:t>04服务类（志愿者服务、涉外业务培训等）</w:t>
            </w:r>
          </w:p>
        </w:tc>
        <w:tc>
          <w:tcPr>
            <w:tcW w:w="802" w:type="pct"/>
          </w:tcPr>
          <w:p w14:paraId="2B876E70">
            <w:pPr>
              <w:spacing w:line="360" w:lineRule="exact"/>
              <w:jc w:val="center"/>
              <w:rPr>
                <w:rFonts w:hint="default" w:ascii="Times New Roman" w:hAnsi="Times New Roman" w:cs="Times New Roman"/>
                <w:kern w:val="0"/>
                <w:szCs w:val="21"/>
              </w:rPr>
            </w:pPr>
          </w:p>
        </w:tc>
        <w:tc>
          <w:tcPr>
            <w:tcW w:w="614" w:type="pct"/>
            <w:vAlign w:val="center"/>
          </w:tcPr>
          <w:p w14:paraId="610BE4AF">
            <w:pPr>
              <w:spacing w:line="360" w:lineRule="exact"/>
              <w:jc w:val="center"/>
              <w:rPr>
                <w:rFonts w:hint="default" w:ascii="Times New Roman" w:hAnsi="Times New Roman" w:cs="Times New Roman"/>
                <w:kern w:val="0"/>
                <w:szCs w:val="21"/>
              </w:rPr>
            </w:pPr>
          </w:p>
        </w:tc>
        <w:tc>
          <w:tcPr>
            <w:tcW w:w="840" w:type="pct"/>
            <w:vAlign w:val="center"/>
          </w:tcPr>
          <w:p w14:paraId="20510383">
            <w:pPr>
              <w:spacing w:line="360" w:lineRule="exact"/>
              <w:jc w:val="center"/>
              <w:rPr>
                <w:rFonts w:hint="default" w:ascii="Times New Roman" w:hAnsi="Times New Roman" w:cs="Times New Roman"/>
                <w:kern w:val="0"/>
                <w:szCs w:val="21"/>
              </w:rPr>
            </w:pPr>
          </w:p>
        </w:tc>
        <w:tc>
          <w:tcPr>
            <w:tcW w:w="1029" w:type="pct"/>
            <w:vAlign w:val="center"/>
          </w:tcPr>
          <w:p w14:paraId="5F008EAE">
            <w:pPr>
              <w:spacing w:line="360" w:lineRule="exact"/>
              <w:jc w:val="center"/>
              <w:rPr>
                <w:rFonts w:hint="default" w:ascii="Times New Roman" w:hAnsi="Times New Roman" w:cs="Times New Roman"/>
                <w:kern w:val="0"/>
                <w:szCs w:val="21"/>
              </w:rPr>
            </w:pPr>
          </w:p>
        </w:tc>
        <w:tc>
          <w:tcPr>
            <w:tcW w:w="396" w:type="pct"/>
            <w:vAlign w:val="center"/>
          </w:tcPr>
          <w:p w14:paraId="336E9E1A">
            <w:pPr>
              <w:spacing w:line="360" w:lineRule="exact"/>
              <w:jc w:val="center"/>
              <w:rPr>
                <w:rFonts w:hint="default" w:ascii="Times New Roman" w:hAnsi="Times New Roman" w:cs="Times New Roman"/>
                <w:kern w:val="0"/>
                <w:szCs w:val="21"/>
              </w:rPr>
            </w:pPr>
          </w:p>
        </w:tc>
      </w:tr>
      <w:tr w14:paraId="02A334B2">
        <w:tc>
          <w:tcPr>
            <w:tcW w:w="446" w:type="pct"/>
            <w:vAlign w:val="center"/>
          </w:tcPr>
          <w:p w14:paraId="57585D9C">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w:t>
            </w:r>
          </w:p>
        </w:tc>
        <w:tc>
          <w:tcPr>
            <w:tcW w:w="873" w:type="pct"/>
            <w:vAlign w:val="center"/>
          </w:tcPr>
          <w:p w14:paraId="740C0C0D">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w:t>
            </w:r>
          </w:p>
        </w:tc>
        <w:tc>
          <w:tcPr>
            <w:tcW w:w="802" w:type="pct"/>
          </w:tcPr>
          <w:p w14:paraId="1185BDE1">
            <w:pPr>
              <w:spacing w:line="360" w:lineRule="exact"/>
              <w:jc w:val="center"/>
              <w:rPr>
                <w:rFonts w:hint="default" w:ascii="Times New Roman" w:hAnsi="Times New Roman" w:cs="Times New Roman"/>
                <w:kern w:val="0"/>
                <w:szCs w:val="21"/>
              </w:rPr>
            </w:pPr>
          </w:p>
        </w:tc>
        <w:tc>
          <w:tcPr>
            <w:tcW w:w="614" w:type="pct"/>
            <w:vAlign w:val="center"/>
          </w:tcPr>
          <w:p w14:paraId="0D373B86">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w:t>
            </w:r>
          </w:p>
        </w:tc>
        <w:tc>
          <w:tcPr>
            <w:tcW w:w="840" w:type="pct"/>
            <w:vAlign w:val="center"/>
          </w:tcPr>
          <w:p w14:paraId="1AF32D44">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w:t>
            </w:r>
          </w:p>
        </w:tc>
        <w:tc>
          <w:tcPr>
            <w:tcW w:w="1029" w:type="pct"/>
            <w:vAlign w:val="center"/>
          </w:tcPr>
          <w:p w14:paraId="7E1C5C45">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w:t>
            </w:r>
          </w:p>
        </w:tc>
        <w:tc>
          <w:tcPr>
            <w:tcW w:w="396" w:type="pct"/>
            <w:vAlign w:val="center"/>
          </w:tcPr>
          <w:p w14:paraId="210CC9B7">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w:t>
            </w:r>
          </w:p>
        </w:tc>
      </w:tr>
      <w:tr w14:paraId="569B82EE">
        <w:tc>
          <w:tcPr>
            <w:tcW w:w="1319" w:type="pct"/>
            <w:gridSpan w:val="2"/>
            <w:vAlign w:val="center"/>
          </w:tcPr>
          <w:p w14:paraId="4A294184">
            <w:pPr>
              <w:spacing w:line="360" w:lineRule="exact"/>
              <w:jc w:val="center"/>
              <w:rPr>
                <w:rFonts w:hint="default" w:ascii="Times New Roman" w:hAnsi="Times New Roman" w:cs="Times New Roman"/>
                <w:kern w:val="0"/>
                <w:szCs w:val="21"/>
              </w:rPr>
            </w:pPr>
            <w:r>
              <w:rPr>
                <w:rFonts w:hint="default" w:ascii="Times New Roman" w:hAnsi="Times New Roman" w:cs="Times New Roman"/>
                <w:kern w:val="0"/>
                <w:szCs w:val="21"/>
              </w:rPr>
              <w:t>合计</w:t>
            </w:r>
          </w:p>
        </w:tc>
        <w:tc>
          <w:tcPr>
            <w:tcW w:w="802" w:type="pct"/>
          </w:tcPr>
          <w:p w14:paraId="6310349D">
            <w:pPr>
              <w:spacing w:line="360" w:lineRule="exact"/>
              <w:jc w:val="center"/>
              <w:rPr>
                <w:rFonts w:hint="default" w:ascii="Times New Roman" w:hAnsi="Times New Roman" w:cs="Times New Roman"/>
                <w:kern w:val="0"/>
                <w:szCs w:val="21"/>
              </w:rPr>
            </w:pPr>
          </w:p>
        </w:tc>
        <w:tc>
          <w:tcPr>
            <w:tcW w:w="614" w:type="pct"/>
            <w:vAlign w:val="center"/>
          </w:tcPr>
          <w:p w14:paraId="2BC34F48">
            <w:pPr>
              <w:spacing w:line="360" w:lineRule="exact"/>
              <w:jc w:val="center"/>
              <w:rPr>
                <w:rFonts w:hint="default" w:ascii="Times New Roman" w:hAnsi="Times New Roman" w:cs="Times New Roman"/>
                <w:kern w:val="0"/>
                <w:szCs w:val="21"/>
              </w:rPr>
            </w:pPr>
          </w:p>
        </w:tc>
        <w:tc>
          <w:tcPr>
            <w:tcW w:w="840" w:type="pct"/>
            <w:vAlign w:val="center"/>
          </w:tcPr>
          <w:p w14:paraId="7EC53DF7">
            <w:pPr>
              <w:spacing w:line="360" w:lineRule="exact"/>
              <w:jc w:val="center"/>
              <w:rPr>
                <w:rFonts w:hint="default" w:ascii="Times New Roman" w:hAnsi="Times New Roman" w:cs="Times New Roman"/>
                <w:kern w:val="0"/>
                <w:szCs w:val="21"/>
              </w:rPr>
            </w:pPr>
          </w:p>
        </w:tc>
        <w:tc>
          <w:tcPr>
            <w:tcW w:w="1029" w:type="pct"/>
            <w:vAlign w:val="center"/>
          </w:tcPr>
          <w:p w14:paraId="6FE73180">
            <w:pPr>
              <w:spacing w:line="360" w:lineRule="exact"/>
              <w:jc w:val="center"/>
              <w:rPr>
                <w:rFonts w:hint="default" w:ascii="Times New Roman" w:hAnsi="Times New Roman" w:cs="Times New Roman"/>
                <w:kern w:val="0"/>
                <w:szCs w:val="21"/>
              </w:rPr>
            </w:pPr>
          </w:p>
        </w:tc>
        <w:tc>
          <w:tcPr>
            <w:tcW w:w="396" w:type="pct"/>
            <w:vAlign w:val="center"/>
          </w:tcPr>
          <w:p w14:paraId="1362F69C">
            <w:pPr>
              <w:spacing w:line="360" w:lineRule="exact"/>
              <w:jc w:val="center"/>
              <w:rPr>
                <w:rFonts w:hint="default" w:ascii="Times New Roman" w:hAnsi="Times New Roman" w:cs="Times New Roman"/>
                <w:kern w:val="0"/>
                <w:szCs w:val="21"/>
              </w:rPr>
            </w:pPr>
          </w:p>
        </w:tc>
      </w:tr>
    </w:tbl>
    <w:p w14:paraId="62E2B7AE">
      <w:pPr>
        <w:rPr>
          <w:rFonts w:hint="default" w:ascii="Times New Roman" w:hAnsi="Times New Roman" w:cs="Times New Roman"/>
          <w:lang w:bidi="ar"/>
        </w:rPr>
      </w:pPr>
      <w:bookmarkStart w:id="402" w:name="_Toc208735909"/>
      <w:bookmarkStart w:id="403" w:name="_Toc28015"/>
      <w:bookmarkStart w:id="404" w:name="_Toc12162"/>
      <w:r>
        <w:rPr>
          <w:rFonts w:hint="default" w:ascii="Times New Roman" w:hAnsi="Times New Roman" w:cs="Times New Roman"/>
          <w:lang w:bidi="ar"/>
        </w:rPr>
        <w:t>*说明：本表可自行增加行列，补充更多指标。</w:t>
      </w:r>
    </w:p>
    <w:p w14:paraId="2EAD76AA">
      <w:pPr>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536" w:firstLineChars="200"/>
        <w:jc w:val="both"/>
        <w:textAlignment w:val="auto"/>
        <w:outlineLvl w:val="3"/>
        <w:rPr>
          <w:rFonts w:hint="default" w:ascii="Times New Roman" w:hAnsi="Times New Roman" w:eastAsia="仿宋_GB2312" w:cs="Times New Roman"/>
          <w:b/>
          <w:bCs/>
          <w:sz w:val="28"/>
          <w:szCs w:val="28"/>
          <w:lang w:bidi="ar"/>
        </w:rPr>
      </w:pPr>
      <w:r>
        <w:rPr>
          <w:rFonts w:hint="default" w:ascii="Times New Roman" w:hAnsi="Times New Roman" w:eastAsia="仿宋_GB2312" w:cs="Times New Roman"/>
          <w:b/>
          <w:bCs/>
          <w:kern w:val="2"/>
          <w:sz w:val="28"/>
          <w:szCs w:val="28"/>
          <w:lang w:val="en-US" w:eastAsia="zh-CN" w:bidi="ar"/>
        </w:rPr>
        <w:t>3.</w:t>
      </w:r>
      <w:r>
        <w:rPr>
          <w:rFonts w:hint="default" w:ascii="Times New Roman" w:hAnsi="Times New Roman" w:eastAsia="仿宋_GB2312" w:cs="Times New Roman"/>
          <w:b/>
          <w:bCs/>
          <w:sz w:val="28"/>
          <w:szCs w:val="28"/>
          <w:lang w:bidi="ar"/>
        </w:rPr>
        <w:t>项目建设进展</w:t>
      </w:r>
    </w:p>
    <w:p w14:paraId="4FAE132D">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新建、在建、改造的已开工项目填报本部分内容，未开工的项目，填写</w:t>
      </w:r>
      <w:r>
        <w:rPr>
          <w:rFonts w:hint="eastAsia" w:ascii="Times New Roman" w:hAnsi="Times New Roman" w:cs="Times New Roman"/>
          <w:color w:val="FF0000"/>
          <w:sz w:val="28"/>
          <w:szCs w:val="28"/>
          <w:lang w:eastAsia="zh-CN"/>
        </w:rPr>
        <w:t>“</w:t>
      </w:r>
      <w:r>
        <w:rPr>
          <w:rFonts w:hint="default" w:ascii="Times New Roman" w:hAnsi="Times New Roman" w:cs="Times New Roman"/>
          <w:color w:val="FF0000"/>
          <w:sz w:val="28"/>
          <w:szCs w:val="28"/>
        </w:rPr>
        <w:t>无</w:t>
      </w:r>
      <w:r>
        <w:rPr>
          <w:rFonts w:hint="eastAsia" w:ascii="Times New Roman" w:hAnsi="Times New Roman" w:cs="Times New Roman"/>
          <w:color w:val="FF0000"/>
          <w:sz w:val="28"/>
          <w:szCs w:val="28"/>
          <w:lang w:eastAsia="zh-CN"/>
        </w:rPr>
        <w:t>”</w:t>
      </w:r>
      <w:r>
        <w:rPr>
          <w:rFonts w:hint="default" w:ascii="Times New Roman" w:hAnsi="Times New Roman" w:cs="Times New Roman"/>
          <w:color w:val="FF0000"/>
          <w:sz w:val="28"/>
          <w:szCs w:val="28"/>
        </w:rPr>
        <w:t>。</w:t>
      </w:r>
    </w:p>
    <w:p w14:paraId="642280C2">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jc w:val="both"/>
        <w:textAlignment w:val="auto"/>
        <w:rPr>
          <w:rFonts w:hint="default" w:ascii="Times New Roman" w:hAnsi="Times New Roman" w:cs="Times New Roman" w:eastAsiaTheme="minorEastAsia"/>
          <w:b/>
          <w:bCs/>
          <w:sz w:val="28"/>
          <w:szCs w:val="28"/>
          <w:lang w:bidi="ar"/>
        </w:rPr>
      </w:pPr>
      <w:r>
        <w:rPr>
          <w:rFonts w:hint="default" w:ascii="Times New Roman" w:hAnsi="Times New Roman" w:cs="Times New Roman" w:eastAsiaTheme="minorEastAsia"/>
          <w:b/>
          <w:bCs/>
          <w:sz w:val="28"/>
          <w:szCs w:val="28"/>
          <w:lang w:bidi="ar"/>
        </w:rPr>
        <w:t>（1）项目进展情况</w:t>
      </w:r>
    </w:p>
    <w:p w14:paraId="1AB28365">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jc w:val="both"/>
        <w:textAlignment w:val="auto"/>
        <w:rPr>
          <w:rFonts w:hint="default" w:ascii="Times New Roman" w:hAnsi="Times New Roman" w:cs="Times New Roman"/>
          <w:color w:val="EE0000"/>
          <w:sz w:val="28"/>
          <w:szCs w:val="28"/>
          <w:lang w:bidi="ar"/>
        </w:rPr>
      </w:pPr>
      <w:r>
        <w:rPr>
          <w:rFonts w:hint="default" w:ascii="Times New Roman" w:hAnsi="Times New Roman" w:cs="Times New Roman"/>
          <w:color w:val="EE0000"/>
          <w:sz w:val="28"/>
          <w:szCs w:val="28"/>
          <w:lang w:bidi="ar"/>
        </w:rPr>
        <w:t>注：简要阐述项目合同签订、施工、设备到货、资金使用等相关的建设进展情况。</w:t>
      </w:r>
    </w:p>
    <w:p w14:paraId="4D678944">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jc w:val="both"/>
        <w:textAlignment w:val="auto"/>
        <w:rPr>
          <w:rFonts w:hint="default" w:ascii="Times New Roman" w:hAnsi="Times New Roman" w:cs="Times New Roman" w:eastAsiaTheme="minorEastAsia"/>
          <w:b/>
          <w:bCs/>
          <w:sz w:val="28"/>
          <w:szCs w:val="28"/>
          <w:lang w:bidi="ar"/>
        </w:rPr>
      </w:pPr>
      <w:r>
        <w:rPr>
          <w:rFonts w:hint="default" w:ascii="Times New Roman" w:hAnsi="Times New Roman" w:cs="Times New Roman" w:eastAsiaTheme="minorEastAsia"/>
          <w:b/>
          <w:bCs/>
          <w:sz w:val="28"/>
          <w:szCs w:val="28"/>
          <w:lang w:bidi="ar"/>
        </w:rPr>
        <w:t>（2）项目现场图片</w:t>
      </w:r>
    </w:p>
    <w:p w14:paraId="1809CBCC">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jc w:val="both"/>
        <w:textAlignment w:val="auto"/>
        <w:rPr>
          <w:rFonts w:hint="default" w:ascii="Times New Roman" w:hAnsi="Times New Roman" w:cs="Times New Roman"/>
          <w:color w:val="EE0000"/>
          <w:sz w:val="28"/>
          <w:szCs w:val="28"/>
          <w:lang w:bidi="ar"/>
        </w:rPr>
      </w:pPr>
      <w:r>
        <w:rPr>
          <w:rFonts w:hint="default" w:ascii="Times New Roman" w:hAnsi="Times New Roman" w:cs="Times New Roman"/>
          <w:color w:val="EE0000"/>
          <w:sz w:val="28"/>
          <w:szCs w:val="28"/>
          <w:lang w:bidi="ar"/>
        </w:rPr>
        <w:t>注：建设类项目提供项目现场图片，如项目外观全景图、内部建设图、设施设备图等。志愿者服务及涉外业务培训类项目申报时，提供反映志愿服务、培训现场情况的影像资料等证明材料（图片可附于本小节，视频资料可刻录光盘）。</w:t>
      </w:r>
    </w:p>
    <w:p w14:paraId="4ADC1FA2">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jc w:val="both"/>
        <w:textAlignment w:val="auto"/>
        <w:rPr>
          <w:rFonts w:hint="default" w:ascii="Times New Roman" w:hAnsi="Times New Roman" w:cs="Times New Roman" w:eastAsiaTheme="minorEastAsia"/>
          <w:b/>
          <w:bCs/>
          <w:sz w:val="28"/>
          <w:szCs w:val="28"/>
          <w:lang w:bidi="ar"/>
        </w:rPr>
      </w:pPr>
      <w:r>
        <w:rPr>
          <w:rFonts w:hint="default" w:ascii="Times New Roman" w:hAnsi="Times New Roman" w:cs="Times New Roman" w:eastAsiaTheme="minorEastAsia"/>
          <w:b/>
          <w:bCs/>
          <w:sz w:val="28"/>
          <w:szCs w:val="28"/>
          <w:lang w:bidi="ar"/>
        </w:rPr>
        <w:t>（3）合同签订及预算执行情况</w:t>
      </w:r>
    </w:p>
    <w:p w14:paraId="79B67179">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注：填写2025年10月始至本项目申报书提交之日，已签订的项目合同及支付凭证、发票明细列表。并将相关佐证资料（合同、支付凭证、发票、财务凭证，材料需一一对应，不能混乱堆放）放入</w:t>
      </w:r>
      <w:r>
        <w:rPr>
          <w:rFonts w:hint="eastAsia" w:ascii="Times New Roman" w:hAnsi="Times New Roman" w:cs="Times New Roman"/>
          <w:color w:val="FF0000"/>
          <w:sz w:val="28"/>
          <w:szCs w:val="28"/>
          <w:lang w:eastAsia="zh-CN"/>
        </w:rPr>
        <w:t>“</w:t>
      </w:r>
      <w:r>
        <w:rPr>
          <w:rFonts w:hint="default" w:ascii="Times New Roman" w:hAnsi="Times New Roman" w:cs="Times New Roman"/>
          <w:color w:val="FF0000"/>
          <w:sz w:val="28"/>
          <w:szCs w:val="28"/>
        </w:rPr>
        <w:t>附件7项目资金安排佐证资料</w:t>
      </w:r>
      <w:r>
        <w:rPr>
          <w:rFonts w:hint="eastAsia" w:ascii="Times New Roman" w:hAnsi="Times New Roman" w:cs="Times New Roman"/>
          <w:color w:val="FF0000"/>
          <w:sz w:val="28"/>
          <w:szCs w:val="28"/>
          <w:lang w:eastAsia="zh-CN"/>
        </w:rPr>
        <w:t>”</w:t>
      </w:r>
      <w:r>
        <w:rPr>
          <w:rFonts w:hint="default" w:ascii="Times New Roman" w:hAnsi="Times New Roman" w:cs="Times New Roman"/>
          <w:color w:val="FF0000"/>
          <w:sz w:val="28"/>
          <w:szCs w:val="28"/>
        </w:rPr>
        <w:t>。</w:t>
      </w:r>
    </w:p>
    <w:p w14:paraId="4E41BAB7">
      <w:pPr>
        <w:keepNext w:val="0"/>
        <w:keepLines w:val="0"/>
        <w:pageBreakBefore w:val="0"/>
        <w:widowControl w:val="0"/>
        <w:kinsoku/>
        <w:wordWrap/>
        <w:overflowPunct/>
        <w:topLinePunct w:val="0"/>
        <w:autoSpaceDE/>
        <w:autoSpaceDN/>
        <w:bidi w:val="0"/>
        <w:adjustRightInd/>
        <w:snapToGrid/>
        <w:spacing w:line="579" w:lineRule="exact"/>
        <w:jc w:val="center"/>
        <w:textAlignment w:val="auto"/>
        <w:rPr>
          <w:rFonts w:hint="default" w:ascii="Times New Roman" w:hAnsi="Times New Roman" w:eastAsia="黑体" w:cs="Times New Roman"/>
        </w:rPr>
      </w:pPr>
      <w:r>
        <w:rPr>
          <w:rFonts w:hint="default" w:ascii="Times New Roman" w:hAnsi="Times New Roman" w:eastAsia="黑体" w:cs="Times New Roman"/>
        </w:rPr>
        <w:t>表：合同签订及预算执行情况表</w:t>
      </w:r>
    </w:p>
    <w:tbl>
      <w:tblPr>
        <w:tblStyle w:val="23"/>
        <w:tblW w:w="537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0"/>
        <w:gridCol w:w="1260"/>
        <w:gridCol w:w="701"/>
        <w:gridCol w:w="842"/>
        <w:gridCol w:w="840"/>
        <w:gridCol w:w="836"/>
        <w:gridCol w:w="979"/>
        <w:gridCol w:w="699"/>
        <w:gridCol w:w="979"/>
        <w:gridCol w:w="1057"/>
        <w:gridCol w:w="761"/>
      </w:tblGrid>
      <w:tr w14:paraId="2CEF8E63">
        <w:trPr>
          <w:trHeight w:val="864" w:hRule="atLeast"/>
          <w:tblHeader/>
          <w:jc w:val="center"/>
        </w:trPr>
        <w:tc>
          <w:tcPr>
            <w:tcW w:w="224" w:type="pct"/>
            <w:vAlign w:val="center"/>
          </w:tcPr>
          <w:p w14:paraId="672C372D">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序号</w:t>
            </w:r>
          </w:p>
        </w:tc>
        <w:tc>
          <w:tcPr>
            <w:tcW w:w="672" w:type="pct"/>
            <w:vAlign w:val="center"/>
          </w:tcPr>
          <w:p w14:paraId="264D9BE1">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分类预算名称</w:t>
            </w:r>
          </w:p>
        </w:tc>
        <w:tc>
          <w:tcPr>
            <w:tcW w:w="374" w:type="pct"/>
            <w:vAlign w:val="center"/>
          </w:tcPr>
          <w:p w14:paraId="0A61DB1C">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合同名称</w:t>
            </w:r>
          </w:p>
        </w:tc>
        <w:tc>
          <w:tcPr>
            <w:tcW w:w="449" w:type="pct"/>
            <w:vAlign w:val="center"/>
          </w:tcPr>
          <w:p w14:paraId="0BEAAF1A">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建设</w:t>
            </w:r>
          </w:p>
          <w:p w14:paraId="671F88E0">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内容</w:t>
            </w:r>
          </w:p>
        </w:tc>
        <w:tc>
          <w:tcPr>
            <w:tcW w:w="448" w:type="pct"/>
            <w:vAlign w:val="center"/>
          </w:tcPr>
          <w:p w14:paraId="3FD2F30F">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合同金额（万元）</w:t>
            </w:r>
          </w:p>
        </w:tc>
        <w:tc>
          <w:tcPr>
            <w:tcW w:w="446" w:type="pct"/>
            <w:vAlign w:val="center"/>
          </w:tcPr>
          <w:p w14:paraId="1AC35FB1">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合同签订日期</w:t>
            </w:r>
          </w:p>
        </w:tc>
        <w:tc>
          <w:tcPr>
            <w:tcW w:w="522" w:type="pct"/>
            <w:vAlign w:val="center"/>
          </w:tcPr>
          <w:p w14:paraId="543AC997">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合同结束日期</w:t>
            </w:r>
          </w:p>
        </w:tc>
        <w:tc>
          <w:tcPr>
            <w:tcW w:w="373" w:type="pct"/>
            <w:vAlign w:val="center"/>
          </w:tcPr>
          <w:p w14:paraId="7A2E40AE">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开票</w:t>
            </w:r>
          </w:p>
          <w:p w14:paraId="6E5479D9">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时间</w:t>
            </w:r>
          </w:p>
        </w:tc>
        <w:tc>
          <w:tcPr>
            <w:tcW w:w="522" w:type="pct"/>
            <w:vAlign w:val="center"/>
          </w:tcPr>
          <w:p w14:paraId="39D36B6D">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开票金额（万元）</w:t>
            </w:r>
          </w:p>
        </w:tc>
        <w:tc>
          <w:tcPr>
            <w:tcW w:w="564" w:type="pct"/>
            <w:vAlign w:val="center"/>
          </w:tcPr>
          <w:p w14:paraId="7ECCF628">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已支付金额（万元）</w:t>
            </w:r>
          </w:p>
        </w:tc>
        <w:tc>
          <w:tcPr>
            <w:tcW w:w="406" w:type="pct"/>
            <w:vAlign w:val="center"/>
          </w:tcPr>
          <w:p w14:paraId="180C5A44">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备注</w:t>
            </w:r>
          </w:p>
        </w:tc>
      </w:tr>
      <w:tr w14:paraId="45CF8315">
        <w:trPr>
          <w:trHeight w:val="503" w:hRule="atLeast"/>
          <w:jc w:val="center"/>
        </w:trPr>
        <w:tc>
          <w:tcPr>
            <w:tcW w:w="224" w:type="pct"/>
            <w:vAlign w:val="center"/>
          </w:tcPr>
          <w:p w14:paraId="7D3641D4">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1</w:t>
            </w:r>
          </w:p>
        </w:tc>
        <w:tc>
          <w:tcPr>
            <w:tcW w:w="672" w:type="pct"/>
            <w:vAlign w:val="center"/>
          </w:tcPr>
          <w:p w14:paraId="2588685D">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01设备设施类</w:t>
            </w:r>
          </w:p>
        </w:tc>
        <w:tc>
          <w:tcPr>
            <w:tcW w:w="374" w:type="pct"/>
            <w:vAlign w:val="center"/>
          </w:tcPr>
          <w:p w14:paraId="7D18857B">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p>
        </w:tc>
        <w:tc>
          <w:tcPr>
            <w:tcW w:w="449" w:type="pct"/>
            <w:vAlign w:val="center"/>
          </w:tcPr>
          <w:p w14:paraId="30C5CDC0">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p>
        </w:tc>
        <w:tc>
          <w:tcPr>
            <w:tcW w:w="448" w:type="pct"/>
            <w:vAlign w:val="center"/>
          </w:tcPr>
          <w:p w14:paraId="2F730136">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p>
        </w:tc>
        <w:tc>
          <w:tcPr>
            <w:tcW w:w="446" w:type="pct"/>
            <w:noWrap/>
            <w:vAlign w:val="center"/>
          </w:tcPr>
          <w:p w14:paraId="6A0252E0">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cs="Times New Roman"/>
                <w:color w:val="FF0000"/>
                <w:kern w:val="0"/>
                <w:sz w:val="22"/>
                <w:szCs w:val="22"/>
              </w:rPr>
            </w:pPr>
          </w:p>
        </w:tc>
        <w:tc>
          <w:tcPr>
            <w:tcW w:w="522" w:type="pct"/>
            <w:noWrap/>
            <w:vAlign w:val="center"/>
          </w:tcPr>
          <w:p w14:paraId="7632488B">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cs="Times New Roman"/>
                <w:color w:val="000000"/>
                <w:kern w:val="0"/>
                <w:sz w:val="22"/>
                <w:szCs w:val="22"/>
              </w:rPr>
            </w:pPr>
            <w:r>
              <w:rPr>
                <w:rFonts w:hint="default" w:ascii="Times New Roman" w:hAnsi="Times New Roman" w:cs="Times New Roman"/>
                <w:color w:val="000000"/>
                <w:kern w:val="0"/>
                <w:sz w:val="22"/>
                <w:szCs w:val="22"/>
              </w:rPr>
              <w:t>　</w:t>
            </w:r>
          </w:p>
        </w:tc>
        <w:tc>
          <w:tcPr>
            <w:tcW w:w="373" w:type="pct"/>
            <w:vAlign w:val="center"/>
          </w:tcPr>
          <w:p w14:paraId="0215EF4A">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　</w:t>
            </w:r>
          </w:p>
        </w:tc>
        <w:tc>
          <w:tcPr>
            <w:tcW w:w="522" w:type="pct"/>
            <w:vAlign w:val="center"/>
          </w:tcPr>
          <w:p w14:paraId="1E89A7DA">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　</w:t>
            </w:r>
          </w:p>
        </w:tc>
        <w:tc>
          <w:tcPr>
            <w:tcW w:w="564" w:type="pct"/>
            <w:vAlign w:val="center"/>
          </w:tcPr>
          <w:p w14:paraId="21F911FE">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　</w:t>
            </w:r>
          </w:p>
        </w:tc>
        <w:tc>
          <w:tcPr>
            <w:tcW w:w="406" w:type="pct"/>
            <w:vAlign w:val="center"/>
          </w:tcPr>
          <w:p w14:paraId="6B3405CD">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　</w:t>
            </w:r>
          </w:p>
        </w:tc>
      </w:tr>
      <w:tr w14:paraId="58C0F632">
        <w:trPr>
          <w:trHeight w:val="547" w:hRule="atLeast"/>
          <w:jc w:val="center"/>
        </w:trPr>
        <w:tc>
          <w:tcPr>
            <w:tcW w:w="224" w:type="pct"/>
            <w:vAlign w:val="center"/>
          </w:tcPr>
          <w:p w14:paraId="0A954EE2">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2</w:t>
            </w:r>
          </w:p>
        </w:tc>
        <w:tc>
          <w:tcPr>
            <w:tcW w:w="672" w:type="pct"/>
            <w:vAlign w:val="center"/>
          </w:tcPr>
          <w:p w14:paraId="1CFFEF99">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02提升改造类</w:t>
            </w:r>
          </w:p>
        </w:tc>
        <w:tc>
          <w:tcPr>
            <w:tcW w:w="374" w:type="pct"/>
            <w:vAlign w:val="center"/>
          </w:tcPr>
          <w:p w14:paraId="21977C9A">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p>
        </w:tc>
        <w:tc>
          <w:tcPr>
            <w:tcW w:w="449" w:type="pct"/>
            <w:vAlign w:val="center"/>
          </w:tcPr>
          <w:p w14:paraId="4B93E661">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p>
        </w:tc>
        <w:tc>
          <w:tcPr>
            <w:tcW w:w="448" w:type="pct"/>
            <w:vAlign w:val="center"/>
          </w:tcPr>
          <w:p w14:paraId="03F9E731">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p>
        </w:tc>
        <w:tc>
          <w:tcPr>
            <w:tcW w:w="446" w:type="pct"/>
            <w:noWrap/>
            <w:vAlign w:val="center"/>
          </w:tcPr>
          <w:p w14:paraId="2526EF03">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cs="Times New Roman"/>
                <w:color w:val="FF0000"/>
                <w:kern w:val="0"/>
                <w:sz w:val="22"/>
                <w:szCs w:val="22"/>
              </w:rPr>
            </w:pPr>
          </w:p>
        </w:tc>
        <w:tc>
          <w:tcPr>
            <w:tcW w:w="522" w:type="pct"/>
            <w:noWrap/>
            <w:vAlign w:val="center"/>
          </w:tcPr>
          <w:p w14:paraId="61AC0002">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cs="Times New Roman"/>
                <w:color w:val="000000"/>
                <w:kern w:val="0"/>
                <w:sz w:val="22"/>
                <w:szCs w:val="22"/>
              </w:rPr>
            </w:pPr>
          </w:p>
        </w:tc>
        <w:tc>
          <w:tcPr>
            <w:tcW w:w="373" w:type="pct"/>
            <w:noWrap/>
            <w:vAlign w:val="center"/>
          </w:tcPr>
          <w:p w14:paraId="1E89363A">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cs="Times New Roman"/>
                <w:color w:val="000000"/>
                <w:kern w:val="0"/>
                <w:sz w:val="22"/>
                <w:szCs w:val="22"/>
              </w:rPr>
            </w:pPr>
          </w:p>
        </w:tc>
        <w:tc>
          <w:tcPr>
            <w:tcW w:w="522" w:type="pct"/>
            <w:vAlign w:val="center"/>
          </w:tcPr>
          <w:p w14:paraId="10F21F52">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p>
        </w:tc>
        <w:tc>
          <w:tcPr>
            <w:tcW w:w="564" w:type="pct"/>
            <w:vAlign w:val="center"/>
          </w:tcPr>
          <w:p w14:paraId="33A854DF">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p>
        </w:tc>
        <w:tc>
          <w:tcPr>
            <w:tcW w:w="406" w:type="pct"/>
            <w:vAlign w:val="center"/>
          </w:tcPr>
          <w:p w14:paraId="5BCCBECF">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p>
        </w:tc>
      </w:tr>
      <w:tr w14:paraId="4EC14A77">
        <w:trPr>
          <w:trHeight w:val="577" w:hRule="atLeast"/>
          <w:jc w:val="center"/>
        </w:trPr>
        <w:tc>
          <w:tcPr>
            <w:tcW w:w="224" w:type="pct"/>
            <w:vAlign w:val="center"/>
          </w:tcPr>
          <w:p w14:paraId="659A4DA3">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3</w:t>
            </w:r>
          </w:p>
        </w:tc>
        <w:tc>
          <w:tcPr>
            <w:tcW w:w="672" w:type="pct"/>
            <w:vAlign w:val="center"/>
          </w:tcPr>
          <w:p w14:paraId="6BA14D50">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03软件类</w:t>
            </w:r>
          </w:p>
        </w:tc>
        <w:tc>
          <w:tcPr>
            <w:tcW w:w="374" w:type="pct"/>
            <w:vAlign w:val="center"/>
          </w:tcPr>
          <w:p w14:paraId="261FF3DE">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p>
        </w:tc>
        <w:tc>
          <w:tcPr>
            <w:tcW w:w="449" w:type="pct"/>
            <w:vAlign w:val="center"/>
          </w:tcPr>
          <w:p w14:paraId="32DB6497">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p>
        </w:tc>
        <w:tc>
          <w:tcPr>
            <w:tcW w:w="448" w:type="pct"/>
            <w:vAlign w:val="center"/>
          </w:tcPr>
          <w:p w14:paraId="25AEBFA3">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p>
        </w:tc>
        <w:tc>
          <w:tcPr>
            <w:tcW w:w="446" w:type="pct"/>
            <w:noWrap/>
            <w:vAlign w:val="center"/>
          </w:tcPr>
          <w:p w14:paraId="3BFA8E55">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cs="Times New Roman"/>
                <w:color w:val="000000"/>
                <w:kern w:val="0"/>
                <w:sz w:val="22"/>
                <w:szCs w:val="22"/>
              </w:rPr>
            </w:pPr>
          </w:p>
        </w:tc>
        <w:tc>
          <w:tcPr>
            <w:tcW w:w="522" w:type="pct"/>
            <w:noWrap/>
            <w:vAlign w:val="center"/>
          </w:tcPr>
          <w:p w14:paraId="16331C9C">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cs="Times New Roman"/>
                <w:color w:val="000000"/>
                <w:kern w:val="0"/>
                <w:sz w:val="22"/>
                <w:szCs w:val="22"/>
              </w:rPr>
            </w:pPr>
          </w:p>
        </w:tc>
        <w:tc>
          <w:tcPr>
            <w:tcW w:w="373" w:type="pct"/>
            <w:vAlign w:val="center"/>
          </w:tcPr>
          <w:p w14:paraId="41DD5C52">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p>
        </w:tc>
        <w:tc>
          <w:tcPr>
            <w:tcW w:w="522" w:type="pct"/>
            <w:vAlign w:val="center"/>
          </w:tcPr>
          <w:p w14:paraId="642B92D9">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p>
        </w:tc>
        <w:tc>
          <w:tcPr>
            <w:tcW w:w="564" w:type="pct"/>
            <w:vAlign w:val="center"/>
          </w:tcPr>
          <w:p w14:paraId="76AD7F99">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p>
        </w:tc>
        <w:tc>
          <w:tcPr>
            <w:tcW w:w="406" w:type="pct"/>
            <w:vAlign w:val="center"/>
          </w:tcPr>
          <w:p w14:paraId="7904F894">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p>
        </w:tc>
      </w:tr>
      <w:tr w14:paraId="34E386B1">
        <w:trPr>
          <w:trHeight w:val="545" w:hRule="atLeast"/>
          <w:jc w:val="center"/>
        </w:trPr>
        <w:tc>
          <w:tcPr>
            <w:tcW w:w="224" w:type="pct"/>
            <w:vAlign w:val="center"/>
          </w:tcPr>
          <w:p w14:paraId="3FFD450C">
            <w:pPr>
              <w:keepNext w:val="0"/>
              <w:keepLines w:val="0"/>
              <w:pageBreakBefore w:val="0"/>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4</w:t>
            </w:r>
          </w:p>
        </w:tc>
        <w:tc>
          <w:tcPr>
            <w:tcW w:w="672" w:type="pct"/>
            <w:vAlign w:val="center"/>
          </w:tcPr>
          <w:p w14:paraId="52F638C1">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04服务类</w:t>
            </w:r>
          </w:p>
        </w:tc>
        <w:tc>
          <w:tcPr>
            <w:tcW w:w="374" w:type="pct"/>
            <w:vAlign w:val="center"/>
          </w:tcPr>
          <w:p w14:paraId="4AEC3854">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p>
        </w:tc>
        <w:tc>
          <w:tcPr>
            <w:tcW w:w="449" w:type="pct"/>
            <w:vAlign w:val="center"/>
          </w:tcPr>
          <w:p w14:paraId="6339BDCA">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p>
        </w:tc>
        <w:tc>
          <w:tcPr>
            <w:tcW w:w="448" w:type="pct"/>
            <w:vAlign w:val="center"/>
          </w:tcPr>
          <w:p w14:paraId="3932CEF7">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　</w:t>
            </w:r>
          </w:p>
        </w:tc>
        <w:tc>
          <w:tcPr>
            <w:tcW w:w="446" w:type="pct"/>
            <w:vAlign w:val="center"/>
          </w:tcPr>
          <w:p w14:paraId="6D3AB8BD">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　</w:t>
            </w:r>
          </w:p>
        </w:tc>
        <w:tc>
          <w:tcPr>
            <w:tcW w:w="522" w:type="pct"/>
            <w:vAlign w:val="center"/>
          </w:tcPr>
          <w:p w14:paraId="00CE10CB">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　</w:t>
            </w:r>
          </w:p>
        </w:tc>
        <w:tc>
          <w:tcPr>
            <w:tcW w:w="373" w:type="pct"/>
            <w:vAlign w:val="center"/>
          </w:tcPr>
          <w:p w14:paraId="7C66DF09">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　</w:t>
            </w:r>
          </w:p>
        </w:tc>
        <w:tc>
          <w:tcPr>
            <w:tcW w:w="522" w:type="pct"/>
            <w:vAlign w:val="center"/>
          </w:tcPr>
          <w:p w14:paraId="11874B51">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　</w:t>
            </w:r>
          </w:p>
        </w:tc>
        <w:tc>
          <w:tcPr>
            <w:tcW w:w="564" w:type="pct"/>
            <w:vAlign w:val="center"/>
          </w:tcPr>
          <w:p w14:paraId="0E6128C9">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　</w:t>
            </w:r>
          </w:p>
        </w:tc>
        <w:tc>
          <w:tcPr>
            <w:tcW w:w="406" w:type="pct"/>
            <w:vAlign w:val="center"/>
          </w:tcPr>
          <w:p w14:paraId="40667000">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p>
        </w:tc>
      </w:tr>
      <w:tr w14:paraId="0D91AFF9">
        <w:trPr>
          <w:trHeight w:val="553" w:hRule="atLeast"/>
          <w:jc w:val="center"/>
        </w:trPr>
        <w:tc>
          <w:tcPr>
            <w:tcW w:w="224" w:type="pct"/>
            <w:vAlign w:val="center"/>
          </w:tcPr>
          <w:p w14:paraId="531CC64A">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5</w:t>
            </w:r>
          </w:p>
        </w:tc>
        <w:tc>
          <w:tcPr>
            <w:tcW w:w="672" w:type="pct"/>
            <w:vAlign w:val="center"/>
          </w:tcPr>
          <w:p w14:paraId="11EFF7C0">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05其他</w:t>
            </w:r>
          </w:p>
        </w:tc>
        <w:tc>
          <w:tcPr>
            <w:tcW w:w="374" w:type="pct"/>
            <w:vAlign w:val="center"/>
          </w:tcPr>
          <w:p w14:paraId="3E0045AF">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p>
        </w:tc>
        <w:tc>
          <w:tcPr>
            <w:tcW w:w="449" w:type="pct"/>
            <w:vAlign w:val="center"/>
          </w:tcPr>
          <w:p w14:paraId="2B7E289C">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Times New Roman" w:hAnsi="Times New Roman" w:eastAsia="方正仿宋_GB2312" w:cs="Times New Roman"/>
                <w:color w:val="000000"/>
                <w:kern w:val="0"/>
                <w:szCs w:val="21"/>
              </w:rPr>
            </w:pPr>
          </w:p>
        </w:tc>
        <w:tc>
          <w:tcPr>
            <w:tcW w:w="448" w:type="pct"/>
            <w:vAlign w:val="center"/>
          </w:tcPr>
          <w:p w14:paraId="21E8C0F1">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p>
        </w:tc>
        <w:tc>
          <w:tcPr>
            <w:tcW w:w="446" w:type="pct"/>
            <w:vAlign w:val="center"/>
          </w:tcPr>
          <w:p w14:paraId="793E8FF9">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p>
        </w:tc>
        <w:tc>
          <w:tcPr>
            <w:tcW w:w="522" w:type="pct"/>
            <w:vAlign w:val="center"/>
          </w:tcPr>
          <w:p w14:paraId="70264D06">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p>
        </w:tc>
        <w:tc>
          <w:tcPr>
            <w:tcW w:w="373" w:type="pct"/>
            <w:vAlign w:val="center"/>
          </w:tcPr>
          <w:p w14:paraId="0865CBE8">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p>
        </w:tc>
        <w:tc>
          <w:tcPr>
            <w:tcW w:w="522" w:type="pct"/>
            <w:vAlign w:val="center"/>
          </w:tcPr>
          <w:p w14:paraId="444C25F9">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p>
        </w:tc>
        <w:tc>
          <w:tcPr>
            <w:tcW w:w="564" w:type="pct"/>
            <w:vAlign w:val="center"/>
          </w:tcPr>
          <w:p w14:paraId="38599F1E">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p>
        </w:tc>
        <w:tc>
          <w:tcPr>
            <w:tcW w:w="406" w:type="pct"/>
            <w:vAlign w:val="center"/>
          </w:tcPr>
          <w:p w14:paraId="613A1DAF">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p>
        </w:tc>
      </w:tr>
      <w:tr w14:paraId="7668302B">
        <w:trPr>
          <w:trHeight w:val="288" w:hRule="atLeast"/>
          <w:jc w:val="center"/>
        </w:trPr>
        <w:tc>
          <w:tcPr>
            <w:tcW w:w="1270" w:type="pct"/>
            <w:gridSpan w:val="3"/>
            <w:vAlign w:val="center"/>
          </w:tcPr>
          <w:p w14:paraId="544003B9">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合计</w:t>
            </w:r>
          </w:p>
        </w:tc>
        <w:tc>
          <w:tcPr>
            <w:tcW w:w="449" w:type="pct"/>
            <w:noWrap/>
            <w:vAlign w:val="center"/>
          </w:tcPr>
          <w:p w14:paraId="36DBB254">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cs="Times New Roman"/>
                <w:color w:val="000000"/>
                <w:kern w:val="0"/>
                <w:sz w:val="22"/>
                <w:szCs w:val="22"/>
              </w:rPr>
            </w:pPr>
            <w:r>
              <w:rPr>
                <w:rFonts w:hint="default" w:ascii="Times New Roman" w:hAnsi="Times New Roman" w:cs="Times New Roman"/>
                <w:color w:val="000000"/>
                <w:kern w:val="0"/>
                <w:sz w:val="22"/>
                <w:szCs w:val="22"/>
              </w:rPr>
              <w:t>　</w:t>
            </w:r>
          </w:p>
        </w:tc>
        <w:tc>
          <w:tcPr>
            <w:tcW w:w="448" w:type="pct"/>
            <w:vAlign w:val="center"/>
          </w:tcPr>
          <w:p w14:paraId="255501B5">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p>
        </w:tc>
        <w:tc>
          <w:tcPr>
            <w:tcW w:w="446" w:type="pct"/>
            <w:vAlign w:val="center"/>
          </w:tcPr>
          <w:p w14:paraId="492F3147">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p>
        </w:tc>
        <w:tc>
          <w:tcPr>
            <w:tcW w:w="522" w:type="pct"/>
            <w:vAlign w:val="center"/>
          </w:tcPr>
          <w:p w14:paraId="3282574C">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p>
        </w:tc>
        <w:tc>
          <w:tcPr>
            <w:tcW w:w="373" w:type="pct"/>
            <w:vAlign w:val="center"/>
          </w:tcPr>
          <w:p w14:paraId="4D5BC4AB">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p>
        </w:tc>
        <w:tc>
          <w:tcPr>
            <w:tcW w:w="522" w:type="pct"/>
            <w:vAlign w:val="center"/>
          </w:tcPr>
          <w:p w14:paraId="5494A797">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p>
        </w:tc>
        <w:tc>
          <w:tcPr>
            <w:tcW w:w="564" w:type="pct"/>
            <w:vAlign w:val="center"/>
          </w:tcPr>
          <w:p w14:paraId="65EE3308">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eastAsia="方正仿宋_GB2312" w:cs="Times New Roman"/>
                <w:color w:val="000000"/>
                <w:kern w:val="0"/>
                <w:szCs w:val="21"/>
              </w:rPr>
            </w:pPr>
            <w:r>
              <w:rPr>
                <w:rFonts w:hint="default" w:ascii="Times New Roman" w:hAnsi="Times New Roman" w:eastAsia="方正仿宋_GB2312" w:cs="Times New Roman"/>
                <w:color w:val="000000"/>
                <w:kern w:val="0"/>
                <w:szCs w:val="21"/>
              </w:rPr>
              <w:t>　</w:t>
            </w:r>
          </w:p>
        </w:tc>
        <w:tc>
          <w:tcPr>
            <w:tcW w:w="406" w:type="pct"/>
            <w:noWrap/>
            <w:vAlign w:val="center"/>
          </w:tcPr>
          <w:p w14:paraId="7E289850">
            <w:pPr>
              <w:keepNext w:val="0"/>
              <w:keepLines w:val="0"/>
              <w:pageBreakBefore w:val="0"/>
              <w:widowControl/>
              <w:kinsoku/>
              <w:wordWrap/>
              <w:overflowPunct/>
              <w:topLinePunct w:val="0"/>
              <w:autoSpaceDE/>
              <w:autoSpaceDN/>
              <w:bidi w:val="0"/>
              <w:adjustRightInd/>
              <w:snapToGrid/>
              <w:spacing w:line="260" w:lineRule="exact"/>
              <w:textAlignment w:val="auto"/>
              <w:rPr>
                <w:rFonts w:hint="default" w:ascii="Times New Roman" w:hAnsi="Times New Roman" w:cs="Times New Roman"/>
                <w:color w:val="000000"/>
                <w:kern w:val="0"/>
                <w:sz w:val="22"/>
                <w:szCs w:val="22"/>
              </w:rPr>
            </w:pPr>
            <w:r>
              <w:rPr>
                <w:rFonts w:hint="default" w:ascii="Times New Roman" w:hAnsi="Times New Roman" w:cs="Times New Roman"/>
                <w:color w:val="000000"/>
                <w:kern w:val="0"/>
                <w:sz w:val="22"/>
                <w:szCs w:val="22"/>
              </w:rPr>
              <w:t>　</w:t>
            </w:r>
          </w:p>
        </w:tc>
      </w:tr>
    </w:tbl>
    <w:p w14:paraId="160CCC3F">
      <w:pPr>
        <w:rPr>
          <w:rFonts w:hint="default" w:ascii="Times New Roman" w:hAnsi="Times New Roman" w:cs="Times New Roman"/>
        </w:rPr>
      </w:pPr>
      <w:bookmarkStart w:id="405" w:name="_Hlk227162226"/>
      <w:r>
        <w:rPr>
          <w:rFonts w:hint="default" w:ascii="Times New Roman" w:hAnsi="Times New Roman" w:cs="Times New Roman"/>
        </w:rPr>
        <w:t>说明：本表可自行增加行列，补充更多指标</w:t>
      </w:r>
      <w:bookmarkEnd w:id="405"/>
      <w:r>
        <w:rPr>
          <w:rFonts w:hint="default" w:ascii="Times New Roman" w:hAnsi="Times New Roman" w:cs="Times New Roman"/>
        </w:rPr>
        <w:t>。</w:t>
      </w:r>
    </w:p>
    <w:p w14:paraId="26FAD082">
      <w:pPr>
        <w:keepNext w:val="0"/>
        <w:keepLines w:val="0"/>
        <w:pageBreakBefore w:val="0"/>
        <w:widowControl w:val="0"/>
        <w:kinsoku/>
        <w:wordWrap/>
        <w:overflowPunct/>
        <w:topLinePunct w:val="0"/>
        <w:autoSpaceDE/>
        <w:autoSpaceDN/>
        <w:bidi w:val="0"/>
        <w:adjustRightInd/>
        <w:snapToGrid/>
        <w:spacing w:line="579" w:lineRule="exact"/>
        <w:ind w:firstLine="536" w:firstLineChars="200"/>
        <w:textAlignment w:val="auto"/>
        <w:outlineLvl w:val="2"/>
        <w:rPr>
          <w:rFonts w:hint="default" w:ascii="Times New Roman" w:hAnsi="Times New Roman" w:eastAsia="楷体_GB2312" w:cs="Times New Roman"/>
          <w:b/>
          <w:sz w:val="28"/>
          <w:szCs w:val="28"/>
          <w:lang w:bidi="ar"/>
        </w:rPr>
      </w:pPr>
      <w:bookmarkStart w:id="406" w:name="_Toc227440421"/>
      <w:r>
        <w:rPr>
          <w:rFonts w:hint="default" w:ascii="Times New Roman" w:hAnsi="Times New Roman" w:eastAsia="楷体_GB2312" w:cs="Times New Roman"/>
          <w:b/>
          <w:sz w:val="28"/>
          <w:szCs w:val="28"/>
          <w:lang w:bidi="ar"/>
        </w:rPr>
        <w:t>（五）项目地址及规划图</w:t>
      </w:r>
      <w:bookmarkEnd w:id="402"/>
      <w:bookmarkEnd w:id="403"/>
      <w:bookmarkEnd w:id="404"/>
      <w:bookmarkEnd w:id="406"/>
    </w:p>
    <w:p w14:paraId="7F1DE237">
      <w:pPr>
        <w:keepNext w:val="0"/>
        <w:keepLines w:val="0"/>
        <w:pageBreakBefore w:val="0"/>
        <w:widowControl w:val="0"/>
        <w:kinsoku/>
        <w:wordWrap/>
        <w:overflowPunct/>
        <w:topLinePunct w:val="0"/>
        <w:autoSpaceDE/>
        <w:autoSpaceDN/>
        <w:bidi w:val="0"/>
        <w:adjustRightInd/>
        <w:snapToGrid/>
        <w:spacing w:line="579" w:lineRule="exact"/>
        <w:ind w:firstLine="536" w:firstLineChars="200"/>
        <w:contextualSpacing/>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注：若项目实施地仅一个，在下表中只填一行，若项目涉及多个地址，需要分别提供，规划图放附件，若无规划图放项目开始前的图片。</w:t>
      </w:r>
    </w:p>
    <w:p w14:paraId="387C53C3">
      <w:pPr>
        <w:snapToGrid w:val="0"/>
        <w:ind w:firstLine="493"/>
        <w:rPr>
          <w:rFonts w:hint="default" w:ascii="Times New Roman" w:hAnsi="Times New Roman" w:eastAsia="仿宋_GB2312" w:cs="Times New Roman"/>
          <w:sz w:val="24"/>
          <w:szCs w:val="22"/>
          <w:lang w:bidi="ar"/>
        </w:rPr>
      </w:pPr>
      <w:r>
        <w:rPr>
          <w:rFonts w:hint="default" w:ascii="Times New Roman" w:hAnsi="Times New Roman" w:eastAsia="仿宋_GB2312" w:cs="Times New Roman"/>
          <w:sz w:val="24"/>
          <w:szCs w:val="22"/>
          <w:lang w:bidi="ar"/>
        </w:rPr>
        <w:t>我单位在本次长沙市国际化消费环境建设试点中申报项目的建设地址为：</w:t>
      </w:r>
    </w:p>
    <w:tbl>
      <w:tblPr>
        <w:tblStyle w:val="23"/>
        <w:tblW w:w="9519" w:type="dxa"/>
        <w:tblInd w:w="-28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3"/>
        <w:gridCol w:w="5996"/>
      </w:tblGrid>
      <w:tr w14:paraId="35A6308E">
        <w:trPr>
          <w:trHeight w:val="594" w:hRule="atLeast"/>
        </w:trPr>
        <w:tc>
          <w:tcPr>
            <w:tcW w:w="3523" w:type="dxa"/>
            <w:vAlign w:val="center"/>
          </w:tcPr>
          <w:p w14:paraId="14A63C61">
            <w:pPr>
              <w:jc w:val="center"/>
              <w:rPr>
                <w:rFonts w:hint="default" w:ascii="Times New Roman" w:hAnsi="Times New Roman" w:cs="Times New Roman"/>
                <w:sz w:val="24"/>
                <w:szCs w:val="24"/>
                <w:lang w:bidi="ar"/>
              </w:rPr>
            </w:pPr>
            <w:r>
              <w:rPr>
                <w:rFonts w:hint="default" w:ascii="Times New Roman" w:hAnsi="Times New Roman" w:cs="Times New Roman"/>
                <w:sz w:val="24"/>
                <w:szCs w:val="24"/>
                <w:lang w:bidi="ar"/>
              </w:rPr>
              <w:t>具体地址</w:t>
            </w:r>
          </w:p>
        </w:tc>
        <w:tc>
          <w:tcPr>
            <w:tcW w:w="5996" w:type="dxa"/>
            <w:vAlign w:val="center"/>
          </w:tcPr>
          <w:p w14:paraId="4867153A">
            <w:pPr>
              <w:jc w:val="center"/>
              <w:rPr>
                <w:rFonts w:hint="default" w:ascii="Times New Roman" w:hAnsi="Times New Roman" w:cs="Times New Roman"/>
                <w:sz w:val="24"/>
                <w:szCs w:val="24"/>
                <w:lang w:bidi="ar"/>
              </w:rPr>
            </w:pPr>
            <w:r>
              <w:rPr>
                <w:rFonts w:hint="default" w:ascii="Times New Roman" w:hAnsi="Times New Roman" w:cs="Times New Roman"/>
                <w:sz w:val="24"/>
                <w:szCs w:val="24"/>
                <w:lang w:bidi="ar"/>
              </w:rPr>
              <w:t>规划图（如无规划图，放项目开始前的图片）</w:t>
            </w:r>
          </w:p>
        </w:tc>
      </w:tr>
      <w:tr w14:paraId="1E408BBA">
        <w:trPr>
          <w:trHeight w:val="570" w:hRule="atLeast"/>
        </w:trPr>
        <w:tc>
          <w:tcPr>
            <w:tcW w:w="3523" w:type="dxa"/>
            <w:vAlign w:val="center"/>
          </w:tcPr>
          <w:p w14:paraId="43A1934C">
            <w:pPr>
              <w:spacing w:line="280" w:lineRule="exact"/>
              <w:contextualSpacing/>
              <w:jc w:val="center"/>
              <w:rPr>
                <w:rFonts w:hint="default" w:ascii="Times New Roman" w:hAnsi="Times New Roman" w:eastAsia="仿宋_GB2312" w:cs="Times New Roman"/>
                <w:sz w:val="24"/>
                <w:szCs w:val="24"/>
                <w:lang w:bidi="ar"/>
              </w:rPr>
            </w:pPr>
            <w:r>
              <w:rPr>
                <w:rFonts w:hint="default" w:ascii="Times New Roman" w:hAnsi="Times New Roman" w:cs="Times New Roman"/>
                <w:color w:val="FF0000"/>
                <w:sz w:val="24"/>
                <w:szCs w:val="24"/>
              </w:rPr>
              <w:t>长沙市XX区XX街道XX号</w:t>
            </w:r>
          </w:p>
        </w:tc>
        <w:tc>
          <w:tcPr>
            <w:tcW w:w="5996" w:type="dxa"/>
            <w:vAlign w:val="center"/>
          </w:tcPr>
          <w:p w14:paraId="289CB10A">
            <w:pPr>
              <w:spacing w:line="280" w:lineRule="exact"/>
              <w:contextualSpacing/>
              <w:jc w:val="center"/>
              <w:rPr>
                <w:rFonts w:hint="default" w:ascii="Times New Roman" w:hAnsi="Times New Roman" w:eastAsia="仿宋_GB2312" w:cs="Times New Roman"/>
                <w:color w:val="FF0000"/>
                <w:sz w:val="24"/>
                <w:szCs w:val="24"/>
                <w:lang w:bidi="ar"/>
              </w:rPr>
            </w:pPr>
            <w:r>
              <w:rPr>
                <w:rFonts w:hint="default" w:ascii="Times New Roman" w:hAnsi="Times New Roman" w:cs="Times New Roman"/>
                <w:color w:val="FF0000"/>
                <w:sz w:val="24"/>
                <w:szCs w:val="24"/>
              </w:rPr>
              <w:t>附件8</w:t>
            </w:r>
          </w:p>
        </w:tc>
      </w:tr>
      <w:tr w14:paraId="37CE2B94">
        <w:trPr>
          <w:trHeight w:val="613" w:hRule="atLeast"/>
        </w:trPr>
        <w:tc>
          <w:tcPr>
            <w:tcW w:w="3523" w:type="dxa"/>
            <w:vAlign w:val="center"/>
          </w:tcPr>
          <w:p w14:paraId="2D3D0FCD">
            <w:pPr>
              <w:jc w:val="center"/>
              <w:rPr>
                <w:rFonts w:hint="default" w:ascii="Times New Roman" w:hAnsi="Times New Roman" w:cs="Times New Roman"/>
                <w:sz w:val="24"/>
                <w:szCs w:val="24"/>
                <w:lang w:bidi="ar"/>
              </w:rPr>
            </w:pPr>
          </w:p>
        </w:tc>
        <w:tc>
          <w:tcPr>
            <w:tcW w:w="5996" w:type="dxa"/>
            <w:vAlign w:val="center"/>
          </w:tcPr>
          <w:p w14:paraId="1A93EBEA">
            <w:pPr>
              <w:jc w:val="center"/>
              <w:rPr>
                <w:rFonts w:hint="default" w:ascii="Times New Roman" w:hAnsi="Times New Roman" w:cs="Times New Roman"/>
                <w:sz w:val="24"/>
                <w:szCs w:val="24"/>
                <w:lang w:bidi="ar"/>
              </w:rPr>
            </w:pPr>
          </w:p>
        </w:tc>
      </w:tr>
    </w:tbl>
    <w:p w14:paraId="3943E6A8">
      <w:pPr>
        <w:rPr>
          <w:rFonts w:hint="default" w:ascii="Times New Roman" w:hAnsi="Times New Roman" w:cs="Times New Roman"/>
          <w:lang w:bidi="ar"/>
        </w:rPr>
      </w:pPr>
    </w:p>
    <w:p w14:paraId="4B42A03D">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jc w:val="both"/>
        <w:textAlignment w:val="auto"/>
        <w:outlineLvl w:val="2"/>
        <w:rPr>
          <w:rFonts w:hint="default" w:ascii="Times New Roman" w:hAnsi="Times New Roman" w:eastAsia="楷体_GB2312" w:cs="Times New Roman"/>
          <w:b/>
          <w:sz w:val="28"/>
          <w:szCs w:val="28"/>
          <w:lang w:bidi="ar"/>
        </w:rPr>
      </w:pPr>
      <w:bookmarkStart w:id="407" w:name="_Toc6109"/>
      <w:bookmarkStart w:id="408" w:name="_Toc208735910"/>
      <w:bookmarkStart w:id="409" w:name="_Toc10361"/>
      <w:bookmarkStart w:id="410" w:name="_Toc227440422"/>
      <w:r>
        <w:rPr>
          <w:rFonts w:hint="default" w:ascii="Times New Roman" w:hAnsi="Times New Roman" w:eastAsia="楷体_GB2312" w:cs="Times New Roman"/>
          <w:b/>
          <w:sz w:val="28"/>
          <w:szCs w:val="28"/>
          <w:lang w:bidi="ar"/>
        </w:rPr>
        <w:t>（六）预期成效</w:t>
      </w:r>
      <w:bookmarkEnd w:id="407"/>
      <w:bookmarkEnd w:id="408"/>
      <w:bookmarkEnd w:id="409"/>
      <w:bookmarkEnd w:id="410"/>
    </w:p>
    <w:p w14:paraId="560A25CA">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jc w:val="both"/>
        <w:textAlignment w:val="auto"/>
        <w:outlineLvl w:val="3"/>
        <w:rPr>
          <w:rFonts w:hint="default" w:ascii="Times New Roman" w:hAnsi="Times New Roman" w:eastAsia="仿宋_GB2312" w:cs="Times New Roman"/>
          <w:b/>
          <w:bCs/>
          <w:sz w:val="28"/>
          <w:szCs w:val="28"/>
          <w:lang w:bidi="ar"/>
        </w:rPr>
      </w:pPr>
      <w:r>
        <w:rPr>
          <w:rFonts w:hint="default" w:ascii="Times New Roman" w:hAnsi="Times New Roman" w:eastAsia="仿宋_GB2312" w:cs="Times New Roman"/>
          <w:b/>
          <w:bCs/>
          <w:sz w:val="28"/>
          <w:szCs w:val="28"/>
          <w:lang w:bidi="ar"/>
        </w:rPr>
        <w:t>1.经济效益</w:t>
      </w:r>
    </w:p>
    <w:p w14:paraId="5E58AA38">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contextualSpacing/>
        <w:jc w:val="both"/>
        <w:textAlignment w:val="auto"/>
        <w:rPr>
          <w:rFonts w:hint="default" w:ascii="Times New Roman" w:hAnsi="Times New Roman" w:eastAsia="仿宋_GB2312" w:cs="Times New Roman"/>
          <w:sz w:val="28"/>
          <w:szCs w:val="28"/>
        </w:rPr>
      </w:pPr>
      <w:r>
        <w:rPr>
          <w:rFonts w:hint="default" w:ascii="Times New Roman" w:hAnsi="Times New Roman" w:cs="Times New Roman"/>
          <w:color w:val="FF0000"/>
          <w:sz w:val="28"/>
          <w:szCs w:val="28"/>
        </w:rPr>
        <w:t>注：如营收、产量、利润、税收、就业等方面的预期成效，应尽可能量化表述（400字以内）。</w:t>
      </w:r>
    </w:p>
    <w:p w14:paraId="0A871F82">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jc w:val="both"/>
        <w:textAlignment w:val="auto"/>
        <w:outlineLvl w:val="3"/>
        <w:rPr>
          <w:rFonts w:hint="default" w:ascii="Times New Roman" w:hAnsi="Times New Roman" w:eastAsia="仿宋_GB2312" w:cs="Times New Roman"/>
          <w:b/>
          <w:bCs/>
          <w:sz w:val="28"/>
          <w:szCs w:val="28"/>
          <w:lang w:bidi="ar"/>
        </w:rPr>
      </w:pPr>
      <w:r>
        <w:rPr>
          <w:rFonts w:hint="default" w:ascii="Times New Roman" w:hAnsi="Times New Roman" w:eastAsia="仿宋_GB2312" w:cs="Times New Roman"/>
          <w:b/>
          <w:bCs/>
          <w:sz w:val="28"/>
          <w:szCs w:val="28"/>
          <w:lang w:bidi="ar"/>
        </w:rPr>
        <w:t>2.社会效益</w:t>
      </w:r>
    </w:p>
    <w:p w14:paraId="7CD066AF">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contextualSpacing/>
        <w:jc w:val="both"/>
        <w:textAlignment w:val="auto"/>
        <w:rPr>
          <w:rFonts w:hint="default" w:ascii="Times New Roman" w:hAnsi="Times New Roman" w:cs="Times New Roman"/>
          <w:sz w:val="28"/>
          <w:szCs w:val="28"/>
        </w:rPr>
      </w:pPr>
      <w:r>
        <w:rPr>
          <w:rFonts w:hint="default" w:ascii="Times New Roman" w:hAnsi="Times New Roman" w:cs="Times New Roman"/>
          <w:color w:val="FF0000"/>
          <w:sz w:val="28"/>
          <w:szCs w:val="28"/>
        </w:rPr>
        <w:t>注：如受益人群、社会影响力等方面的预期成效，应尽可能量化表述（400字以内）。</w:t>
      </w:r>
    </w:p>
    <w:p w14:paraId="46860462">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jc w:val="both"/>
        <w:textAlignment w:val="auto"/>
        <w:outlineLvl w:val="3"/>
        <w:rPr>
          <w:rFonts w:hint="default" w:ascii="Times New Roman" w:hAnsi="Times New Roman" w:eastAsia="仿宋_GB2312" w:cs="Times New Roman"/>
          <w:b/>
          <w:bCs/>
          <w:sz w:val="28"/>
          <w:szCs w:val="28"/>
          <w:lang w:bidi="ar"/>
        </w:rPr>
      </w:pPr>
      <w:r>
        <w:rPr>
          <w:rFonts w:hint="default" w:ascii="Times New Roman" w:hAnsi="Times New Roman" w:eastAsia="仿宋_GB2312" w:cs="Times New Roman"/>
          <w:b/>
          <w:bCs/>
          <w:sz w:val="28"/>
          <w:szCs w:val="28"/>
          <w:lang w:bidi="ar"/>
        </w:rPr>
        <w:t>3.其他成效</w:t>
      </w:r>
    </w:p>
    <w:p w14:paraId="1E62F281">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注：应说明竞争优势、服务能力、国际影响力等其他预期成效（800字以内）。</w:t>
      </w:r>
    </w:p>
    <w:bookmarkEnd w:id="358"/>
    <w:p w14:paraId="6EBFC1C2">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jc w:val="both"/>
        <w:textAlignment w:val="auto"/>
        <w:outlineLvl w:val="2"/>
        <w:rPr>
          <w:rFonts w:hint="default" w:ascii="Times New Roman" w:hAnsi="Times New Roman" w:eastAsia="楷体_GB2312" w:cs="Times New Roman"/>
          <w:b/>
          <w:sz w:val="28"/>
          <w:szCs w:val="28"/>
          <w:lang w:bidi="ar"/>
        </w:rPr>
      </w:pPr>
      <w:bookmarkStart w:id="411" w:name="_Toc227440423"/>
      <w:r>
        <w:rPr>
          <w:rFonts w:hint="default" w:ascii="Times New Roman" w:hAnsi="Times New Roman" w:eastAsia="楷体_GB2312" w:cs="Times New Roman"/>
          <w:b/>
          <w:sz w:val="28"/>
          <w:szCs w:val="28"/>
          <w:lang w:bidi="ar"/>
        </w:rPr>
        <w:t>（七）保障措施</w:t>
      </w:r>
      <w:bookmarkEnd w:id="411"/>
    </w:p>
    <w:p w14:paraId="3E264972">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jc w:val="both"/>
        <w:textAlignment w:val="auto"/>
        <w:outlineLvl w:val="3"/>
        <w:rPr>
          <w:rFonts w:hint="default" w:ascii="Times New Roman" w:hAnsi="Times New Roman" w:eastAsia="仿宋_GB2312" w:cs="Times New Roman"/>
          <w:b/>
          <w:bCs/>
          <w:sz w:val="28"/>
          <w:szCs w:val="28"/>
          <w:lang w:bidi="ar"/>
        </w:rPr>
      </w:pPr>
      <w:bookmarkStart w:id="412" w:name="_Toc182587452"/>
      <w:bookmarkStart w:id="413" w:name="_Toc31493"/>
      <w:bookmarkStart w:id="414" w:name="_Toc31714"/>
      <w:bookmarkStart w:id="415" w:name="_Toc182588355"/>
      <w:bookmarkStart w:id="416" w:name="_Toc208735924"/>
      <w:bookmarkStart w:id="417" w:name="_Hlk226993593"/>
      <w:bookmarkStart w:id="418" w:name="_Toc21522"/>
      <w:bookmarkStart w:id="419" w:name="_Toc208735911"/>
      <w:bookmarkStart w:id="420" w:name="_Toc32006"/>
      <w:r>
        <w:rPr>
          <w:rFonts w:hint="default" w:ascii="Times New Roman" w:hAnsi="Times New Roman" w:eastAsia="仿宋_GB2312" w:cs="Times New Roman"/>
          <w:b/>
          <w:bCs/>
          <w:sz w:val="28"/>
          <w:szCs w:val="28"/>
          <w:lang w:bidi="ar"/>
        </w:rPr>
        <w:t>1.进度保障</w:t>
      </w:r>
      <w:bookmarkEnd w:id="412"/>
      <w:bookmarkEnd w:id="413"/>
      <w:bookmarkEnd w:id="414"/>
      <w:bookmarkEnd w:id="415"/>
      <w:bookmarkEnd w:id="416"/>
    </w:p>
    <w:p w14:paraId="5DDC5F7F">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注：如能够保障项目按照进度顺利完成所采取的举措等（400字以内）。</w:t>
      </w:r>
    </w:p>
    <w:p w14:paraId="6A48771B">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jc w:val="both"/>
        <w:textAlignment w:val="auto"/>
        <w:outlineLvl w:val="3"/>
        <w:rPr>
          <w:rFonts w:hint="default" w:ascii="Times New Roman" w:hAnsi="Times New Roman" w:eastAsia="仿宋_GB2312" w:cs="Times New Roman"/>
          <w:b/>
          <w:bCs/>
          <w:sz w:val="28"/>
          <w:szCs w:val="28"/>
          <w:lang w:bidi="ar"/>
        </w:rPr>
      </w:pPr>
      <w:bookmarkStart w:id="421" w:name="_Toc204601983"/>
      <w:bookmarkEnd w:id="421"/>
      <w:bookmarkStart w:id="422" w:name="_Toc204601984"/>
      <w:bookmarkEnd w:id="422"/>
      <w:bookmarkStart w:id="423" w:name="_Toc204601120"/>
      <w:bookmarkEnd w:id="423"/>
      <w:bookmarkStart w:id="424" w:name="_Toc204601119"/>
      <w:bookmarkEnd w:id="424"/>
      <w:bookmarkStart w:id="425" w:name="_Toc204601985"/>
      <w:bookmarkEnd w:id="425"/>
      <w:bookmarkStart w:id="426" w:name="_Toc204601121"/>
      <w:bookmarkEnd w:id="426"/>
      <w:bookmarkStart w:id="427" w:name="_Toc208735925"/>
      <w:bookmarkStart w:id="428" w:name="_Toc182588357"/>
      <w:bookmarkStart w:id="429" w:name="_Toc4589"/>
      <w:bookmarkStart w:id="430" w:name="_Toc182587454"/>
      <w:bookmarkStart w:id="431" w:name="_Toc31183"/>
      <w:r>
        <w:rPr>
          <w:rFonts w:hint="default" w:ascii="Times New Roman" w:hAnsi="Times New Roman" w:eastAsia="仿宋_GB2312" w:cs="Times New Roman"/>
          <w:b/>
          <w:bCs/>
          <w:sz w:val="28"/>
          <w:szCs w:val="28"/>
          <w:lang w:bidi="ar"/>
        </w:rPr>
        <w:t>2.质量保障</w:t>
      </w:r>
      <w:bookmarkEnd w:id="427"/>
      <w:bookmarkEnd w:id="428"/>
      <w:bookmarkEnd w:id="429"/>
      <w:bookmarkEnd w:id="430"/>
      <w:bookmarkEnd w:id="431"/>
    </w:p>
    <w:p w14:paraId="790E3D31">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注：如能够保障项目实施质量的相关举措（400字以内）。</w:t>
      </w:r>
    </w:p>
    <w:p w14:paraId="324E80B4">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jc w:val="both"/>
        <w:textAlignment w:val="auto"/>
        <w:outlineLvl w:val="3"/>
        <w:rPr>
          <w:rFonts w:hint="default" w:ascii="Times New Roman" w:hAnsi="Times New Roman" w:eastAsia="仿宋_GB2312" w:cs="Times New Roman"/>
          <w:b/>
          <w:bCs/>
          <w:sz w:val="28"/>
          <w:szCs w:val="28"/>
          <w:lang w:bidi="ar"/>
        </w:rPr>
      </w:pPr>
      <w:bookmarkStart w:id="432" w:name="_Toc204601125"/>
      <w:bookmarkEnd w:id="432"/>
      <w:bookmarkStart w:id="433" w:name="_Toc204601124"/>
      <w:bookmarkEnd w:id="433"/>
      <w:bookmarkStart w:id="434" w:name="_Toc204601123"/>
      <w:bookmarkEnd w:id="434"/>
      <w:bookmarkStart w:id="435" w:name="_Toc204601989"/>
      <w:bookmarkEnd w:id="435"/>
      <w:bookmarkStart w:id="436" w:name="_Toc204601988"/>
      <w:bookmarkEnd w:id="436"/>
      <w:bookmarkStart w:id="437" w:name="_Toc204601987"/>
      <w:bookmarkEnd w:id="437"/>
      <w:bookmarkStart w:id="438" w:name="_Toc16292"/>
      <w:bookmarkStart w:id="439" w:name="_Toc182587455"/>
      <w:bookmarkStart w:id="440" w:name="_Toc20783"/>
      <w:bookmarkStart w:id="441" w:name="_Toc182588358"/>
      <w:bookmarkStart w:id="442" w:name="_Toc208735926"/>
      <w:r>
        <w:rPr>
          <w:rFonts w:hint="default" w:ascii="Times New Roman" w:hAnsi="Times New Roman" w:eastAsia="仿宋_GB2312" w:cs="Times New Roman"/>
          <w:b/>
          <w:bCs/>
          <w:sz w:val="28"/>
          <w:szCs w:val="28"/>
          <w:lang w:bidi="ar"/>
        </w:rPr>
        <w:t>3.制度保障</w:t>
      </w:r>
      <w:bookmarkEnd w:id="438"/>
      <w:bookmarkEnd w:id="439"/>
      <w:bookmarkEnd w:id="440"/>
      <w:bookmarkEnd w:id="441"/>
      <w:bookmarkEnd w:id="442"/>
    </w:p>
    <w:p w14:paraId="08AC55A2">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注：如建立项目专项相关管理制度及项目监督机制（400字以内）。</w:t>
      </w:r>
    </w:p>
    <w:p w14:paraId="565DCBF7">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jc w:val="both"/>
        <w:textAlignment w:val="auto"/>
        <w:outlineLvl w:val="3"/>
        <w:rPr>
          <w:rFonts w:hint="default" w:ascii="Times New Roman" w:hAnsi="Times New Roman" w:eastAsia="仿宋_GB2312" w:cs="Times New Roman"/>
          <w:b/>
          <w:bCs/>
          <w:sz w:val="28"/>
          <w:szCs w:val="28"/>
          <w:lang w:bidi="ar"/>
        </w:rPr>
      </w:pPr>
      <w:bookmarkStart w:id="443" w:name="_Toc204601130"/>
      <w:bookmarkEnd w:id="443"/>
      <w:bookmarkStart w:id="444" w:name="_Toc204601994"/>
      <w:bookmarkEnd w:id="444"/>
      <w:bookmarkStart w:id="445" w:name="_Toc204601992"/>
      <w:bookmarkEnd w:id="445"/>
      <w:bookmarkStart w:id="446" w:name="_Toc204601129"/>
      <w:bookmarkEnd w:id="446"/>
      <w:bookmarkStart w:id="447" w:name="_Toc204601127"/>
      <w:bookmarkEnd w:id="447"/>
      <w:bookmarkStart w:id="448" w:name="_Toc204601128"/>
      <w:bookmarkEnd w:id="448"/>
      <w:bookmarkStart w:id="449" w:name="_Toc204601991"/>
      <w:bookmarkEnd w:id="449"/>
      <w:bookmarkStart w:id="450" w:name="_Toc204601993"/>
      <w:bookmarkEnd w:id="450"/>
      <w:bookmarkStart w:id="451" w:name="_Toc182587456"/>
      <w:bookmarkStart w:id="452" w:name="_Toc208735927"/>
      <w:bookmarkStart w:id="453" w:name="_Toc182588359"/>
      <w:bookmarkStart w:id="454" w:name="_Toc13480"/>
      <w:bookmarkStart w:id="455" w:name="_Toc31051"/>
      <w:r>
        <w:rPr>
          <w:rFonts w:hint="default" w:ascii="Times New Roman" w:hAnsi="Times New Roman" w:eastAsia="仿宋_GB2312" w:cs="Times New Roman"/>
          <w:b/>
          <w:bCs/>
          <w:sz w:val="28"/>
          <w:szCs w:val="28"/>
          <w:lang w:bidi="ar"/>
        </w:rPr>
        <w:t>4.风险分析及应对</w:t>
      </w:r>
      <w:bookmarkEnd w:id="451"/>
      <w:bookmarkEnd w:id="452"/>
      <w:bookmarkEnd w:id="453"/>
      <w:bookmarkEnd w:id="454"/>
      <w:bookmarkEnd w:id="455"/>
    </w:p>
    <w:p w14:paraId="6766B1B2">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注：结合项目实施过程中可能遇到的风险，如技术风险、经济风险、安全风险等，分析原因并给出应对措施（800字以内）。</w:t>
      </w:r>
    </w:p>
    <w:bookmarkEnd w:id="359"/>
    <w:bookmarkEnd w:id="417"/>
    <w:p w14:paraId="7B35A327">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jc w:val="both"/>
        <w:textAlignment w:val="auto"/>
        <w:outlineLvl w:val="1"/>
        <w:rPr>
          <w:rFonts w:hint="default" w:ascii="Times New Roman" w:hAnsi="Times New Roman" w:eastAsia="黑体" w:cs="Times New Roman"/>
          <w:bCs/>
          <w:sz w:val="28"/>
          <w:szCs w:val="28"/>
        </w:rPr>
      </w:pPr>
      <w:bookmarkStart w:id="456" w:name="_Toc227440424"/>
      <w:r>
        <w:rPr>
          <w:rFonts w:hint="default" w:ascii="Times New Roman" w:hAnsi="Times New Roman" w:eastAsia="黑体" w:cs="Times New Roman"/>
          <w:bCs/>
          <w:sz w:val="28"/>
          <w:szCs w:val="28"/>
        </w:rPr>
        <w:t>六、绩效目标表</w:t>
      </w:r>
      <w:bookmarkEnd w:id="456"/>
    </w:p>
    <w:p w14:paraId="53C1063A">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注：1.项目单位根据申请方向选择三个绩效目标表中的一个方向进行填写，其余两个方向内容请删除。</w:t>
      </w:r>
    </w:p>
    <w:p w14:paraId="2F18D10A">
      <w:pPr>
        <w:keepNext w:val="0"/>
        <w:keepLines w:val="0"/>
        <w:pageBreakBefore w:val="0"/>
        <w:widowControl w:val="0"/>
        <w:kinsoku/>
        <w:wordWrap/>
        <w:overflowPunct/>
        <w:topLinePunct w:val="0"/>
        <w:autoSpaceDE/>
        <w:autoSpaceDN/>
        <w:bidi w:val="0"/>
        <w:adjustRightInd/>
        <w:snapToGrid/>
        <w:spacing w:line="579" w:lineRule="exact"/>
        <w:ind w:left="0" w:firstLine="536" w:firstLineChars="200"/>
        <w:contextualSpacing/>
        <w:jc w:val="both"/>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2.绩效指标的填报，请结合项目实际填报，勿多填或少填，项目评审时将综合考虑绩效指标贡献度和合理性。</w:t>
      </w:r>
    </w:p>
    <w:p w14:paraId="44E2E8AA">
      <w:pPr>
        <w:snapToGrid w:val="0"/>
        <w:spacing w:line="560" w:lineRule="exact"/>
        <w:jc w:val="center"/>
        <w:rPr>
          <w:rFonts w:hint="default" w:ascii="Times New Roman" w:hAnsi="Times New Roman" w:eastAsia="黑体" w:cs="Times New Roman"/>
          <w:sz w:val="32"/>
        </w:rPr>
      </w:pPr>
      <w:bookmarkStart w:id="457" w:name="_Hlk221702250"/>
    </w:p>
    <w:p w14:paraId="66182AAC">
      <w:pPr>
        <w:snapToGrid w:val="0"/>
        <w:spacing w:line="560" w:lineRule="exact"/>
        <w:jc w:val="center"/>
        <w:rPr>
          <w:rFonts w:hint="default" w:ascii="Times New Roman" w:hAnsi="Times New Roman" w:eastAsia="黑体" w:cs="Times New Roman"/>
          <w:sz w:val="32"/>
        </w:rPr>
      </w:pPr>
      <w:r>
        <w:rPr>
          <w:rFonts w:hint="default" w:ascii="Times New Roman" w:hAnsi="Times New Roman" w:eastAsia="黑体" w:cs="Times New Roman"/>
          <w:sz w:val="32"/>
        </w:rPr>
        <w:t>项目绩效目标表（方向一）</w:t>
      </w:r>
    </w:p>
    <w:bookmarkEnd w:id="457"/>
    <w:p w14:paraId="4829F19C">
      <w:pPr>
        <w:spacing w:line="400" w:lineRule="exact"/>
        <w:jc w:val="center"/>
        <w:rPr>
          <w:rFonts w:hint="default" w:ascii="Times New Roman" w:hAnsi="Times New Roman" w:eastAsia="黑体" w:cs="Times New Roman"/>
          <w:color w:val="000000"/>
          <w:spacing w:val="17"/>
          <w:sz w:val="28"/>
          <w:szCs w:val="28"/>
        </w:rPr>
      </w:pPr>
      <w:r>
        <w:rPr>
          <w:rFonts w:hint="default" w:ascii="Times New Roman" w:hAnsi="Times New Roman" w:eastAsia="黑体" w:cs="Times New Roman"/>
          <w:color w:val="000000"/>
          <w:spacing w:val="17"/>
          <w:sz w:val="28"/>
          <w:szCs w:val="28"/>
        </w:rPr>
        <w:t>（提升国际消费集聚区与入境友好型商圈、高品质地标消费项目、离境退税服务优化）</w:t>
      </w:r>
    </w:p>
    <w:p w14:paraId="0C26C172">
      <w:pPr>
        <w:jc w:val="left"/>
        <w:rPr>
          <w:rFonts w:hint="default" w:ascii="Times New Roman" w:hAnsi="Times New Roman" w:eastAsia="仿宋_GB2312" w:cs="Times New Roman"/>
          <w:b/>
          <w:bCs/>
          <w:szCs w:val="21"/>
          <w:lang w:bidi="ar"/>
        </w:rPr>
      </w:pPr>
    </w:p>
    <w:p w14:paraId="45D7E8BD">
      <w:pPr>
        <w:jc w:val="left"/>
        <w:rPr>
          <w:rFonts w:hint="default" w:ascii="Times New Roman" w:hAnsi="Times New Roman" w:cs="Times New Roman"/>
          <w:b/>
          <w:bCs/>
          <w:szCs w:val="21"/>
          <w:lang w:bidi="ar"/>
        </w:rPr>
      </w:pPr>
      <w:r>
        <w:rPr>
          <w:rFonts w:hint="default" w:ascii="Times New Roman" w:hAnsi="Times New Roman" w:cs="Times New Roman"/>
          <w:b/>
          <w:bCs/>
          <w:szCs w:val="21"/>
          <w:lang w:bidi="ar"/>
        </w:rPr>
        <w:t xml:space="preserve">申报单位（公章）：                 填报日期：  年  月  日                                                      </w:t>
      </w:r>
    </w:p>
    <w:tbl>
      <w:tblPr>
        <w:tblStyle w:val="23"/>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94"/>
        <w:gridCol w:w="702"/>
        <w:gridCol w:w="2379"/>
        <w:gridCol w:w="837"/>
        <w:gridCol w:w="841"/>
        <w:gridCol w:w="3267"/>
      </w:tblGrid>
      <w:tr w14:paraId="49BBB8F6">
        <w:trPr>
          <w:cantSplit/>
          <w:trHeight w:val="20" w:hRule="atLeast"/>
          <w:tblHeader/>
          <w:jc w:val="center"/>
        </w:trPr>
        <w:tc>
          <w:tcPr>
            <w:tcW w:w="398" w:type="pct"/>
            <w:noWrap/>
            <w:vAlign w:val="center"/>
          </w:tcPr>
          <w:p w14:paraId="07086897">
            <w:pPr>
              <w:widowControl/>
              <w:spacing w:line="360" w:lineRule="exact"/>
              <w:jc w:val="center"/>
              <w:textAlignment w:val="center"/>
              <w:rPr>
                <w:rFonts w:hint="default" w:ascii="Times New Roman" w:hAnsi="Times New Roman" w:cs="Times New Roman"/>
                <w:b/>
                <w:bCs/>
                <w:color w:val="000000"/>
                <w:kern w:val="0"/>
                <w:szCs w:val="21"/>
                <w:lang w:bidi="ar"/>
              </w:rPr>
            </w:pPr>
            <w:r>
              <w:rPr>
                <w:rFonts w:hint="default" w:ascii="Times New Roman" w:hAnsi="Times New Roman" w:cs="Times New Roman"/>
                <w:b/>
                <w:bCs/>
                <w:color w:val="000000"/>
                <w:kern w:val="0"/>
                <w:szCs w:val="21"/>
                <w:lang w:bidi="ar"/>
              </w:rPr>
              <w:t>一级</w:t>
            </w:r>
          </w:p>
          <w:p w14:paraId="68A118BC">
            <w:pPr>
              <w:widowControl/>
              <w:spacing w:line="360" w:lineRule="exact"/>
              <w:jc w:val="center"/>
              <w:textAlignment w:val="center"/>
              <w:rPr>
                <w:rFonts w:hint="default" w:ascii="Times New Roman" w:hAnsi="Times New Roman" w:cs="Times New Roman"/>
                <w:b/>
                <w:bCs/>
                <w:color w:val="000000"/>
                <w:szCs w:val="21"/>
              </w:rPr>
            </w:pPr>
            <w:r>
              <w:rPr>
                <w:rFonts w:hint="default" w:ascii="Times New Roman" w:hAnsi="Times New Roman" w:cs="Times New Roman"/>
                <w:b/>
                <w:bCs/>
                <w:color w:val="000000"/>
                <w:kern w:val="0"/>
                <w:szCs w:val="21"/>
                <w:lang w:bidi="ar"/>
              </w:rPr>
              <w:t>指标</w:t>
            </w:r>
          </w:p>
        </w:tc>
        <w:tc>
          <w:tcPr>
            <w:tcW w:w="403" w:type="pct"/>
            <w:noWrap/>
            <w:vAlign w:val="center"/>
          </w:tcPr>
          <w:p w14:paraId="073EC0C3">
            <w:pPr>
              <w:widowControl/>
              <w:spacing w:line="360" w:lineRule="exact"/>
              <w:jc w:val="center"/>
              <w:textAlignment w:val="center"/>
              <w:rPr>
                <w:rFonts w:hint="default" w:ascii="Times New Roman" w:hAnsi="Times New Roman" w:cs="Times New Roman"/>
                <w:b/>
                <w:bCs/>
                <w:color w:val="000000"/>
                <w:kern w:val="0"/>
                <w:szCs w:val="21"/>
                <w:lang w:bidi="ar"/>
              </w:rPr>
            </w:pPr>
            <w:r>
              <w:rPr>
                <w:rFonts w:hint="default" w:ascii="Times New Roman" w:hAnsi="Times New Roman" w:cs="Times New Roman"/>
                <w:b/>
                <w:bCs/>
                <w:color w:val="000000"/>
                <w:kern w:val="0"/>
                <w:szCs w:val="21"/>
                <w:lang w:bidi="ar"/>
              </w:rPr>
              <w:t>二级</w:t>
            </w:r>
          </w:p>
          <w:p w14:paraId="0D75B1DD">
            <w:pPr>
              <w:widowControl/>
              <w:spacing w:line="360" w:lineRule="exact"/>
              <w:jc w:val="center"/>
              <w:textAlignment w:val="center"/>
              <w:rPr>
                <w:rFonts w:hint="default" w:ascii="Times New Roman" w:hAnsi="Times New Roman" w:cs="Times New Roman"/>
                <w:b/>
                <w:bCs/>
                <w:color w:val="000000"/>
                <w:kern w:val="0"/>
                <w:szCs w:val="21"/>
                <w:lang w:bidi="ar"/>
              </w:rPr>
            </w:pPr>
            <w:r>
              <w:rPr>
                <w:rFonts w:hint="default" w:ascii="Times New Roman" w:hAnsi="Times New Roman" w:cs="Times New Roman"/>
                <w:b/>
                <w:bCs/>
                <w:color w:val="000000"/>
                <w:kern w:val="0"/>
                <w:szCs w:val="21"/>
                <w:lang w:bidi="ar"/>
              </w:rPr>
              <w:t>指标</w:t>
            </w:r>
          </w:p>
        </w:tc>
        <w:tc>
          <w:tcPr>
            <w:tcW w:w="1364" w:type="pct"/>
            <w:noWrap/>
            <w:vAlign w:val="center"/>
          </w:tcPr>
          <w:p w14:paraId="77352786">
            <w:pPr>
              <w:widowControl/>
              <w:spacing w:line="360" w:lineRule="exact"/>
              <w:jc w:val="center"/>
              <w:textAlignment w:val="center"/>
              <w:rPr>
                <w:rFonts w:hint="default" w:ascii="Times New Roman" w:hAnsi="Times New Roman" w:cs="Times New Roman"/>
                <w:b/>
                <w:bCs/>
                <w:color w:val="000000"/>
                <w:kern w:val="0"/>
                <w:szCs w:val="21"/>
                <w:lang w:bidi="ar"/>
              </w:rPr>
            </w:pPr>
            <w:r>
              <w:rPr>
                <w:rFonts w:hint="default" w:ascii="Times New Roman" w:hAnsi="Times New Roman" w:cs="Times New Roman"/>
                <w:b/>
                <w:bCs/>
                <w:color w:val="000000"/>
                <w:kern w:val="0"/>
                <w:szCs w:val="21"/>
                <w:lang w:bidi="ar"/>
              </w:rPr>
              <w:t>三级指标（带</w:t>
            </w:r>
            <w:r>
              <w:rPr>
                <w:rFonts w:hint="eastAsia" w:ascii="Times New Roman" w:hAnsi="Times New Roman" w:cs="Times New Roman"/>
                <w:b/>
                <w:bCs/>
                <w:color w:val="000000"/>
                <w:kern w:val="0"/>
                <w:szCs w:val="21"/>
                <w:lang w:eastAsia="zh-CN" w:bidi="ar"/>
              </w:rPr>
              <w:t>“</w:t>
            </w:r>
            <w:r>
              <w:rPr>
                <w:rFonts w:hint="default" w:ascii="Times New Roman" w:hAnsi="Times New Roman" w:cs="Times New Roman"/>
                <w:b/>
                <w:bCs/>
                <w:color w:val="000000"/>
                <w:kern w:val="0"/>
                <w:szCs w:val="21"/>
                <w:lang w:bidi="ar"/>
              </w:rPr>
              <w:t>*</w:t>
            </w:r>
            <w:r>
              <w:rPr>
                <w:rFonts w:hint="eastAsia" w:ascii="Times New Roman" w:hAnsi="Times New Roman" w:cs="Times New Roman"/>
                <w:b/>
                <w:bCs/>
                <w:color w:val="000000"/>
                <w:kern w:val="0"/>
                <w:szCs w:val="21"/>
                <w:lang w:eastAsia="zh-CN" w:bidi="ar"/>
              </w:rPr>
              <w:t>”</w:t>
            </w:r>
            <w:r>
              <w:rPr>
                <w:rFonts w:hint="default" w:ascii="Times New Roman" w:hAnsi="Times New Roman" w:cs="Times New Roman"/>
                <w:b/>
                <w:bCs/>
                <w:color w:val="000000"/>
                <w:kern w:val="0"/>
                <w:szCs w:val="21"/>
                <w:lang w:bidi="ar"/>
              </w:rPr>
              <w:t>号为必填项）</w:t>
            </w:r>
          </w:p>
        </w:tc>
        <w:tc>
          <w:tcPr>
            <w:tcW w:w="480" w:type="pct"/>
            <w:noWrap/>
            <w:vAlign w:val="center"/>
          </w:tcPr>
          <w:p w14:paraId="4EEB1043">
            <w:pPr>
              <w:widowControl/>
              <w:spacing w:line="360" w:lineRule="exact"/>
              <w:jc w:val="center"/>
              <w:textAlignment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单位</w:t>
            </w:r>
          </w:p>
        </w:tc>
        <w:tc>
          <w:tcPr>
            <w:tcW w:w="482" w:type="pct"/>
            <w:vAlign w:val="center"/>
          </w:tcPr>
          <w:p w14:paraId="7A34968E">
            <w:pPr>
              <w:widowControl/>
              <w:spacing w:line="360" w:lineRule="exact"/>
              <w:jc w:val="center"/>
              <w:textAlignment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完成值</w:t>
            </w:r>
          </w:p>
        </w:tc>
        <w:tc>
          <w:tcPr>
            <w:tcW w:w="1873" w:type="pct"/>
            <w:noWrap/>
            <w:vAlign w:val="center"/>
          </w:tcPr>
          <w:p w14:paraId="2ADBB501">
            <w:pPr>
              <w:widowControl/>
              <w:spacing w:line="360" w:lineRule="exact"/>
              <w:jc w:val="center"/>
              <w:textAlignment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指标解释</w:t>
            </w:r>
          </w:p>
        </w:tc>
      </w:tr>
      <w:tr w14:paraId="593C9555">
        <w:trPr>
          <w:cantSplit/>
          <w:trHeight w:val="20" w:hRule="atLeast"/>
          <w:jc w:val="center"/>
        </w:trPr>
        <w:tc>
          <w:tcPr>
            <w:tcW w:w="801" w:type="pct"/>
            <w:gridSpan w:val="2"/>
            <w:noWrap/>
            <w:vAlign w:val="center"/>
          </w:tcPr>
          <w:p w14:paraId="31CFED43">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申报分</w:t>
            </w:r>
          </w:p>
          <w:p w14:paraId="24F31210">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支方向</w:t>
            </w:r>
          </w:p>
        </w:tc>
        <w:tc>
          <w:tcPr>
            <w:tcW w:w="4199" w:type="pct"/>
            <w:gridSpan w:val="4"/>
            <w:vAlign w:val="center"/>
          </w:tcPr>
          <w:p w14:paraId="0E41638D">
            <w:pPr>
              <w:keepNext/>
              <w:keepLines/>
              <w:spacing w:line="360" w:lineRule="exact"/>
              <w:rPr>
                <w:rFonts w:hint="default" w:ascii="Times New Roman" w:hAnsi="Times New Roman" w:cs="Times New Roman"/>
                <w:b/>
                <w:bCs/>
                <w:color w:val="000000"/>
                <w:szCs w:val="21"/>
              </w:rPr>
            </w:pPr>
            <w:r>
              <w:rPr>
                <w:rFonts w:hint="default" w:ascii="Times New Roman" w:hAnsi="Times New Roman" w:cs="Times New Roman"/>
                <w:color w:val="000000"/>
                <w:szCs w:val="21"/>
              </w:rPr>
              <w:sym w:font="Wingdings 2" w:char="F0A3"/>
            </w:r>
            <w:r>
              <w:rPr>
                <w:rFonts w:hint="default" w:ascii="Times New Roman" w:hAnsi="Times New Roman" w:cs="Times New Roman"/>
                <w:color w:val="000000"/>
                <w:szCs w:val="21"/>
              </w:rPr>
              <w:t>提升国际消费集聚区与入境友好型商圈类别</w:t>
            </w:r>
          </w:p>
          <w:p w14:paraId="7D94C8D9">
            <w:pPr>
              <w:keepNext/>
              <w:keepLines/>
              <w:spacing w:line="360" w:lineRule="exact"/>
              <w:rPr>
                <w:rFonts w:hint="default" w:ascii="Times New Roman" w:hAnsi="Times New Roman" w:cs="Times New Roman"/>
                <w:b/>
                <w:bCs/>
                <w:color w:val="000000"/>
                <w:szCs w:val="21"/>
              </w:rPr>
            </w:pPr>
            <w:r>
              <w:rPr>
                <w:rFonts w:hint="default" w:ascii="Times New Roman" w:hAnsi="Times New Roman" w:cs="Times New Roman"/>
                <w:color w:val="000000"/>
                <w:szCs w:val="21"/>
              </w:rPr>
              <w:sym w:font="Wingdings 2" w:char="F0A3"/>
            </w:r>
            <w:r>
              <w:rPr>
                <w:rFonts w:hint="default" w:ascii="Times New Roman" w:hAnsi="Times New Roman" w:cs="Times New Roman"/>
                <w:color w:val="000000"/>
                <w:szCs w:val="21"/>
              </w:rPr>
              <w:t>高品质地标消费项目类别</w:t>
            </w:r>
          </w:p>
          <w:p w14:paraId="6B77426F">
            <w:pPr>
              <w:keepNext/>
              <w:keepLines/>
              <w:spacing w:line="360" w:lineRule="exact"/>
              <w:rPr>
                <w:rFonts w:hint="default" w:ascii="Times New Roman" w:hAnsi="Times New Roman" w:cs="Times New Roman"/>
                <w:b/>
                <w:bCs/>
                <w:color w:val="000000"/>
                <w:szCs w:val="21"/>
              </w:rPr>
            </w:pPr>
            <w:r>
              <w:rPr>
                <w:rFonts w:hint="default" w:ascii="Times New Roman" w:hAnsi="Times New Roman" w:cs="Times New Roman"/>
                <w:color w:val="000000"/>
                <w:szCs w:val="21"/>
              </w:rPr>
              <w:sym w:font="Wingdings 2" w:char="F0A3"/>
            </w:r>
            <w:r>
              <w:rPr>
                <w:rFonts w:hint="default" w:ascii="Times New Roman" w:hAnsi="Times New Roman" w:cs="Times New Roman"/>
                <w:color w:val="000000"/>
                <w:szCs w:val="21"/>
              </w:rPr>
              <w:t>离境退税服务优化类别</w:t>
            </w:r>
          </w:p>
        </w:tc>
      </w:tr>
      <w:tr w14:paraId="1410A709">
        <w:trPr>
          <w:cantSplit/>
          <w:trHeight w:val="20" w:hRule="atLeast"/>
          <w:jc w:val="center"/>
        </w:trPr>
        <w:tc>
          <w:tcPr>
            <w:tcW w:w="801" w:type="pct"/>
            <w:gridSpan w:val="2"/>
            <w:vMerge w:val="restart"/>
            <w:noWrap/>
            <w:vAlign w:val="center"/>
          </w:tcPr>
          <w:p w14:paraId="4E81CB98">
            <w:pPr>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综合指标</w:t>
            </w:r>
          </w:p>
        </w:tc>
        <w:tc>
          <w:tcPr>
            <w:tcW w:w="1364" w:type="pct"/>
            <w:noWrap/>
            <w:vAlign w:val="center"/>
          </w:tcPr>
          <w:p w14:paraId="646C5724">
            <w:pPr>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*外籍游客消费金额</w:t>
            </w:r>
          </w:p>
        </w:tc>
        <w:tc>
          <w:tcPr>
            <w:tcW w:w="480" w:type="pct"/>
            <w:noWrap/>
            <w:vAlign w:val="center"/>
          </w:tcPr>
          <w:p w14:paraId="2B57E083">
            <w:pPr>
              <w:widowControl/>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万元</w:t>
            </w:r>
          </w:p>
        </w:tc>
        <w:tc>
          <w:tcPr>
            <w:tcW w:w="482" w:type="pct"/>
            <w:vAlign w:val="center"/>
          </w:tcPr>
          <w:p w14:paraId="654CD2A9">
            <w:pPr>
              <w:widowControl/>
              <w:spacing w:line="360" w:lineRule="exact"/>
              <w:jc w:val="center"/>
              <w:textAlignment w:val="center"/>
              <w:rPr>
                <w:rFonts w:hint="default" w:ascii="Times New Roman" w:hAnsi="Times New Roman" w:cs="Times New Roman"/>
                <w:color w:val="000000"/>
                <w:kern w:val="0"/>
                <w:szCs w:val="21"/>
                <w:lang w:bidi="ar"/>
              </w:rPr>
            </w:pPr>
          </w:p>
        </w:tc>
        <w:tc>
          <w:tcPr>
            <w:tcW w:w="1873" w:type="pct"/>
            <w:noWrap/>
            <w:vAlign w:val="center"/>
          </w:tcPr>
          <w:p w14:paraId="4F3A8BC3">
            <w:pPr>
              <w:widowControl/>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年度外籍游客消费金额</w:t>
            </w:r>
          </w:p>
        </w:tc>
      </w:tr>
      <w:tr w14:paraId="28AD3582">
        <w:trPr>
          <w:cantSplit/>
          <w:trHeight w:val="20" w:hRule="atLeast"/>
          <w:jc w:val="center"/>
        </w:trPr>
        <w:tc>
          <w:tcPr>
            <w:tcW w:w="801" w:type="pct"/>
            <w:gridSpan w:val="2"/>
            <w:vMerge w:val="continue"/>
            <w:noWrap/>
            <w:vAlign w:val="center"/>
          </w:tcPr>
          <w:p w14:paraId="0439C536">
            <w:pPr>
              <w:widowControl/>
              <w:spacing w:line="360" w:lineRule="exact"/>
              <w:textAlignment w:val="center"/>
              <w:rPr>
                <w:rFonts w:hint="default" w:ascii="Times New Roman" w:hAnsi="Times New Roman" w:cs="Times New Roman"/>
                <w:color w:val="000000"/>
                <w:kern w:val="0"/>
                <w:szCs w:val="21"/>
                <w:lang w:bidi="ar"/>
              </w:rPr>
            </w:pPr>
          </w:p>
        </w:tc>
        <w:tc>
          <w:tcPr>
            <w:tcW w:w="1364" w:type="pct"/>
            <w:noWrap/>
            <w:vAlign w:val="center"/>
          </w:tcPr>
          <w:p w14:paraId="374F483D">
            <w:pPr>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*接待外籍游客人数</w:t>
            </w:r>
          </w:p>
        </w:tc>
        <w:tc>
          <w:tcPr>
            <w:tcW w:w="480" w:type="pct"/>
            <w:noWrap/>
            <w:vAlign w:val="center"/>
          </w:tcPr>
          <w:p w14:paraId="6125F6B1">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人次</w:t>
            </w:r>
          </w:p>
        </w:tc>
        <w:tc>
          <w:tcPr>
            <w:tcW w:w="482" w:type="pct"/>
            <w:vAlign w:val="center"/>
          </w:tcPr>
          <w:p w14:paraId="2AFED20E">
            <w:pPr>
              <w:widowControl/>
              <w:spacing w:line="360" w:lineRule="exact"/>
              <w:jc w:val="center"/>
              <w:textAlignment w:val="center"/>
              <w:rPr>
                <w:rFonts w:hint="default" w:ascii="Times New Roman" w:hAnsi="Times New Roman" w:cs="Times New Roman"/>
                <w:color w:val="000000"/>
                <w:kern w:val="0"/>
                <w:szCs w:val="21"/>
                <w:lang w:bidi="ar"/>
              </w:rPr>
            </w:pPr>
          </w:p>
        </w:tc>
        <w:tc>
          <w:tcPr>
            <w:tcW w:w="1873" w:type="pct"/>
            <w:noWrap/>
            <w:vAlign w:val="center"/>
          </w:tcPr>
          <w:p w14:paraId="0875C257">
            <w:pPr>
              <w:widowControl/>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年度</w:t>
            </w:r>
            <w:r>
              <w:rPr>
                <w:rFonts w:hint="default" w:ascii="Times New Roman" w:hAnsi="Times New Roman" w:cs="Times New Roman"/>
                <w:color w:val="000000"/>
                <w:szCs w:val="21"/>
              </w:rPr>
              <w:t>接待外籍游客人数</w:t>
            </w:r>
          </w:p>
        </w:tc>
      </w:tr>
      <w:tr w14:paraId="3DD8C471">
        <w:trPr>
          <w:cantSplit/>
          <w:trHeight w:val="20" w:hRule="atLeast"/>
          <w:jc w:val="center"/>
        </w:trPr>
        <w:tc>
          <w:tcPr>
            <w:tcW w:w="801" w:type="pct"/>
            <w:gridSpan w:val="2"/>
            <w:vMerge w:val="continue"/>
            <w:noWrap/>
            <w:vAlign w:val="center"/>
          </w:tcPr>
          <w:p w14:paraId="635BFDBE">
            <w:pPr>
              <w:widowControl/>
              <w:spacing w:line="360" w:lineRule="exact"/>
              <w:textAlignment w:val="center"/>
              <w:rPr>
                <w:rFonts w:hint="default" w:ascii="Times New Roman" w:hAnsi="Times New Roman" w:cs="Times New Roman"/>
                <w:color w:val="000000"/>
                <w:kern w:val="0"/>
                <w:szCs w:val="21"/>
                <w:lang w:bidi="ar"/>
              </w:rPr>
            </w:pPr>
          </w:p>
        </w:tc>
        <w:tc>
          <w:tcPr>
            <w:tcW w:w="1364" w:type="pct"/>
            <w:noWrap/>
            <w:vAlign w:val="center"/>
          </w:tcPr>
          <w:p w14:paraId="5B2246E0">
            <w:pPr>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投资总额</w:t>
            </w:r>
          </w:p>
        </w:tc>
        <w:tc>
          <w:tcPr>
            <w:tcW w:w="480" w:type="pct"/>
            <w:noWrap/>
            <w:vAlign w:val="center"/>
          </w:tcPr>
          <w:p w14:paraId="77398451">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万元</w:t>
            </w:r>
          </w:p>
        </w:tc>
        <w:tc>
          <w:tcPr>
            <w:tcW w:w="482" w:type="pct"/>
            <w:vAlign w:val="center"/>
          </w:tcPr>
          <w:p w14:paraId="68DE8F53">
            <w:pPr>
              <w:widowControl/>
              <w:spacing w:line="360" w:lineRule="exact"/>
              <w:jc w:val="center"/>
              <w:textAlignment w:val="center"/>
              <w:rPr>
                <w:rFonts w:hint="default" w:ascii="Times New Roman" w:hAnsi="Times New Roman" w:cs="Times New Roman"/>
                <w:color w:val="000000"/>
                <w:kern w:val="0"/>
                <w:szCs w:val="21"/>
                <w:lang w:bidi="ar"/>
              </w:rPr>
            </w:pPr>
          </w:p>
        </w:tc>
        <w:tc>
          <w:tcPr>
            <w:tcW w:w="1873" w:type="pct"/>
            <w:noWrap/>
            <w:vAlign w:val="center"/>
          </w:tcPr>
          <w:p w14:paraId="74961CB8">
            <w:pPr>
              <w:widowControl/>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本项目带动的所有投资额</w:t>
            </w:r>
          </w:p>
        </w:tc>
      </w:tr>
      <w:tr w14:paraId="08AFBE73">
        <w:trPr>
          <w:cantSplit/>
          <w:trHeight w:val="20" w:hRule="atLeast"/>
          <w:jc w:val="center"/>
        </w:trPr>
        <w:tc>
          <w:tcPr>
            <w:tcW w:w="801" w:type="pct"/>
            <w:gridSpan w:val="2"/>
            <w:vMerge w:val="continue"/>
            <w:noWrap/>
            <w:vAlign w:val="center"/>
          </w:tcPr>
          <w:p w14:paraId="3FF4F7CC">
            <w:pPr>
              <w:widowControl/>
              <w:spacing w:line="360" w:lineRule="exact"/>
              <w:textAlignment w:val="center"/>
              <w:rPr>
                <w:rFonts w:hint="default" w:ascii="Times New Roman" w:hAnsi="Times New Roman" w:cs="Times New Roman"/>
                <w:color w:val="000000"/>
                <w:kern w:val="0"/>
                <w:szCs w:val="21"/>
                <w:lang w:bidi="ar"/>
              </w:rPr>
            </w:pPr>
          </w:p>
        </w:tc>
        <w:tc>
          <w:tcPr>
            <w:tcW w:w="1364" w:type="pct"/>
            <w:noWrap/>
            <w:vAlign w:val="center"/>
          </w:tcPr>
          <w:p w14:paraId="33D3114C">
            <w:pPr>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*客流量</w:t>
            </w:r>
          </w:p>
        </w:tc>
        <w:tc>
          <w:tcPr>
            <w:tcW w:w="480" w:type="pct"/>
            <w:noWrap/>
            <w:vAlign w:val="center"/>
          </w:tcPr>
          <w:p w14:paraId="3B2EFE44">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人次</w:t>
            </w:r>
          </w:p>
        </w:tc>
        <w:tc>
          <w:tcPr>
            <w:tcW w:w="482" w:type="pct"/>
            <w:vAlign w:val="center"/>
          </w:tcPr>
          <w:p w14:paraId="0D7DD772">
            <w:pPr>
              <w:widowControl/>
              <w:spacing w:line="360" w:lineRule="exact"/>
              <w:jc w:val="center"/>
              <w:textAlignment w:val="center"/>
              <w:rPr>
                <w:rFonts w:hint="default" w:ascii="Times New Roman" w:hAnsi="Times New Roman" w:cs="Times New Roman"/>
                <w:color w:val="000000"/>
                <w:kern w:val="0"/>
                <w:szCs w:val="21"/>
                <w:lang w:bidi="ar"/>
              </w:rPr>
            </w:pPr>
          </w:p>
        </w:tc>
        <w:tc>
          <w:tcPr>
            <w:tcW w:w="1873" w:type="pct"/>
            <w:noWrap/>
            <w:vAlign w:val="center"/>
          </w:tcPr>
          <w:p w14:paraId="14DD4BC0">
            <w:pPr>
              <w:widowControl/>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年度接待人数统计</w:t>
            </w:r>
          </w:p>
        </w:tc>
      </w:tr>
      <w:tr w14:paraId="26DFB287">
        <w:trPr>
          <w:cantSplit/>
          <w:trHeight w:val="20" w:hRule="atLeast"/>
          <w:jc w:val="center"/>
        </w:trPr>
        <w:tc>
          <w:tcPr>
            <w:tcW w:w="398" w:type="pct"/>
            <w:vMerge w:val="restart"/>
            <w:noWrap/>
            <w:vAlign w:val="center"/>
          </w:tcPr>
          <w:p w14:paraId="5929F002">
            <w:pPr>
              <w:spacing w:line="360" w:lineRule="exact"/>
              <w:jc w:val="lef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产出指标</w:t>
            </w:r>
          </w:p>
        </w:tc>
        <w:tc>
          <w:tcPr>
            <w:tcW w:w="403" w:type="pct"/>
            <w:vMerge w:val="restart"/>
            <w:noWrap/>
            <w:vAlign w:val="center"/>
          </w:tcPr>
          <w:p w14:paraId="38E95957">
            <w:pPr>
              <w:widowControl/>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数量</w:t>
            </w:r>
          </w:p>
          <w:p w14:paraId="6B15258F">
            <w:pPr>
              <w:widowControl/>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指标</w:t>
            </w:r>
          </w:p>
        </w:tc>
        <w:tc>
          <w:tcPr>
            <w:tcW w:w="1364" w:type="pct"/>
            <w:noWrap/>
            <w:vAlign w:val="center"/>
          </w:tcPr>
          <w:p w14:paraId="254EDFAE">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*引入国际品牌数量</w:t>
            </w:r>
          </w:p>
        </w:tc>
        <w:tc>
          <w:tcPr>
            <w:tcW w:w="480" w:type="pct"/>
            <w:noWrap/>
            <w:vAlign w:val="center"/>
          </w:tcPr>
          <w:p w14:paraId="208D3279">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个</w:t>
            </w:r>
          </w:p>
        </w:tc>
        <w:tc>
          <w:tcPr>
            <w:tcW w:w="482" w:type="pct"/>
            <w:vAlign w:val="center"/>
          </w:tcPr>
          <w:p w14:paraId="4AEE5FD8">
            <w:pPr>
              <w:spacing w:line="360" w:lineRule="exact"/>
              <w:jc w:val="center"/>
              <w:textAlignment w:val="center"/>
              <w:rPr>
                <w:rFonts w:hint="default" w:ascii="Times New Roman" w:hAnsi="Times New Roman" w:cs="Times New Roman"/>
                <w:color w:val="000000"/>
                <w:kern w:val="0"/>
                <w:szCs w:val="21"/>
                <w:lang w:bidi="ar"/>
              </w:rPr>
            </w:pPr>
          </w:p>
        </w:tc>
        <w:tc>
          <w:tcPr>
            <w:tcW w:w="1873" w:type="pct"/>
            <w:noWrap/>
            <w:vAlign w:val="center"/>
          </w:tcPr>
          <w:p w14:paraId="63D61490">
            <w:pPr>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项目内新引进的具有国际知名度的品牌</w:t>
            </w:r>
          </w:p>
        </w:tc>
      </w:tr>
      <w:tr w14:paraId="6956C2D4">
        <w:trPr>
          <w:cantSplit/>
          <w:trHeight w:val="20" w:hRule="atLeast"/>
          <w:jc w:val="center"/>
        </w:trPr>
        <w:tc>
          <w:tcPr>
            <w:tcW w:w="398" w:type="pct"/>
            <w:vMerge w:val="continue"/>
            <w:noWrap/>
            <w:vAlign w:val="center"/>
          </w:tcPr>
          <w:p w14:paraId="6ED0B331">
            <w:pPr>
              <w:widowControl/>
              <w:spacing w:line="360" w:lineRule="exact"/>
              <w:textAlignment w:val="center"/>
              <w:rPr>
                <w:rFonts w:hint="default" w:ascii="Times New Roman" w:hAnsi="Times New Roman" w:cs="Times New Roman"/>
                <w:color w:val="000000"/>
                <w:kern w:val="0"/>
                <w:szCs w:val="21"/>
                <w:lang w:bidi="ar"/>
              </w:rPr>
            </w:pPr>
          </w:p>
        </w:tc>
        <w:tc>
          <w:tcPr>
            <w:tcW w:w="403" w:type="pct"/>
            <w:vMerge w:val="continue"/>
            <w:noWrap/>
            <w:vAlign w:val="center"/>
          </w:tcPr>
          <w:p w14:paraId="577749F2">
            <w:pPr>
              <w:widowControl/>
              <w:spacing w:line="360" w:lineRule="exact"/>
              <w:textAlignment w:val="center"/>
              <w:rPr>
                <w:rFonts w:hint="default" w:ascii="Times New Roman" w:hAnsi="Times New Roman" w:cs="Times New Roman"/>
                <w:color w:val="000000"/>
                <w:kern w:val="0"/>
                <w:szCs w:val="21"/>
                <w:lang w:bidi="ar"/>
              </w:rPr>
            </w:pPr>
          </w:p>
        </w:tc>
        <w:tc>
          <w:tcPr>
            <w:tcW w:w="1364" w:type="pct"/>
            <w:noWrap/>
            <w:vAlign w:val="center"/>
          </w:tcPr>
          <w:p w14:paraId="165CBF87">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*新增离境退税商店数量</w:t>
            </w:r>
          </w:p>
        </w:tc>
        <w:tc>
          <w:tcPr>
            <w:tcW w:w="480" w:type="pct"/>
            <w:noWrap/>
            <w:vAlign w:val="center"/>
          </w:tcPr>
          <w:p w14:paraId="6556A96C">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家</w:t>
            </w:r>
          </w:p>
        </w:tc>
        <w:tc>
          <w:tcPr>
            <w:tcW w:w="482" w:type="pct"/>
            <w:vAlign w:val="center"/>
          </w:tcPr>
          <w:p w14:paraId="612D6DDF">
            <w:pPr>
              <w:spacing w:line="360" w:lineRule="exact"/>
              <w:jc w:val="center"/>
              <w:textAlignment w:val="center"/>
              <w:rPr>
                <w:rFonts w:hint="default" w:ascii="Times New Roman" w:hAnsi="Times New Roman" w:cs="Times New Roman"/>
                <w:color w:val="000000"/>
                <w:kern w:val="0"/>
                <w:szCs w:val="21"/>
                <w:lang w:bidi="ar"/>
              </w:rPr>
            </w:pPr>
          </w:p>
        </w:tc>
        <w:tc>
          <w:tcPr>
            <w:tcW w:w="1873" w:type="pct"/>
            <w:noWrap/>
            <w:vAlign w:val="center"/>
          </w:tcPr>
          <w:p w14:paraId="48AE7F4F">
            <w:pPr>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含</w:t>
            </w:r>
            <w:r>
              <w:rPr>
                <w:rFonts w:hint="eastAsia" w:ascii="Times New Roman" w:hAnsi="Times New Roman" w:cs="Times New Roman"/>
                <w:color w:val="000000"/>
                <w:kern w:val="0"/>
                <w:szCs w:val="21"/>
                <w:lang w:eastAsia="zh-CN" w:bidi="ar"/>
              </w:rPr>
              <w:t>“</w:t>
            </w:r>
            <w:r>
              <w:rPr>
                <w:rFonts w:hint="default" w:ascii="Times New Roman" w:hAnsi="Times New Roman" w:cs="Times New Roman"/>
                <w:color w:val="000000"/>
                <w:kern w:val="0"/>
                <w:szCs w:val="21"/>
                <w:lang w:bidi="ar"/>
              </w:rPr>
              <w:t>即买即退</w:t>
            </w:r>
            <w:r>
              <w:rPr>
                <w:rFonts w:hint="eastAsia" w:ascii="Times New Roman" w:hAnsi="Times New Roman" w:cs="Times New Roman"/>
                <w:color w:val="000000"/>
                <w:kern w:val="0"/>
                <w:szCs w:val="21"/>
                <w:lang w:eastAsia="zh-CN" w:bidi="ar"/>
              </w:rPr>
              <w:t>”</w:t>
            </w:r>
            <w:r>
              <w:rPr>
                <w:rFonts w:hint="default" w:ascii="Times New Roman" w:hAnsi="Times New Roman" w:cs="Times New Roman"/>
                <w:color w:val="000000"/>
                <w:kern w:val="0"/>
                <w:szCs w:val="21"/>
                <w:lang w:bidi="ar"/>
              </w:rPr>
              <w:t>商店数量</w:t>
            </w:r>
          </w:p>
        </w:tc>
      </w:tr>
      <w:tr w14:paraId="6FFA5112">
        <w:trPr>
          <w:cantSplit/>
          <w:trHeight w:val="20" w:hRule="atLeast"/>
          <w:jc w:val="center"/>
        </w:trPr>
        <w:tc>
          <w:tcPr>
            <w:tcW w:w="398" w:type="pct"/>
            <w:vMerge w:val="continue"/>
            <w:noWrap/>
            <w:vAlign w:val="center"/>
          </w:tcPr>
          <w:p w14:paraId="068F9360">
            <w:pPr>
              <w:widowControl/>
              <w:spacing w:line="360" w:lineRule="exact"/>
              <w:textAlignment w:val="center"/>
              <w:rPr>
                <w:rFonts w:hint="default" w:ascii="Times New Roman" w:hAnsi="Times New Roman" w:cs="Times New Roman"/>
                <w:color w:val="000000"/>
                <w:kern w:val="0"/>
                <w:szCs w:val="21"/>
                <w:lang w:bidi="ar"/>
              </w:rPr>
            </w:pPr>
          </w:p>
        </w:tc>
        <w:tc>
          <w:tcPr>
            <w:tcW w:w="403" w:type="pct"/>
            <w:vMerge w:val="continue"/>
            <w:noWrap/>
            <w:vAlign w:val="center"/>
          </w:tcPr>
          <w:p w14:paraId="4D156FF0">
            <w:pPr>
              <w:widowControl/>
              <w:spacing w:line="360" w:lineRule="exact"/>
              <w:textAlignment w:val="center"/>
              <w:rPr>
                <w:rFonts w:hint="default" w:ascii="Times New Roman" w:hAnsi="Times New Roman" w:cs="Times New Roman"/>
                <w:color w:val="000000"/>
                <w:kern w:val="0"/>
                <w:szCs w:val="21"/>
                <w:lang w:bidi="ar"/>
              </w:rPr>
            </w:pPr>
          </w:p>
        </w:tc>
        <w:tc>
          <w:tcPr>
            <w:tcW w:w="1364" w:type="pct"/>
            <w:noWrap/>
            <w:vAlign w:val="center"/>
          </w:tcPr>
          <w:p w14:paraId="4A742E84">
            <w:pPr>
              <w:widowControl/>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*新增离境退税自助终端设备</w:t>
            </w:r>
          </w:p>
        </w:tc>
        <w:tc>
          <w:tcPr>
            <w:tcW w:w="480" w:type="pct"/>
            <w:noWrap/>
            <w:vAlign w:val="center"/>
          </w:tcPr>
          <w:p w14:paraId="6629601B">
            <w:pPr>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套</w:t>
            </w:r>
          </w:p>
        </w:tc>
        <w:tc>
          <w:tcPr>
            <w:tcW w:w="482" w:type="pct"/>
            <w:vAlign w:val="center"/>
          </w:tcPr>
          <w:p w14:paraId="5C58EA10">
            <w:pPr>
              <w:spacing w:line="360" w:lineRule="exact"/>
              <w:jc w:val="center"/>
              <w:textAlignment w:val="center"/>
              <w:rPr>
                <w:rFonts w:hint="default" w:ascii="Times New Roman" w:hAnsi="Times New Roman" w:cs="Times New Roman"/>
                <w:color w:val="000000"/>
                <w:kern w:val="0"/>
                <w:szCs w:val="21"/>
                <w:lang w:bidi="ar"/>
              </w:rPr>
            </w:pPr>
          </w:p>
        </w:tc>
        <w:tc>
          <w:tcPr>
            <w:tcW w:w="1873" w:type="pct"/>
            <w:noWrap/>
            <w:vAlign w:val="center"/>
          </w:tcPr>
          <w:p w14:paraId="5A18441F">
            <w:pPr>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离境退税自助终端设备及系统的数量</w:t>
            </w:r>
          </w:p>
        </w:tc>
      </w:tr>
      <w:tr w14:paraId="45B25BBF">
        <w:trPr>
          <w:cantSplit/>
          <w:trHeight w:val="20" w:hRule="atLeast"/>
          <w:jc w:val="center"/>
        </w:trPr>
        <w:tc>
          <w:tcPr>
            <w:tcW w:w="398" w:type="pct"/>
            <w:vMerge w:val="continue"/>
            <w:noWrap/>
            <w:vAlign w:val="center"/>
          </w:tcPr>
          <w:p w14:paraId="407D23A5">
            <w:pPr>
              <w:widowControl/>
              <w:spacing w:line="360" w:lineRule="exact"/>
              <w:textAlignment w:val="center"/>
              <w:rPr>
                <w:rFonts w:hint="default" w:ascii="Times New Roman" w:hAnsi="Times New Roman" w:cs="Times New Roman"/>
                <w:color w:val="000000"/>
                <w:kern w:val="0"/>
                <w:szCs w:val="21"/>
                <w:lang w:bidi="ar"/>
              </w:rPr>
            </w:pPr>
          </w:p>
        </w:tc>
        <w:tc>
          <w:tcPr>
            <w:tcW w:w="403" w:type="pct"/>
            <w:vMerge w:val="continue"/>
            <w:noWrap/>
            <w:vAlign w:val="center"/>
          </w:tcPr>
          <w:p w14:paraId="1BCD489C">
            <w:pPr>
              <w:widowControl/>
              <w:spacing w:line="360" w:lineRule="exact"/>
              <w:textAlignment w:val="center"/>
              <w:rPr>
                <w:rFonts w:hint="default" w:ascii="Times New Roman" w:hAnsi="Times New Roman" w:cs="Times New Roman"/>
                <w:color w:val="000000"/>
                <w:kern w:val="0"/>
                <w:szCs w:val="21"/>
                <w:lang w:bidi="ar"/>
              </w:rPr>
            </w:pPr>
          </w:p>
        </w:tc>
        <w:tc>
          <w:tcPr>
            <w:tcW w:w="1364" w:type="pct"/>
            <w:noWrap/>
            <w:vAlign w:val="center"/>
          </w:tcPr>
          <w:p w14:paraId="2D675014">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*培育支持本土优质品牌</w:t>
            </w:r>
            <w:r>
              <w:rPr>
                <w:rFonts w:hint="default" w:ascii="Times New Roman" w:hAnsi="Times New Roman" w:cs="Times New Roman"/>
                <w:color w:val="000000"/>
                <w:kern w:val="0"/>
                <w:szCs w:val="21"/>
                <w:lang w:bidi="ar"/>
              </w:rPr>
              <w:t>、新增门店数量</w:t>
            </w:r>
          </w:p>
        </w:tc>
        <w:tc>
          <w:tcPr>
            <w:tcW w:w="480" w:type="pct"/>
            <w:noWrap/>
            <w:vAlign w:val="center"/>
          </w:tcPr>
          <w:p w14:paraId="66CEDBA0">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个</w:t>
            </w:r>
          </w:p>
        </w:tc>
        <w:tc>
          <w:tcPr>
            <w:tcW w:w="482" w:type="pct"/>
            <w:vAlign w:val="center"/>
          </w:tcPr>
          <w:p w14:paraId="062018DE">
            <w:pPr>
              <w:spacing w:line="360" w:lineRule="exact"/>
              <w:jc w:val="center"/>
              <w:textAlignment w:val="center"/>
              <w:rPr>
                <w:rFonts w:hint="default" w:ascii="Times New Roman" w:hAnsi="Times New Roman" w:cs="Times New Roman"/>
                <w:color w:val="000000"/>
                <w:kern w:val="0"/>
                <w:szCs w:val="21"/>
                <w:lang w:bidi="ar"/>
              </w:rPr>
            </w:pPr>
          </w:p>
        </w:tc>
        <w:tc>
          <w:tcPr>
            <w:tcW w:w="1873" w:type="pct"/>
            <w:noWrap/>
            <w:vAlign w:val="center"/>
          </w:tcPr>
          <w:p w14:paraId="28CC6E5B">
            <w:pPr>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在重点商圈、特色商业街区、机场、火车站、4A级及以上景区内新开设</w:t>
            </w:r>
            <w:r>
              <w:rPr>
                <w:rFonts w:hint="eastAsia" w:ascii="Times New Roman" w:hAnsi="Times New Roman" w:cs="Times New Roman"/>
                <w:color w:val="000000"/>
                <w:kern w:val="0"/>
                <w:szCs w:val="21"/>
                <w:lang w:eastAsia="zh-CN" w:bidi="ar"/>
              </w:rPr>
              <w:t>“</w:t>
            </w:r>
            <w:r>
              <w:rPr>
                <w:rFonts w:hint="default" w:ascii="Times New Roman" w:hAnsi="Times New Roman" w:cs="Times New Roman"/>
                <w:color w:val="000000"/>
                <w:kern w:val="0"/>
                <w:szCs w:val="21"/>
                <w:lang w:bidi="ar"/>
              </w:rPr>
              <w:t>国货潮品</w:t>
            </w:r>
            <w:r>
              <w:rPr>
                <w:rFonts w:hint="eastAsia" w:ascii="Times New Roman" w:hAnsi="Times New Roman" w:cs="Times New Roman"/>
                <w:color w:val="000000"/>
                <w:kern w:val="0"/>
                <w:szCs w:val="21"/>
                <w:lang w:eastAsia="zh-CN" w:bidi="ar"/>
              </w:rPr>
              <w:t>”</w:t>
            </w:r>
            <w:r>
              <w:rPr>
                <w:rFonts w:hint="default" w:ascii="Times New Roman" w:hAnsi="Times New Roman" w:cs="Times New Roman"/>
                <w:color w:val="000000"/>
                <w:kern w:val="0"/>
                <w:szCs w:val="21"/>
                <w:lang w:bidi="ar"/>
              </w:rPr>
              <w:t>销售门店数量</w:t>
            </w:r>
          </w:p>
        </w:tc>
      </w:tr>
      <w:tr w14:paraId="521CDB09">
        <w:trPr>
          <w:cantSplit/>
          <w:trHeight w:val="20" w:hRule="atLeast"/>
          <w:jc w:val="center"/>
        </w:trPr>
        <w:tc>
          <w:tcPr>
            <w:tcW w:w="398" w:type="pct"/>
            <w:vMerge w:val="continue"/>
            <w:noWrap/>
            <w:vAlign w:val="center"/>
          </w:tcPr>
          <w:p w14:paraId="66767B30">
            <w:pPr>
              <w:widowControl/>
              <w:spacing w:line="360" w:lineRule="exact"/>
              <w:textAlignment w:val="center"/>
              <w:rPr>
                <w:rFonts w:hint="default" w:ascii="Times New Roman" w:hAnsi="Times New Roman" w:cs="Times New Roman"/>
                <w:color w:val="000000"/>
                <w:kern w:val="0"/>
                <w:szCs w:val="21"/>
                <w:lang w:bidi="ar"/>
              </w:rPr>
            </w:pPr>
          </w:p>
        </w:tc>
        <w:tc>
          <w:tcPr>
            <w:tcW w:w="403" w:type="pct"/>
            <w:vMerge w:val="continue"/>
            <w:noWrap/>
            <w:vAlign w:val="center"/>
          </w:tcPr>
          <w:p w14:paraId="6A60C13E">
            <w:pPr>
              <w:widowControl/>
              <w:spacing w:line="360" w:lineRule="exact"/>
              <w:textAlignment w:val="center"/>
              <w:rPr>
                <w:rFonts w:hint="default" w:ascii="Times New Roman" w:hAnsi="Times New Roman" w:cs="Times New Roman"/>
                <w:color w:val="000000"/>
                <w:kern w:val="0"/>
                <w:szCs w:val="21"/>
                <w:lang w:bidi="ar"/>
              </w:rPr>
            </w:pPr>
          </w:p>
        </w:tc>
        <w:tc>
          <w:tcPr>
            <w:tcW w:w="1364" w:type="pct"/>
            <w:noWrap/>
            <w:vAlign w:val="center"/>
          </w:tcPr>
          <w:p w14:paraId="1CE25B71">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w:t>
            </w:r>
            <w:r>
              <w:rPr>
                <w:rFonts w:hint="default" w:ascii="Times New Roman" w:hAnsi="Times New Roman" w:cs="Times New Roman"/>
                <w:color w:val="000000"/>
                <w:kern w:val="0"/>
                <w:szCs w:val="21"/>
                <w:lang w:bidi="ar"/>
              </w:rPr>
              <w:t>打造国际化消费场景数量</w:t>
            </w:r>
          </w:p>
        </w:tc>
        <w:tc>
          <w:tcPr>
            <w:tcW w:w="480" w:type="pct"/>
            <w:noWrap/>
            <w:vAlign w:val="center"/>
          </w:tcPr>
          <w:p w14:paraId="0AD679D9">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个</w:t>
            </w:r>
          </w:p>
        </w:tc>
        <w:tc>
          <w:tcPr>
            <w:tcW w:w="482" w:type="pct"/>
            <w:vAlign w:val="center"/>
          </w:tcPr>
          <w:p w14:paraId="343AE76C">
            <w:pPr>
              <w:spacing w:line="360" w:lineRule="exact"/>
              <w:jc w:val="center"/>
              <w:textAlignment w:val="center"/>
              <w:rPr>
                <w:rFonts w:hint="default" w:ascii="Times New Roman" w:hAnsi="Times New Roman" w:cs="Times New Roman"/>
                <w:color w:val="000000"/>
                <w:szCs w:val="21"/>
              </w:rPr>
            </w:pPr>
          </w:p>
        </w:tc>
        <w:tc>
          <w:tcPr>
            <w:tcW w:w="1873" w:type="pct"/>
            <w:noWrap/>
            <w:vAlign w:val="center"/>
          </w:tcPr>
          <w:p w14:paraId="610D30FA">
            <w:pPr>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含文商旅体健多元融合场景数量</w:t>
            </w:r>
          </w:p>
        </w:tc>
      </w:tr>
      <w:tr w14:paraId="10CDE734">
        <w:trPr>
          <w:cantSplit/>
          <w:trHeight w:val="20" w:hRule="atLeast"/>
          <w:jc w:val="center"/>
        </w:trPr>
        <w:tc>
          <w:tcPr>
            <w:tcW w:w="398" w:type="pct"/>
            <w:vMerge w:val="continue"/>
            <w:noWrap/>
            <w:vAlign w:val="center"/>
          </w:tcPr>
          <w:p w14:paraId="380BB78B">
            <w:pPr>
              <w:widowControl/>
              <w:spacing w:line="360" w:lineRule="exact"/>
              <w:textAlignment w:val="center"/>
              <w:rPr>
                <w:rFonts w:hint="default" w:ascii="Times New Roman" w:hAnsi="Times New Roman" w:cs="Times New Roman"/>
                <w:color w:val="000000"/>
                <w:kern w:val="0"/>
                <w:szCs w:val="21"/>
                <w:lang w:bidi="ar"/>
              </w:rPr>
            </w:pPr>
          </w:p>
        </w:tc>
        <w:tc>
          <w:tcPr>
            <w:tcW w:w="403" w:type="pct"/>
            <w:vMerge w:val="continue"/>
            <w:noWrap/>
            <w:vAlign w:val="center"/>
          </w:tcPr>
          <w:p w14:paraId="348D3014">
            <w:pPr>
              <w:widowControl/>
              <w:spacing w:line="360" w:lineRule="exact"/>
              <w:textAlignment w:val="center"/>
              <w:rPr>
                <w:rFonts w:hint="default" w:ascii="Times New Roman" w:hAnsi="Times New Roman" w:cs="Times New Roman"/>
                <w:color w:val="000000"/>
                <w:kern w:val="0"/>
                <w:szCs w:val="21"/>
                <w:lang w:bidi="ar"/>
              </w:rPr>
            </w:pPr>
          </w:p>
        </w:tc>
        <w:tc>
          <w:tcPr>
            <w:tcW w:w="1364" w:type="pct"/>
            <w:noWrap/>
            <w:vAlign w:val="center"/>
          </w:tcPr>
          <w:p w14:paraId="277A4E47">
            <w:pPr>
              <w:widowControl/>
              <w:spacing w:line="360" w:lineRule="exact"/>
              <w:jc w:val="center"/>
              <w:textAlignment w:val="center"/>
              <w:rPr>
                <w:rFonts w:hint="default" w:ascii="Times New Roman" w:hAnsi="Times New Roman" w:cs="Times New Roman"/>
                <w:szCs w:val="21"/>
              </w:rPr>
            </w:pPr>
            <w:r>
              <w:rPr>
                <w:rFonts w:hint="default" w:ascii="Times New Roman" w:hAnsi="Times New Roman" w:cs="Times New Roman"/>
              </w:rPr>
              <w:t>*增设行李寄存点数量</w:t>
            </w:r>
          </w:p>
        </w:tc>
        <w:tc>
          <w:tcPr>
            <w:tcW w:w="480" w:type="pct"/>
            <w:noWrap/>
            <w:vAlign w:val="center"/>
          </w:tcPr>
          <w:p w14:paraId="67F06C87">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个</w:t>
            </w:r>
          </w:p>
        </w:tc>
        <w:tc>
          <w:tcPr>
            <w:tcW w:w="482" w:type="pct"/>
            <w:vAlign w:val="center"/>
          </w:tcPr>
          <w:p w14:paraId="19F06345">
            <w:pPr>
              <w:spacing w:line="360" w:lineRule="exact"/>
              <w:jc w:val="center"/>
              <w:textAlignment w:val="center"/>
              <w:rPr>
                <w:rFonts w:hint="default" w:ascii="Times New Roman" w:hAnsi="Times New Roman" w:cs="Times New Roman"/>
              </w:rPr>
            </w:pPr>
          </w:p>
        </w:tc>
        <w:tc>
          <w:tcPr>
            <w:tcW w:w="1873" w:type="pct"/>
            <w:noWrap/>
          </w:tcPr>
          <w:p w14:paraId="0D805F1F">
            <w:pPr>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包含提供相关功能的服务中心</w:t>
            </w:r>
          </w:p>
        </w:tc>
      </w:tr>
      <w:tr w14:paraId="30FFD4AE">
        <w:trPr>
          <w:cantSplit/>
          <w:trHeight w:val="20" w:hRule="atLeast"/>
          <w:jc w:val="center"/>
        </w:trPr>
        <w:tc>
          <w:tcPr>
            <w:tcW w:w="398" w:type="pct"/>
            <w:vMerge w:val="continue"/>
            <w:noWrap/>
            <w:vAlign w:val="center"/>
          </w:tcPr>
          <w:p w14:paraId="7BD73D37">
            <w:pPr>
              <w:widowControl/>
              <w:spacing w:line="360" w:lineRule="exact"/>
              <w:textAlignment w:val="center"/>
              <w:rPr>
                <w:rFonts w:hint="default" w:ascii="Times New Roman" w:hAnsi="Times New Roman" w:cs="Times New Roman"/>
                <w:color w:val="000000"/>
                <w:kern w:val="0"/>
                <w:szCs w:val="21"/>
                <w:lang w:bidi="ar"/>
              </w:rPr>
            </w:pPr>
          </w:p>
        </w:tc>
        <w:tc>
          <w:tcPr>
            <w:tcW w:w="403" w:type="pct"/>
            <w:vMerge w:val="continue"/>
            <w:noWrap/>
            <w:vAlign w:val="center"/>
          </w:tcPr>
          <w:p w14:paraId="0B545607">
            <w:pPr>
              <w:widowControl/>
              <w:spacing w:line="360" w:lineRule="exact"/>
              <w:textAlignment w:val="center"/>
              <w:rPr>
                <w:rFonts w:hint="default" w:ascii="Times New Roman" w:hAnsi="Times New Roman" w:cs="Times New Roman"/>
                <w:color w:val="000000"/>
                <w:kern w:val="0"/>
                <w:szCs w:val="21"/>
                <w:lang w:bidi="ar"/>
              </w:rPr>
            </w:pPr>
          </w:p>
        </w:tc>
        <w:tc>
          <w:tcPr>
            <w:tcW w:w="1364" w:type="pct"/>
            <w:noWrap/>
            <w:vAlign w:val="center"/>
          </w:tcPr>
          <w:p w14:paraId="3D750583">
            <w:pPr>
              <w:widowControl/>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rPr>
              <w:t>*打造境外旅客引导服务台数量</w:t>
            </w:r>
          </w:p>
        </w:tc>
        <w:tc>
          <w:tcPr>
            <w:tcW w:w="480" w:type="pct"/>
            <w:noWrap/>
            <w:vAlign w:val="center"/>
          </w:tcPr>
          <w:p w14:paraId="28760CDE">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个</w:t>
            </w:r>
          </w:p>
        </w:tc>
        <w:tc>
          <w:tcPr>
            <w:tcW w:w="482" w:type="pct"/>
            <w:vAlign w:val="center"/>
          </w:tcPr>
          <w:p w14:paraId="12D3B788">
            <w:pPr>
              <w:spacing w:line="360" w:lineRule="exact"/>
              <w:jc w:val="center"/>
              <w:textAlignment w:val="center"/>
              <w:rPr>
                <w:rFonts w:hint="default" w:ascii="Times New Roman" w:hAnsi="Times New Roman" w:cs="Times New Roman"/>
              </w:rPr>
            </w:pPr>
          </w:p>
        </w:tc>
        <w:tc>
          <w:tcPr>
            <w:tcW w:w="1873" w:type="pct"/>
            <w:noWrap/>
          </w:tcPr>
          <w:p w14:paraId="53D86DF9">
            <w:pPr>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包含服务台、导览台等服务设施</w:t>
            </w:r>
          </w:p>
        </w:tc>
      </w:tr>
      <w:tr w14:paraId="726D41AA">
        <w:trPr>
          <w:cantSplit/>
          <w:trHeight w:val="20" w:hRule="atLeast"/>
          <w:jc w:val="center"/>
        </w:trPr>
        <w:tc>
          <w:tcPr>
            <w:tcW w:w="398" w:type="pct"/>
            <w:vMerge w:val="continue"/>
            <w:noWrap/>
            <w:vAlign w:val="center"/>
          </w:tcPr>
          <w:p w14:paraId="51DE0EBD">
            <w:pPr>
              <w:widowControl/>
              <w:spacing w:line="360" w:lineRule="exact"/>
              <w:textAlignment w:val="center"/>
              <w:rPr>
                <w:rFonts w:hint="default" w:ascii="Times New Roman" w:hAnsi="Times New Roman" w:cs="Times New Roman"/>
                <w:color w:val="000000"/>
                <w:kern w:val="0"/>
                <w:szCs w:val="21"/>
                <w:lang w:bidi="ar"/>
              </w:rPr>
            </w:pPr>
          </w:p>
        </w:tc>
        <w:tc>
          <w:tcPr>
            <w:tcW w:w="403" w:type="pct"/>
            <w:vMerge w:val="continue"/>
            <w:noWrap/>
            <w:vAlign w:val="center"/>
          </w:tcPr>
          <w:p w14:paraId="4EE85CCC">
            <w:pPr>
              <w:widowControl/>
              <w:spacing w:line="360" w:lineRule="exact"/>
              <w:textAlignment w:val="center"/>
              <w:rPr>
                <w:rFonts w:hint="default" w:ascii="Times New Roman" w:hAnsi="Times New Roman" w:cs="Times New Roman"/>
                <w:color w:val="000000"/>
                <w:kern w:val="0"/>
                <w:szCs w:val="21"/>
                <w:lang w:bidi="ar"/>
              </w:rPr>
            </w:pPr>
          </w:p>
        </w:tc>
        <w:tc>
          <w:tcPr>
            <w:tcW w:w="1364" w:type="pct"/>
            <w:noWrap/>
            <w:vAlign w:val="center"/>
          </w:tcPr>
          <w:p w14:paraId="433CECC7">
            <w:pPr>
              <w:widowControl/>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rPr>
              <w:t>*打造服务指引便利化设施数量</w:t>
            </w:r>
          </w:p>
        </w:tc>
        <w:tc>
          <w:tcPr>
            <w:tcW w:w="480" w:type="pct"/>
            <w:noWrap/>
            <w:vAlign w:val="center"/>
          </w:tcPr>
          <w:p w14:paraId="29CC7F46">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个</w:t>
            </w:r>
          </w:p>
        </w:tc>
        <w:tc>
          <w:tcPr>
            <w:tcW w:w="482" w:type="pct"/>
            <w:vAlign w:val="center"/>
          </w:tcPr>
          <w:p w14:paraId="00580D91">
            <w:pPr>
              <w:spacing w:line="360" w:lineRule="exact"/>
              <w:jc w:val="center"/>
              <w:textAlignment w:val="center"/>
              <w:rPr>
                <w:rFonts w:hint="default" w:ascii="Times New Roman" w:hAnsi="Times New Roman" w:cs="Times New Roman"/>
              </w:rPr>
            </w:pPr>
          </w:p>
        </w:tc>
        <w:tc>
          <w:tcPr>
            <w:tcW w:w="1873" w:type="pct"/>
            <w:noWrap/>
            <w:vAlign w:val="center"/>
          </w:tcPr>
          <w:p w14:paraId="253B63B8">
            <w:pPr>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包含电子导视系统、导览系统等</w:t>
            </w:r>
          </w:p>
        </w:tc>
      </w:tr>
      <w:tr w14:paraId="5AC54270">
        <w:trPr>
          <w:cantSplit/>
          <w:trHeight w:val="20" w:hRule="atLeast"/>
          <w:jc w:val="center"/>
        </w:trPr>
        <w:tc>
          <w:tcPr>
            <w:tcW w:w="398" w:type="pct"/>
            <w:vMerge w:val="continue"/>
            <w:noWrap/>
            <w:vAlign w:val="center"/>
          </w:tcPr>
          <w:p w14:paraId="292AE37B">
            <w:pPr>
              <w:widowControl/>
              <w:spacing w:line="360" w:lineRule="exact"/>
              <w:textAlignment w:val="center"/>
              <w:rPr>
                <w:rFonts w:hint="default" w:ascii="Times New Roman" w:hAnsi="Times New Roman" w:cs="Times New Roman"/>
                <w:color w:val="000000"/>
                <w:kern w:val="0"/>
                <w:szCs w:val="21"/>
                <w:lang w:bidi="ar"/>
              </w:rPr>
            </w:pPr>
          </w:p>
        </w:tc>
        <w:tc>
          <w:tcPr>
            <w:tcW w:w="403" w:type="pct"/>
            <w:vMerge w:val="continue"/>
            <w:noWrap/>
            <w:vAlign w:val="center"/>
          </w:tcPr>
          <w:p w14:paraId="6D65A3CC">
            <w:pPr>
              <w:widowControl/>
              <w:spacing w:line="360" w:lineRule="exact"/>
              <w:textAlignment w:val="center"/>
              <w:rPr>
                <w:rFonts w:hint="default" w:ascii="Times New Roman" w:hAnsi="Times New Roman" w:cs="Times New Roman"/>
                <w:color w:val="000000"/>
                <w:kern w:val="0"/>
                <w:szCs w:val="21"/>
                <w:lang w:bidi="ar"/>
              </w:rPr>
            </w:pPr>
          </w:p>
        </w:tc>
        <w:tc>
          <w:tcPr>
            <w:tcW w:w="1364" w:type="pct"/>
            <w:noWrap/>
            <w:vAlign w:val="center"/>
          </w:tcPr>
          <w:p w14:paraId="6F49B933">
            <w:pPr>
              <w:widowControl/>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rPr>
              <w:t>投放多语种翻译工具</w:t>
            </w:r>
          </w:p>
        </w:tc>
        <w:tc>
          <w:tcPr>
            <w:tcW w:w="480" w:type="pct"/>
            <w:noWrap/>
            <w:vAlign w:val="center"/>
          </w:tcPr>
          <w:p w14:paraId="55F0BE45">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台</w:t>
            </w:r>
          </w:p>
        </w:tc>
        <w:tc>
          <w:tcPr>
            <w:tcW w:w="482" w:type="pct"/>
            <w:vAlign w:val="center"/>
          </w:tcPr>
          <w:p w14:paraId="0EC5FC46">
            <w:pPr>
              <w:spacing w:line="360" w:lineRule="exact"/>
              <w:jc w:val="center"/>
              <w:textAlignment w:val="center"/>
              <w:rPr>
                <w:rFonts w:hint="default" w:ascii="Times New Roman" w:hAnsi="Times New Roman" w:cs="Times New Roman"/>
              </w:rPr>
            </w:pPr>
          </w:p>
        </w:tc>
        <w:tc>
          <w:tcPr>
            <w:tcW w:w="1873" w:type="pct"/>
            <w:noWrap/>
            <w:vAlign w:val="center"/>
          </w:tcPr>
          <w:p w14:paraId="0FC02E84">
            <w:pPr>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rPr>
              <w:t>在项目区域内投放多语种翻译工具数量</w:t>
            </w:r>
          </w:p>
        </w:tc>
      </w:tr>
      <w:tr w14:paraId="0823C55C">
        <w:trPr>
          <w:cantSplit/>
          <w:trHeight w:val="20" w:hRule="atLeast"/>
          <w:jc w:val="center"/>
        </w:trPr>
        <w:tc>
          <w:tcPr>
            <w:tcW w:w="398" w:type="pct"/>
            <w:vMerge w:val="continue"/>
            <w:noWrap/>
            <w:vAlign w:val="center"/>
          </w:tcPr>
          <w:p w14:paraId="462B7F8C">
            <w:pPr>
              <w:widowControl/>
              <w:spacing w:line="360" w:lineRule="exact"/>
              <w:textAlignment w:val="center"/>
              <w:rPr>
                <w:rFonts w:hint="default" w:ascii="Times New Roman" w:hAnsi="Times New Roman" w:cs="Times New Roman"/>
                <w:color w:val="000000"/>
                <w:kern w:val="0"/>
                <w:szCs w:val="21"/>
                <w:lang w:bidi="ar"/>
              </w:rPr>
            </w:pPr>
          </w:p>
        </w:tc>
        <w:tc>
          <w:tcPr>
            <w:tcW w:w="403" w:type="pct"/>
            <w:vMerge w:val="restart"/>
            <w:noWrap/>
            <w:vAlign w:val="center"/>
          </w:tcPr>
          <w:p w14:paraId="0DC8E68B">
            <w:pPr>
              <w:widowControl/>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质量</w:t>
            </w:r>
          </w:p>
          <w:p w14:paraId="6F411D50">
            <w:pPr>
              <w:widowControl/>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指标</w:t>
            </w:r>
          </w:p>
        </w:tc>
        <w:tc>
          <w:tcPr>
            <w:tcW w:w="1364" w:type="pct"/>
            <w:noWrap/>
            <w:vAlign w:val="center"/>
          </w:tcPr>
          <w:p w14:paraId="300E7675">
            <w:pPr>
              <w:widowControl/>
              <w:spacing w:line="360" w:lineRule="exact"/>
              <w:jc w:val="center"/>
              <w:textAlignment w:val="center"/>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color w:val="000000"/>
                <w:szCs w:val="21"/>
              </w:rPr>
              <w:t>离境退税商店覆盖率</w:t>
            </w:r>
          </w:p>
        </w:tc>
        <w:tc>
          <w:tcPr>
            <w:tcW w:w="480" w:type="pct"/>
            <w:noWrap/>
            <w:vAlign w:val="center"/>
          </w:tcPr>
          <w:p w14:paraId="670EE555">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szCs w:val="21"/>
              </w:rPr>
              <w:t>%</w:t>
            </w:r>
          </w:p>
        </w:tc>
        <w:tc>
          <w:tcPr>
            <w:tcW w:w="482" w:type="pct"/>
            <w:vAlign w:val="center"/>
          </w:tcPr>
          <w:p w14:paraId="2BF5E50F">
            <w:pPr>
              <w:spacing w:line="360" w:lineRule="exact"/>
              <w:jc w:val="center"/>
              <w:textAlignment w:val="center"/>
              <w:rPr>
                <w:rFonts w:hint="default" w:ascii="Times New Roman" w:hAnsi="Times New Roman" w:cs="Times New Roman"/>
                <w:color w:val="000000"/>
                <w:kern w:val="0"/>
                <w:szCs w:val="21"/>
                <w:lang w:bidi="ar"/>
              </w:rPr>
            </w:pPr>
          </w:p>
        </w:tc>
        <w:tc>
          <w:tcPr>
            <w:tcW w:w="1873" w:type="pct"/>
            <w:noWrap/>
            <w:vAlign w:val="center"/>
          </w:tcPr>
          <w:p w14:paraId="4180E025">
            <w:pPr>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离境退税店（含即买即退店）/项目内所有零售商店数</w:t>
            </w:r>
          </w:p>
        </w:tc>
      </w:tr>
      <w:tr w14:paraId="05D0413D">
        <w:trPr>
          <w:cantSplit/>
          <w:trHeight w:val="20" w:hRule="atLeast"/>
          <w:jc w:val="center"/>
        </w:trPr>
        <w:tc>
          <w:tcPr>
            <w:tcW w:w="398" w:type="pct"/>
            <w:vMerge w:val="continue"/>
            <w:noWrap/>
            <w:vAlign w:val="center"/>
          </w:tcPr>
          <w:p w14:paraId="5F570CB2">
            <w:pPr>
              <w:widowControl/>
              <w:spacing w:line="360" w:lineRule="exact"/>
              <w:textAlignment w:val="center"/>
              <w:rPr>
                <w:rFonts w:hint="default" w:ascii="Times New Roman" w:hAnsi="Times New Roman" w:cs="Times New Roman"/>
                <w:color w:val="000000"/>
                <w:kern w:val="0"/>
                <w:szCs w:val="21"/>
                <w:lang w:bidi="ar"/>
              </w:rPr>
            </w:pPr>
          </w:p>
        </w:tc>
        <w:tc>
          <w:tcPr>
            <w:tcW w:w="403" w:type="pct"/>
            <w:vMerge w:val="continue"/>
            <w:noWrap/>
            <w:vAlign w:val="center"/>
          </w:tcPr>
          <w:p w14:paraId="298F044C">
            <w:pPr>
              <w:widowControl/>
              <w:spacing w:line="360" w:lineRule="exact"/>
              <w:textAlignment w:val="center"/>
              <w:rPr>
                <w:rFonts w:hint="default" w:ascii="Times New Roman" w:hAnsi="Times New Roman" w:cs="Times New Roman"/>
                <w:color w:val="000000"/>
                <w:kern w:val="0"/>
                <w:szCs w:val="21"/>
                <w:lang w:bidi="ar"/>
              </w:rPr>
            </w:pPr>
          </w:p>
        </w:tc>
        <w:tc>
          <w:tcPr>
            <w:tcW w:w="1364" w:type="pct"/>
            <w:noWrap/>
            <w:vAlign w:val="center"/>
          </w:tcPr>
          <w:p w14:paraId="6EA4A635">
            <w:pPr>
              <w:widowControl/>
              <w:spacing w:line="360" w:lineRule="exact"/>
              <w:jc w:val="center"/>
              <w:textAlignment w:val="center"/>
              <w:rPr>
                <w:rFonts w:hint="default" w:ascii="Times New Roman" w:hAnsi="Times New Roman" w:cs="Times New Roman"/>
                <w:szCs w:val="21"/>
              </w:rPr>
            </w:pPr>
            <w:r>
              <w:rPr>
                <w:rFonts w:hint="default" w:ascii="Times New Roman" w:hAnsi="Times New Roman" w:cs="Times New Roman"/>
                <w:szCs w:val="21"/>
              </w:rPr>
              <w:t>*外卡POS机覆盖率</w:t>
            </w:r>
          </w:p>
        </w:tc>
        <w:tc>
          <w:tcPr>
            <w:tcW w:w="480" w:type="pct"/>
            <w:noWrap/>
            <w:vAlign w:val="center"/>
          </w:tcPr>
          <w:p w14:paraId="52B0BB91">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szCs w:val="21"/>
              </w:rPr>
              <w:t>%</w:t>
            </w:r>
          </w:p>
        </w:tc>
        <w:tc>
          <w:tcPr>
            <w:tcW w:w="482" w:type="pct"/>
            <w:vAlign w:val="center"/>
          </w:tcPr>
          <w:p w14:paraId="13EDA745">
            <w:pPr>
              <w:spacing w:line="360" w:lineRule="exact"/>
              <w:jc w:val="center"/>
              <w:textAlignment w:val="center"/>
              <w:rPr>
                <w:rFonts w:hint="default" w:ascii="Times New Roman" w:hAnsi="Times New Roman" w:cs="Times New Roman"/>
                <w:color w:val="000000"/>
                <w:kern w:val="0"/>
                <w:szCs w:val="21"/>
                <w:lang w:bidi="ar"/>
              </w:rPr>
            </w:pPr>
          </w:p>
        </w:tc>
        <w:tc>
          <w:tcPr>
            <w:tcW w:w="1873" w:type="pct"/>
            <w:noWrap/>
            <w:vAlign w:val="center"/>
          </w:tcPr>
          <w:p w14:paraId="61188C6E">
            <w:pPr>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能使用外卡POS机商店数/项目内所有使用POS机商店数</w:t>
            </w:r>
          </w:p>
        </w:tc>
      </w:tr>
      <w:tr w14:paraId="1D94F5A8">
        <w:trPr>
          <w:cantSplit/>
          <w:trHeight w:val="20" w:hRule="atLeast"/>
          <w:jc w:val="center"/>
        </w:trPr>
        <w:tc>
          <w:tcPr>
            <w:tcW w:w="398" w:type="pct"/>
            <w:vMerge w:val="continue"/>
            <w:noWrap/>
            <w:vAlign w:val="center"/>
          </w:tcPr>
          <w:p w14:paraId="21637C81">
            <w:pPr>
              <w:widowControl/>
              <w:spacing w:line="360" w:lineRule="exact"/>
              <w:textAlignment w:val="center"/>
              <w:rPr>
                <w:rFonts w:hint="default" w:ascii="Times New Roman" w:hAnsi="Times New Roman" w:cs="Times New Roman"/>
                <w:color w:val="000000"/>
                <w:kern w:val="0"/>
                <w:szCs w:val="21"/>
                <w:lang w:bidi="ar"/>
              </w:rPr>
            </w:pPr>
          </w:p>
        </w:tc>
        <w:tc>
          <w:tcPr>
            <w:tcW w:w="403" w:type="pct"/>
            <w:vMerge w:val="continue"/>
            <w:noWrap/>
            <w:vAlign w:val="center"/>
          </w:tcPr>
          <w:p w14:paraId="00AC3550">
            <w:pPr>
              <w:widowControl/>
              <w:spacing w:line="360" w:lineRule="exact"/>
              <w:textAlignment w:val="center"/>
              <w:rPr>
                <w:rFonts w:hint="default" w:ascii="Times New Roman" w:hAnsi="Times New Roman" w:cs="Times New Roman"/>
                <w:color w:val="000000"/>
                <w:kern w:val="0"/>
                <w:szCs w:val="21"/>
                <w:lang w:bidi="ar"/>
              </w:rPr>
            </w:pPr>
          </w:p>
        </w:tc>
        <w:tc>
          <w:tcPr>
            <w:tcW w:w="1364" w:type="pct"/>
            <w:noWrap/>
            <w:vAlign w:val="center"/>
          </w:tcPr>
          <w:p w14:paraId="6985E65F">
            <w:pPr>
              <w:widowControl/>
              <w:spacing w:line="360" w:lineRule="exact"/>
              <w:jc w:val="center"/>
              <w:textAlignment w:val="center"/>
              <w:rPr>
                <w:rFonts w:hint="default" w:ascii="Times New Roman" w:hAnsi="Times New Roman" w:cs="Times New Roman"/>
                <w:szCs w:val="21"/>
              </w:rPr>
            </w:pPr>
            <w:r>
              <w:rPr>
                <w:rFonts w:hint="default" w:ascii="Times New Roman" w:hAnsi="Times New Roman" w:cs="Times New Roman"/>
                <w:szCs w:val="21"/>
              </w:rPr>
              <w:t>离境退税商品销售额同比增长</w:t>
            </w:r>
          </w:p>
        </w:tc>
        <w:tc>
          <w:tcPr>
            <w:tcW w:w="480" w:type="pct"/>
            <w:noWrap/>
            <w:vAlign w:val="center"/>
          </w:tcPr>
          <w:p w14:paraId="4C4C7DFB">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szCs w:val="21"/>
              </w:rPr>
              <w:t>%</w:t>
            </w:r>
          </w:p>
        </w:tc>
        <w:tc>
          <w:tcPr>
            <w:tcW w:w="482" w:type="pct"/>
            <w:vAlign w:val="center"/>
          </w:tcPr>
          <w:p w14:paraId="0FEDF209">
            <w:pPr>
              <w:spacing w:line="360" w:lineRule="exact"/>
              <w:jc w:val="center"/>
              <w:textAlignment w:val="center"/>
              <w:rPr>
                <w:rFonts w:hint="default" w:ascii="Times New Roman" w:hAnsi="Times New Roman" w:cs="Times New Roman"/>
                <w:color w:val="000000"/>
                <w:kern w:val="0"/>
                <w:szCs w:val="21"/>
                <w:lang w:bidi="ar"/>
              </w:rPr>
            </w:pPr>
          </w:p>
        </w:tc>
        <w:tc>
          <w:tcPr>
            <w:tcW w:w="1873" w:type="pct"/>
            <w:noWrap/>
            <w:vAlign w:val="center"/>
          </w:tcPr>
          <w:p w14:paraId="2D89E14C">
            <w:pPr>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当年离境退税/上一年度离境退税商品销售额</w:t>
            </w:r>
          </w:p>
        </w:tc>
      </w:tr>
      <w:tr w14:paraId="27A7D222">
        <w:trPr>
          <w:cantSplit/>
          <w:trHeight w:val="20" w:hRule="atLeast"/>
          <w:jc w:val="center"/>
        </w:trPr>
        <w:tc>
          <w:tcPr>
            <w:tcW w:w="398" w:type="pct"/>
            <w:vMerge w:val="continue"/>
            <w:noWrap/>
            <w:vAlign w:val="center"/>
          </w:tcPr>
          <w:p w14:paraId="76A0E7B9">
            <w:pPr>
              <w:widowControl/>
              <w:spacing w:line="360" w:lineRule="exact"/>
              <w:textAlignment w:val="center"/>
              <w:rPr>
                <w:rFonts w:hint="default" w:ascii="Times New Roman" w:hAnsi="Times New Roman" w:cs="Times New Roman"/>
                <w:color w:val="000000"/>
                <w:kern w:val="0"/>
                <w:szCs w:val="21"/>
                <w:lang w:bidi="ar"/>
              </w:rPr>
            </w:pPr>
          </w:p>
        </w:tc>
        <w:tc>
          <w:tcPr>
            <w:tcW w:w="403" w:type="pct"/>
            <w:vMerge w:val="continue"/>
            <w:noWrap/>
            <w:vAlign w:val="center"/>
          </w:tcPr>
          <w:p w14:paraId="15E69F2B">
            <w:pPr>
              <w:widowControl/>
              <w:spacing w:line="360" w:lineRule="exact"/>
              <w:textAlignment w:val="center"/>
              <w:rPr>
                <w:rFonts w:hint="default" w:ascii="Times New Roman" w:hAnsi="Times New Roman" w:cs="Times New Roman"/>
                <w:color w:val="000000"/>
                <w:kern w:val="0"/>
                <w:szCs w:val="21"/>
                <w:lang w:bidi="ar"/>
              </w:rPr>
            </w:pPr>
          </w:p>
        </w:tc>
        <w:tc>
          <w:tcPr>
            <w:tcW w:w="1364" w:type="pct"/>
            <w:tcBorders>
              <w:top w:val="single" w:color="000000" w:sz="4" w:space="0"/>
              <w:left w:val="single" w:color="auto" w:sz="2" w:space="0"/>
              <w:bottom w:val="single" w:color="000000" w:sz="4" w:space="0"/>
              <w:right w:val="single" w:color="000000" w:sz="4" w:space="0"/>
            </w:tcBorders>
            <w:noWrap/>
            <w:vAlign w:val="center"/>
          </w:tcPr>
          <w:p w14:paraId="4B74EAF2">
            <w:pPr>
              <w:widowControl/>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*多语种服务标识标牌覆盖率</w:t>
            </w:r>
          </w:p>
        </w:tc>
        <w:tc>
          <w:tcPr>
            <w:tcW w:w="480" w:type="pct"/>
            <w:tcBorders>
              <w:top w:val="single" w:color="000000" w:sz="4" w:space="0"/>
              <w:left w:val="single" w:color="000000" w:sz="4" w:space="0"/>
              <w:bottom w:val="single" w:color="000000" w:sz="4" w:space="0"/>
              <w:right w:val="single" w:color="000000" w:sz="4" w:space="0"/>
            </w:tcBorders>
            <w:noWrap/>
            <w:vAlign w:val="center"/>
          </w:tcPr>
          <w:p w14:paraId="6A13F558">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w:t>
            </w:r>
          </w:p>
        </w:tc>
        <w:tc>
          <w:tcPr>
            <w:tcW w:w="482" w:type="pct"/>
            <w:tcBorders>
              <w:top w:val="single" w:color="000000" w:sz="4" w:space="0"/>
              <w:left w:val="single" w:color="000000" w:sz="4" w:space="0"/>
              <w:bottom w:val="single" w:color="000000" w:sz="4" w:space="0"/>
              <w:right w:val="single" w:color="000000" w:sz="4" w:space="0"/>
            </w:tcBorders>
            <w:vAlign w:val="center"/>
          </w:tcPr>
          <w:p w14:paraId="409A0E48">
            <w:pPr>
              <w:spacing w:line="360" w:lineRule="exact"/>
              <w:jc w:val="center"/>
              <w:textAlignment w:val="center"/>
              <w:rPr>
                <w:rFonts w:hint="default" w:ascii="Times New Roman" w:hAnsi="Times New Roman" w:cs="Times New Roman"/>
                <w:color w:val="000000"/>
                <w:kern w:val="0"/>
                <w:szCs w:val="21"/>
                <w:lang w:bidi="ar"/>
              </w:rPr>
            </w:pPr>
          </w:p>
        </w:tc>
        <w:tc>
          <w:tcPr>
            <w:tcW w:w="1873" w:type="pct"/>
            <w:tcBorders>
              <w:top w:val="single" w:color="000000" w:sz="4" w:space="0"/>
              <w:left w:val="single" w:color="000000" w:sz="4" w:space="0"/>
              <w:bottom w:val="single" w:color="000000" w:sz="4" w:space="0"/>
              <w:right w:val="single" w:color="000000" w:sz="4" w:space="0"/>
            </w:tcBorders>
            <w:noWrap/>
            <w:vAlign w:val="center"/>
          </w:tcPr>
          <w:p w14:paraId="1AB833CC">
            <w:pPr>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多语种标识标牌数/项目内所有标识标牌数（请标注几种语种及具体语种名称）</w:t>
            </w:r>
          </w:p>
        </w:tc>
      </w:tr>
      <w:tr w14:paraId="26162568">
        <w:trPr>
          <w:cantSplit/>
          <w:trHeight w:val="20" w:hRule="atLeast"/>
          <w:jc w:val="center"/>
        </w:trPr>
        <w:tc>
          <w:tcPr>
            <w:tcW w:w="398" w:type="pct"/>
            <w:vMerge w:val="restart"/>
            <w:noWrap/>
            <w:vAlign w:val="center"/>
          </w:tcPr>
          <w:p w14:paraId="6C351E97">
            <w:pPr>
              <w:spacing w:line="360" w:lineRule="exact"/>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效益</w:t>
            </w:r>
          </w:p>
          <w:p w14:paraId="4CE3888E">
            <w:pPr>
              <w:widowControl/>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指标</w:t>
            </w:r>
          </w:p>
        </w:tc>
        <w:tc>
          <w:tcPr>
            <w:tcW w:w="403" w:type="pct"/>
            <w:noWrap/>
            <w:vAlign w:val="center"/>
          </w:tcPr>
          <w:p w14:paraId="4FFA999C">
            <w:pPr>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社会</w:t>
            </w:r>
          </w:p>
          <w:p w14:paraId="5BE3D055">
            <w:pPr>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效益</w:t>
            </w:r>
          </w:p>
        </w:tc>
        <w:tc>
          <w:tcPr>
            <w:tcW w:w="1364" w:type="pct"/>
            <w:noWrap/>
            <w:vAlign w:val="center"/>
          </w:tcPr>
          <w:p w14:paraId="4DBC44D7">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具备国际化服务能力的员工数量</w:t>
            </w:r>
          </w:p>
        </w:tc>
        <w:tc>
          <w:tcPr>
            <w:tcW w:w="480" w:type="pct"/>
            <w:noWrap/>
            <w:vAlign w:val="center"/>
          </w:tcPr>
          <w:p w14:paraId="6CFF1363">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人</w:t>
            </w:r>
          </w:p>
        </w:tc>
        <w:tc>
          <w:tcPr>
            <w:tcW w:w="482" w:type="pct"/>
            <w:vAlign w:val="center"/>
          </w:tcPr>
          <w:p w14:paraId="5E40268C">
            <w:pPr>
              <w:spacing w:line="360" w:lineRule="exact"/>
              <w:jc w:val="center"/>
              <w:textAlignment w:val="center"/>
              <w:rPr>
                <w:rFonts w:hint="default" w:ascii="Times New Roman" w:hAnsi="Times New Roman" w:cs="Times New Roman"/>
                <w:color w:val="000000"/>
                <w:kern w:val="0"/>
                <w:szCs w:val="21"/>
                <w:lang w:bidi="ar"/>
              </w:rPr>
            </w:pPr>
          </w:p>
        </w:tc>
        <w:tc>
          <w:tcPr>
            <w:tcW w:w="1873" w:type="pct"/>
            <w:noWrap/>
            <w:vAlign w:val="center"/>
          </w:tcPr>
          <w:p w14:paraId="1097AEB6">
            <w:pPr>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多语种、国际服务能力的员工数</w:t>
            </w:r>
          </w:p>
        </w:tc>
      </w:tr>
      <w:tr w14:paraId="161E1F56">
        <w:trPr>
          <w:cantSplit/>
          <w:trHeight w:val="20" w:hRule="atLeast"/>
          <w:jc w:val="center"/>
        </w:trPr>
        <w:tc>
          <w:tcPr>
            <w:tcW w:w="398" w:type="pct"/>
            <w:vMerge w:val="continue"/>
            <w:noWrap/>
            <w:vAlign w:val="center"/>
          </w:tcPr>
          <w:p w14:paraId="3AA5BD7B">
            <w:pPr>
              <w:widowControl/>
              <w:spacing w:line="360" w:lineRule="exact"/>
              <w:textAlignment w:val="center"/>
              <w:rPr>
                <w:rFonts w:hint="default" w:ascii="Times New Roman" w:hAnsi="Times New Roman" w:cs="Times New Roman"/>
                <w:color w:val="000000"/>
                <w:kern w:val="0"/>
                <w:szCs w:val="21"/>
                <w:lang w:bidi="ar"/>
              </w:rPr>
            </w:pPr>
          </w:p>
        </w:tc>
        <w:tc>
          <w:tcPr>
            <w:tcW w:w="403" w:type="pct"/>
            <w:vMerge w:val="restart"/>
            <w:noWrap/>
            <w:vAlign w:val="center"/>
          </w:tcPr>
          <w:p w14:paraId="0362E217">
            <w:pPr>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满意度指标</w:t>
            </w:r>
          </w:p>
        </w:tc>
        <w:tc>
          <w:tcPr>
            <w:tcW w:w="1364" w:type="pct"/>
            <w:noWrap/>
            <w:vAlign w:val="center"/>
          </w:tcPr>
          <w:p w14:paraId="03884DFF">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lang w:val="en"/>
              </w:rPr>
              <w:t>消费者对</w:t>
            </w:r>
            <w:r>
              <w:rPr>
                <w:rFonts w:hint="default" w:ascii="Times New Roman" w:hAnsi="Times New Roman" w:cs="Times New Roman"/>
                <w:color w:val="000000"/>
                <w:szCs w:val="21"/>
              </w:rPr>
              <w:t>本</w:t>
            </w:r>
            <w:r>
              <w:rPr>
                <w:rFonts w:hint="default" w:ascii="Times New Roman" w:hAnsi="Times New Roman" w:cs="Times New Roman"/>
                <w:color w:val="000000"/>
                <w:szCs w:val="21"/>
                <w:lang w:val="en"/>
              </w:rPr>
              <w:t>项目的</w:t>
            </w:r>
            <w:r>
              <w:rPr>
                <w:rFonts w:hint="default" w:ascii="Times New Roman" w:hAnsi="Times New Roman" w:cs="Times New Roman"/>
                <w:color w:val="000000"/>
                <w:szCs w:val="21"/>
              </w:rPr>
              <w:t>满意度</w:t>
            </w:r>
          </w:p>
        </w:tc>
        <w:tc>
          <w:tcPr>
            <w:tcW w:w="480" w:type="pct"/>
            <w:noWrap/>
            <w:vAlign w:val="center"/>
          </w:tcPr>
          <w:p w14:paraId="65D61972">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w:t>
            </w:r>
          </w:p>
        </w:tc>
        <w:tc>
          <w:tcPr>
            <w:tcW w:w="482" w:type="pct"/>
            <w:vAlign w:val="center"/>
          </w:tcPr>
          <w:p w14:paraId="32D3F903">
            <w:pPr>
              <w:spacing w:line="360" w:lineRule="exact"/>
              <w:jc w:val="center"/>
              <w:textAlignment w:val="center"/>
              <w:rPr>
                <w:rFonts w:hint="default" w:ascii="Times New Roman" w:hAnsi="Times New Roman" w:cs="Times New Roman"/>
                <w:color w:val="000000"/>
                <w:kern w:val="0"/>
                <w:szCs w:val="21"/>
                <w:lang w:bidi="ar"/>
              </w:rPr>
            </w:pPr>
          </w:p>
        </w:tc>
        <w:tc>
          <w:tcPr>
            <w:tcW w:w="1873" w:type="pct"/>
            <w:noWrap/>
            <w:vAlign w:val="center"/>
          </w:tcPr>
          <w:p w14:paraId="619B1915">
            <w:pPr>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对项目满意的消费者人数/抽查的消费者总数</w:t>
            </w:r>
          </w:p>
        </w:tc>
      </w:tr>
      <w:tr w14:paraId="6DE6254D">
        <w:trPr>
          <w:cantSplit/>
          <w:trHeight w:val="20" w:hRule="atLeast"/>
          <w:jc w:val="center"/>
        </w:trPr>
        <w:tc>
          <w:tcPr>
            <w:tcW w:w="398" w:type="pct"/>
            <w:vMerge w:val="continue"/>
            <w:noWrap/>
            <w:vAlign w:val="center"/>
          </w:tcPr>
          <w:p w14:paraId="1CA4DE84">
            <w:pPr>
              <w:widowControl/>
              <w:spacing w:line="360" w:lineRule="exact"/>
              <w:textAlignment w:val="center"/>
              <w:rPr>
                <w:rFonts w:hint="default" w:ascii="Times New Roman" w:hAnsi="Times New Roman" w:cs="Times New Roman"/>
                <w:color w:val="000000"/>
                <w:kern w:val="0"/>
                <w:szCs w:val="21"/>
                <w:lang w:bidi="ar"/>
              </w:rPr>
            </w:pPr>
          </w:p>
        </w:tc>
        <w:tc>
          <w:tcPr>
            <w:tcW w:w="403" w:type="pct"/>
            <w:vMerge w:val="continue"/>
            <w:noWrap/>
            <w:vAlign w:val="center"/>
          </w:tcPr>
          <w:p w14:paraId="7BF9313C">
            <w:pPr>
              <w:spacing w:line="360" w:lineRule="exact"/>
              <w:textAlignment w:val="center"/>
              <w:rPr>
                <w:rFonts w:hint="default" w:ascii="Times New Roman" w:hAnsi="Times New Roman" w:cs="Times New Roman"/>
                <w:color w:val="000000"/>
                <w:kern w:val="0"/>
                <w:szCs w:val="21"/>
                <w:lang w:bidi="ar"/>
              </w:rPr>
            </w:pPr>
          </w:p>
        </w:tc>
        <w:tc>
          <w:tcPr>
            <w:tcW w:w="1364" w:type="pct"/>
            <w:noWrap/>
            <w:vAlign w:val="center"/>
          </w:tcPr>
          <w:p w14:paraId="21E2CF59">
            <w:pPr>
              <w:widowControl/>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商户对本项目的满意度</w:t>
            </w:r>
          </w:p>
        </w:tc>
        <w:tc>
          <w:tcPr>
            <w:tcW w:w="480" w:type="pct"/>
            <w:noWrap/>
            <w:vAlign w:val="center"/>
          </w:tcPr>
          <w:p w14:paraId="51BBCD67">
            <w:pPr>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w:t>
            </w:r>
          </w:p>
        </w:tc>
        <w:tc>
          <w:tcPr>
            <w:tcW w:w="482" w:type="pct"/>
            <w:vAlign w:val="center"/>
          </w:tcPr>
          <w:p w14:paraId="12520A05">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85</w:t>
            </w:r>
          </w:p>
        </w:tc>
        <w:tc>
          <w:tcPr>
            <w:tcW w:w="1873" w:type="pct"/>
            <w:noWrap/>
            <w:vAlign w:val="center"/>
          </w:tcPr>
          <w:p w14:paraId="2CC3C841">
            <w:pPr>
              <w:spacing w:line="360" w:lineRule="exact"/>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对项目满意的商户人数/抽查的商户总数</w:t>
            </w:r>
          </w:p>
        </w:tc>
      </w:tr>
    </w:tbl>
    <w:p w14:paraId="67C79E30">
      <w:pPr>
        <w:pStyle w:val="9"/>
        <w:ind w:firstLine="210"/>
        <w:rPr>
          <w:rFonts w:hint="default" w:ascii="Times New Roman" w:hAnsi="Times New Roman" w:cs="Times New Roman"/>
        </w:rPr>
      </w:pPr>
      <w:r>
        <w:rPr>
          <w:rFonts w:hint="default" w:ascii="Times New Roman" w:hAnsi="Times New Roman" w:cs="Times New Roman"/>
        </w:rPr>
        <w:t>*说明：</w:t>
      </w:r>
    </w:p>
    <w:p w14:paraId="3131E3F3">
      <w:pPr>
        <w:pStyle w:val="9"/>
        <w:ind w:firstLine="210"/>
        <w:rPr>
          <w:rFonts w:hint="default" w:ascii="Times New Roman" w:hAnsi="Times New Roman" w:cs="Times New Roman"/>
        </w:rPr>
      </w:pPr>
      <w:r>
        <w:rPr>
          <w:rFonts w:hint="default" w:ascii="Times New Roman" w:hAnsi="Times New Roman" w:cs="Times New Roman"/>
        </w:rPr>
        <w:t>1.本土品牌为工商注册地在长沙的自主品牌；</w:t>
      </w:r>
      <w:r>
        <w:rPr>
          <w:rFonts w:hint="eastAsia" w:ascii="Times New Roman" w:hAnsi="Times New Roman" w:cs="Times New Roman"/>
          <w:lang w:eastAsia="zh-CN"/>
        </w:rPr>
        <w:t>“</w:t>
      </w:r>
      <w:r>
        <w:rPr>
          <w:rFonts w:hint="default" w:ascii="Times New Roman" w:hAnsi="Times New Roman" w:cs="Times New Roman"/>
        </w:rPr>
        <w:t>国货潮品</w:t>
      </w:r>
      <w:r>
        <w:rPr>
          <w:rFonts w:hint="eastAsia" w:ascii="Times New Roman" w:hAnsi="Times New Roman" w:cs="Times New Roman"/>
          <w:lang w:eastAsia="zh-CN"/>
        </w:rPr>
        <w:t>”</w:t>
      </w:r>
      <w:r>
        <w:rPr>
          <w:rFonts w:hint="default" w:ascii="Times New Roman" w:hAnsi="Times New Roman" w:cs="Times New Roman"/>
        </w:rPr>
        <w:t xml:space="preserve"> 为具备国潮特色与自主知识产权的优质商品。</w:t>
      </w:r>
    </w:p>
    <w:p w14:paraId="7096605F">
      <w:pPr>
        <w:pStyle w:val="9"/>
        <w:ind w:firstLine="210"/>
        <w:rPr>
          <w:rFonts w:hint="default" w:ascii="Times New Roman" w:hAnsi="Times New Roman" w:cs="Times New Roman"/>
        </w:rPr>
      </w:pPr>
      <w:r>
        <w:rPr>
          <w:rFonts w:hint="default" w:ascii="Times New Roman" w:hAnsi="Times New Roman" w:cs="Times New Roman"/>
        </w:rPr>
        <w:t>2.重点商圈：参照《长沙市</w:t>
      </w:r>
      <w:r>
        <w:rPr>
          <w:rFonts w:hint="eastAsia" w:ascii="Times New Roman" w:hAnsi="Times New Roman" w:cs="Times New Roman"/>
          <w:lang w:eastAsia="zh-CN"/>
        </w:rPr>
        <w:t>“</w:t>
      </w:r>
      <w:r>
        <w:rPr>
          <w:rFonts w:hint="default" w:ascii="Times New Roman" w:hAnsi="Times New Roman" w:cs="Times New Roman"/>
        </w:rPr>
        <w:t>十四五</w:t>
      </w:r>
      <w:r>
        <w:rPr>
          <w:rFonts w:hint="eastAsia" w:ascii="Times New Roman" w:hAnsi="Times New Roman" w:cs="Times New Roman"/>
          <w:lang w:eastAsia="zh-CN"/>
        </w:rPr>
        <w:t>”</w:t>
      </w:r>
      <w:r>
        <w:rPr>
          <w:rFonts w:hint="default" w:ascii="Times New Roman" w:hAnsi="Times New Roman" w:cs="Times New Roman"/>
        </w:rPr>
        <w:t>商贸流通规划》等文件中列出的商圈名录。</w:t>
      </w:r>
    </w:p>
    <w:p w14:paraId="5BA0469E">
      <w:pPr>
        <w:pStyle w:val="9"/>
        <w:ind w:firstLine="210"/>
        <w:rPr>
          <w:rFonts w:hint="default" w:ascii="Times New Roman" w:hAnsi="Times New Roman" w:cs="Times New Roman"/>
        </w:rPr>
      </w:pPr>
      <w:r>
        <w:rPr>
          <w:rFonts w:hint="default" w:ascii="Times New Roman" w:hAnsi="Times New Roman" w:cs="Times New Roman"/>
        </w:rPr>
        <w:t>3.特色商业街区：参照《长沙市</w:t>
      </w:r>
      <w:r>
        <w:rPr>
          <w:rFonts w:hint="eastAsia" w:ascii="Times New Roman" w:hAnsi="Times New Roman" w:cs="Times New Roman"/>
          <w:lang w:eastAsia="zh-CN"/>
        </w:rPr>
        <w:t>“</w:t>
      </w:r>
      <w:r>
        <w:rPr>
          <w:rFonts w:hint="default" w:ascii="Times New Roman" w:hAnsi="Times New Roman" w:cs="Times New Roman"/>
        </w:rPr>
        <w:t>十四五</w:t>
      </w:r>
      <w:r>
        <w:rPr>
          <w:rFonts w:hint="eastAsia" w:ascii="Times New Roman" w:hAnsi="Times New Roman" w:cs="Times New Roman"/>
          <w:lang w:eastAsia="zh-CN"/>
        </w:rPr>
        <w:t>”</w:t>
      </w:r>
      <w:r>
        <w:rPr>
          <w:rFonts w:hint="default" w:ascii="Times New Roman" w:hAnsi="Times New Roman" w:cs="Times New Roman"/>
        </w:rPr>
        <w:t>商贸流通规划》等文件中列出的特色商业街名录。</w:t>
      </w:r>
    </w:p>
    <w:p w14:paraId="366F45AD">
      <w:pPr>
        <w:pStyle w:val="9"/>
        <w:ind w:firstLine="210"/>
        <w:rPr>
          <w:rFonts w:hint="default" w:ascii="Times New Roman" w:hAnsi="Times New Roman" w:cs="Times New Roman"/>
        </w:rPr>
      </w:pPr>
      <w:r>
        <w:rPr>
          <w:rFonts w:hint="default" w:ascii="Times New Roman" w:hAnsi="Times New Roman" w:cs="Times New Roman"/>
        </w:rPr>
        <w:t>4.机场：长沙黄花机场。</w:t>
      </w:r>
    </w:p>
    <w:p w14:paraId="3CEB568F">
      <w:pPr>
        <w:pStyle w:val="9"/>
        <w:ind w:firstLine="210"/>
        <w:rPr>
          <w:rFonts w:hint="default" w:ascii="Times New Roman" w:hAnsi="Times New Roman" w:cs="Times New Roman"/>
        </w:rPr>
      </w:pPr>
      <w:r>
        <w:rPr>
          <w:rFonts w:hint="default" w:ascii="Times New Roman" w:hAnsi="Times New Roman" w:cs="Times New Roman"/>
        </w:rPr>
        <w:t>5.火车站：长沙南站、长沙站、宁乡站、长沙西站。</w:t>
      </w:r>
    </w:p>
    <w:p w14:paraId="71035467">
      <w:pPr>
        <w:snapToGrid w:val="0"/>
        <w:spacing w:line="560" w:lineRule="exact"/>
        <w:jc w:val="center"/>
        <w:rPr>
          <w:rFonts w:hint="default" w:ascii="Times New Roman" w:hAnsi="Times New Roman" w:eastAsia="黑体" w:cs="Times New Roman"/>
          <w:sz w:val="32"/>
        </w:rPr>
      </w:pPr>
    </w:p>
    <w:p w14:paraId="082F7C8C">
      <w:pPr>
        <w:snapToGrid w:val="0"/>
        <w:spacing w:line="560" w:lineRule="exact"/>
        <w:jc w:val="center"/>
        <w:rPr>
          <w:rFonts w:hint="default" w:ascii="Times New Roman" w:hAnsi="Times New Roman" w:eastAsia="黑体" w:cs="Times New Roman"/>
          <w:sz w:val="32"/>
        </w:rPr>
      </w:pPr>
    </w:p>
    <w:p w14:paraId="78CFC673">
      <w:pPr>
        <w:snapToGrid w:val="0"/>
        <w:spacing w:line="560" w:lineRule="exact"/>
        <w:jc w:val="center"/>
        <w:rPr>
          <w:rFonts w:hint="default" w:ascii="Times New Roman" w:hAnsi="Times New Roman" w:eastAsia="黑体" w:cs="Times New Roman"/>
          <w:sz w:val="32"/>
        </w:rPr>
      </w:pPr>
    </w:p>
    <w:p w14:paraId="38A49379">
      <w:pPr>
        <w:rPr>
          <w:rFonts w:hint="default" w:ascii="Times New Roman" w:hAnsi="Times New Roman" w:eastAsia="黑体" w:cs="Times New Roman"/>
          <w:sz w:val="32"/>
        </w:rPr>
      </w:pPr>
      <w:r>
        <w:rPr>
          <w:rFonts w:hint="default" w:ascii="Times New Roman" w:hAnsi="Times New Roman" w:eastAsia="黑体" w:cs="Times New Roman"/>
          <w:sz w:val="32"/>
        </w:rPr>
        <w:br w:type="page"/>
      </w:r>
    </w:p>
    <w:p w14:paraId="3C698BCB">
      <w:pPr>
        <w:snapToGrid w:val="0"/>
        <w:spacing w:line="560" w:lineRule="exact"/>
        <w:jc w:val="center"/>
        <w:rPr>
          <w:rFonts w:hint="default" w:ascii="Times New Roman" w:hAnsi="Times New Roman" w:eastAsia="黑体" w:cs="Times New Roman"/>
          <w:sz w:val="32"/>
        </w:rPr>
      </w:pPr>
      <w:r>
        <w:rPr>
          <w:rFonts w:hint="default" w:ascii="Times New Roman" w:hAnsi="Times New Roman" w:eastAsia="黑体" w:cs="Times New Roman"/>
          <w:sz w:val="32"/>
        </w:rPr>
        <w:t>项目绩效目标表（方向一）</w:t>
      </w:r>
    </w:p>
    <w:p w14:paraId="3824B5AD">
      <w:pPr>
        <w:spacing w:line="400" w:lineRule="exact"/>
        <w:jc w:val="center"/>
        <w:rPr>
          <w:rFonts w:hint="default" w:ascii="Times New Roman" w:hAnsi="Times New Roman" w:eastAsia="黑体" w:cs="Times New Roman"/>
          <w:color w:val="000000"/>
          <w:spacing w:val="17"/>
          <w:sz w:val="28"/>
          <w:szCs w:val="28"/>
        </w:rPr>
      </w:pPr>
      <w:r>
        <w:rPr>
          <w:rFonts w:hint="default" w:ascii="Times New Roman" w:hAnsi="Times New Roman" w:eastAsia="黑体" w:cs="Times New Roman"/>
          <w:color w:val="000000"/>
          <w:spacing w:val="17"/>
          <w:sz w:val="28"/>
          <w:szCs w:val="28"/>
        </w:rPr>
        <w:t>（本土优质品牌培育类）</w:t>
      </w:r>
    </w:p>
    <w:p w14:paraId="550D2558">
      <w:pPr>
        <w:rPr>
          <w:rFonts w:hint="default" w:ascii="Times New Roman" w:hAnsi="Times New Roman" w:cs="Times New Roman"/>
        </w:rPr>
      </w:pPr>
    </w:p>
    <w:p w14:paraId="1A0B3E81">
      <w:pPr>
        <w:pStyle w:val="9"/>
        <w:spacing w:after="0"/>
        <w:ind w:firstLine="0" w:firstLineChars="0"/>
        <w:rPr>
          <w:rFonts w:hint="default" w:ascii="Times New Roman" w:hAnsi="Times New Roman" w:cs="Times New Roman"/>
        </w:rPr>
      </w:pPr>
      <w:r>
        <w:rPr>
          <w:rFonts w:hint="default" w:ascii="Times New Roman" w:hAnsi="Times New Roman" w:cs="Times New Roman"/>
          <w:b/>
          <w:bCs/>
          <w:lang w:bidi="ar"/>
        </w:rPr>
        <w:t xml:space="preserve">申报单位（公章）：                 填报日期：  年  月  日   </w:t>
      </w:r>
    </w:p>
    <w:tbl>
      <w:tblPr>
        <w:tblStyle w:val="23"/>
        <w:tblW w:w="5193"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20"/>
        <w:gridCol w:w="729"/>
        <w:gridCol w:w="2471"/>
        <w:gridCol w:w="869"/>
        <w:gridCol w:w="873"/>
        <w:gridCol w:w="3395"/>
      </w:tblGrid>
      <w:tr w14:paraId="7B0C43B2">
        <w:trPr>
          <w:cantSplit/>
          <w:trHeight w:val="1047" w:hRule="atLeast"/>
          <w:tblHeader/>
          <w:jc w:val="center"/>
        </w:trPr>
        <w:tc>
          <w:tcPr>
            <w:tcW w:w="397" w:type="pct"/>
            <w:noWrap/>
            <w:vAlign w:val="center"/>
          </w:tcPr>
          <w:p w14:paraId="0675CB0B">
            <w:pPr>
              <w:widowControl/>
              <w:spacing w:line="360" w:lineRule="exact"/>
              <w:jc w:val="center"/>
              <w:textAlignment w:val="center"/>
              <w:rPr>
                <w:rFonts w:hint="default" w:ascii="Times New Roman" w:hAnsi="Times New Roman" w:cs="Times New Roman"/>
                <w:b/>
                <w:bCs/>
                <w:color w:val="000000"/>
                <w:kern w:val="0"/>
                <w:szCs w:val="21"/>
                <w:lang w:bidi="ar"/>
              </w:rPr>
            </w:pPr>
            <w:r>
              <w:rPr>
                <w:rFonts w:hint="default" w:ascii="Times New Roman" w:hAnsi="Times New Roman" w:cs="Times New Roman"/>
                <w:b/>
                <w:bCs/>
                <w:color w:val="000000"/>
                <w:kern w:val="0"/>
                <w:szCs w:val="21"/>
                <w:lang w:bidi="ar"/>
              </w:rPr>
              <w:t>一级</w:t>
            </w:r>
          </w:p>
          <w:p w14:paraId="6FFB1134">
            <w:pPr>
              <w:widowControl/>
              <w:spacing w:line="360" w:lineRule="exact"/>
              <w:jc w:val="center"/>
              <w:textAlignment w:val="center"/>
              <w:rPr>
                <w:rFonts w:hint="default" w:ascii="Times New Roman" w:hAnsi="Times New Roman" w:cs="Times New Roman"/>
                <w:b/>
                <w:bCs/>
                <w:color w:val="000000"/>
                <w:szCs w:val="21"/>
              </w:rPr>
            </w:pPr>
            <w:r>
              <w:rPr>
                <w:rFonts w:hint="default" w:ascii="Times New Roman" w:hAnsi="Times New Roman" w:cs="Times New Roman"/>
                <w:b/>
                <w:bCs/>
                <w:color w:val="000000"/>
                <w:kern w:val="0"/>
                <w:szCs w:val="21"/>
                <w:lang w:bidi="ar"/>
              </w:rPr>
              <w:t>指标</w:t>
            </w:r>
          </w:p>
        </w:tc>
        <w:tc>
          <w:tcPr>
            <w:tcW w:w="402" w:type="pct"/>
            <w:noWrap/>
            <w:vAlign w:val="center"/>
          </w:tcPr>
          <w:p w14:paraId="0DCFD82D">
            <w:pPr>
              <w:widowControl/>
              <w:spacing w:line="360" w:lineRule="exact"/>
              <w:jc w:val="center"/>
              <w:textAlignment w:val="center"/>
              <w:rPr>
                <w:rFonts w:hint="default" w:ascii="Times New Roman" w:hAnsi="Times New Roman" w:cs="Times New Roman"/>
                <w:b/>
                <w:bCs/>
                <w:color w:val="000000"/>
                <w:kern w:val="0"/>
                <w:szCs w:val="21"/>
                <w:lang w:bidi="ar"/>
              </w:rPr>
            </w:pPr>
            <w:r>
              <w:rPr>
                <w:rFonts w:hint="default" w:ascii="Times New Roman" w:hAnsi="Times New Roman" w:cs="Times New Roman"/>
                <w:b/>
                <w:bCs/>
                <w:color w:val="000000"/>
                <w:kern w:val="0"/>
                <w:szCs w:val="21"/>
                <w:lang w:bidi="ar"/>
              </w:rPr>
              <w:t>二级</w:t>
            </w:r>
          </w:p>
          <w:p w14:paraId="79A4F98E">
            <w:pPr>
              <w:widowControl/>
              <w:spacing w:line="360" w:lineRule="exact"/>
              <w:jc w:val="center"/>
              <w:textAlignment w:val="center"/>
              <w:rPr>
                <w:rFonts w:hint="default" w:ascii="Times New Roman" w:hAnsi="Times New Roman" w:cs="Times New Roman"/>
                <w:b/>
                <w:bCs/>
                <w:color w:val="000000"/>
                <w:kern w:val="0"/>
                <w:szCs w:val="21"/>
                <w:lang w:bidi="ar"/>
              </w:rPr>
            </w:pPr>
            <w:r>
              <w:rPr>
                <w:rFonts w:hint="default" w:ascii="Times New Roman" w:hAnsi="Times New Roman" w:cs="Times New Roman"/>
                <w:b/>
                <w:bCs/>
                <w:color w:val="000000"/>
                <w:kern w:val="0"/>
                <w:szCs w:val="21"/>
                <w:lang w:bidi="ar"/>
              </w:rPr>
              <w:t>指标</w:t>
            </w:r>
          </w:p>
        </w:tc>
        <w:tc>
          <w:tcPr>
            <w:tcW w:w="1364" w:type="pct"/>
            <w:noWrap/>
            <w:vAlign w:val="center"/>
          </w:tcPr>
          <w:p w14:paraId="4906BA2A">
            <w:pPr>
              <w:widowControl/>
              <w:spacing w:line="360" w:lineRule="exact"/>
              <w:jc w:val="center"/>
              <w:textAlignment w:val="center"/>
              <w:rPr>
                <w:rFonts w:hint="default" w:ascii="Times New Roman" w:hAnsi="Times New Roman" w:cs="Times New Roman"/>
                <w:b/>
                <w:bCs/>
                <w:color w:val="000000"/>
                <w:kern w:val="0"/>
                <w:szCs w:val="21"/>
                <w:lang w:bidi="ar"/>
              </w:rPr>
            </w:pPr>
            <w:r>
              <w:rPr>
                <w:rFonts w:hint="default" w:ascii="Times New Roman" w:hAnsi="Times New Roman" w:cs="Times New Roman"/>
                <w:b/>
                <w:bCs/>
                <w:color w:val="000000"/>
                <w:kern w:val="0"/>
                <w:szCs w:val="21"/>
                <w:lang w:bidi="ar"/>
              </w:rPr>
              <w:t>三级指标（带</w:t>
            </w:r>
            <w:r>
              <w:rPr>
                <w:rFonts w:hint="eastAsia" w:ascii="Times New Roman" w:hAnsi="Times New Roman" w:cs="Times New Roman"/>
                <w:b/>
                <w:bCs/>
                <w:color w:val="000000"/>
                <w:kern w:val="0"/>
                <w:szCs w:val="21"/>
                <w:lang w:eastAsia="zh-CN" w:bidi="ar"/>
              </w:rPr>
              <w:t>“</w:t>
            </w:r>
            <w:r>
              <w:rPr>
                <w:rFonts w:hint="default" w:ascii="Times New Roman" w:hAnsi="Times New Roman" w:cs="Times New Roman"/>
                <w:b/>
                <w:bCs/>
                <w:color w:val="000000"/>
                <w:kern w:val="0"/>
                <w:szCs w:val="21"/>
                <w:lang w:bidi="ar"/>
              </w:rPr>
              <w:t>*</w:t>
            </w:r>
            <w:r>
              <w:rPr>
                <w:rFonts w:hint="eastAsia" w:ascii="Times New Roman" w:hAnsi="Times New Roman" w:cs="Times New Roman"/>
                <w:b/>
                <w:bCs/>
                <w:color w:val="000000"/>
                <w:kern w:val="0"/>
                <w:szCs w:val="21"/>
                <w:lang w:eastAsia="zh-CN" w:bidi="ar"/>
              </w:rPr>
              <w:t>”</w:t>
            </w:r>
            <w:r>
              <w:rPr>
                <w:rFonts w:hint="default" w:ascii="Times New Roman" w:hAnsi="Times New Roman" w:cs="Times New Roman"/>
                <w:b/>
                <w:bCs/>
                <w:color w:val="000000"/>
                <w:kern w:val="0"/>
                <w:szCs w:val="21"/>
                <w:lang w:bidi="ar"/>
              </w:rPr>
              <w:t>号为必填项）</w:t>
            </w:r>
          </w:p>
        </w:tc>
        <w:tc>
          <w:tcPr>
            <w:tcW w:w="479" w:type="pct"/>
            <w:noWrap/>
            <w:vAlign w:val="center"/>
          </w:tcPr>
          <w:p w14:paraId="2220C795">
            <w:pPr>
              <w:widowControl/>
              <w:spacing w:line="360" w:lineRule="exact"/>
              <w:jc w:val="center"/>
              <w:textAlignment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单位</w:t>
            </w:r>
          </w:p>
        </w:tc>
        <w:tc>
          <w:tcPr>
            <w:tcW w:w="481" w:type="pct"/>
            <w:vAlign w:val="center"/>
          </w:tcPr>
          <w:p w14:paraId="5E956F4D">
            <w:pPr>
              <w:widowControl/>
              <w:spacing w:line="360" w:lineRule="exact"/>
              <w:jc w:val="center"/>
              <w:textAlignment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完成值</w:t>
            </w:r>
          </w:p>
        </w:tc>
        <w:tc>
          <w:tcPr>
            <w:tcW w:w="1874" w:type="pct"/>
            <w:noWrap/>
            <w:vAlign w:val="center"/>
          </w:tcPr>
          <w:p w14:paraId="25DBC473">
            <w:pPr>
              <w:widowControl/>
              <w:spacing w:line="360" w:lineRule="exact"/>
              <w:jc w:val="center"/>
              <w:textAlignment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指标解释</w:t>
            </w:r>
          </w:p>
        </w:tc>
      </w:tr>
      <w:tr w14:paraId="7B94253D">
        <w:trPr>
          <w:cantSplit/>
          <w:trHeight w:val="2597" w:hRule="atLeast"/>
          <w:jc w:val="center"/>
        </w:trPr>
        <w:tc>
          <w:tcPr>
            <w:tcW w:w="397" w:type="pct"/>
            <w:vMerge w:val="restart"/>
            <w:noWrap/>
            <w:vAlign w:val="center"/>
          </w:tcPr>
          <w:p w14:paraId="2BFFD0C0">
            <w:pPr>
              <w:widowControl/>
              <w:spacing w:line="360" w:lineRule="exact"/>
              <w:jc w:val="center"/>
              <w:textAlignment w:val="center"/>
              <w:rPr>
                <w:rFonts w:hint="default" w:ascii="Times New Roman" w:hAnsi="Times New Roman" w:cs="Times New Roman" w:eastAsiaTheme="minorEastAsia"/>
                <w:color w:val="000000"/>
                <w:kern w:val="0"/>
                <w:szCs w:val="21"/>
                <w:lang w:bidi="ar"/>
              </w:rPr>
            </w:pPr>
            <w:r>
              <w:rPr>
                <w:rFonts w:hint="default" w:ascii="Times New Roman" w:hAnsi="Times New Roman" w:cs="Times New Roman" w:eastAsiaTheme="minorEastAsia"/>
                <w:color w:val="000000"/>
                <w:kern w:val="0"/>
                <w:szCs w:val="21"/>
                <w:lang w:bidi="ar"/>
              </w:rPr>
              <w:t>产出指标</w:t>
            </w:r>
          </w:p>
        </w:tc>
        <w:tc>
          <w:tcPr>
            <w:tcW w:w="402" w:type="pct"/>
            <w:noWrap/>
            <w:vAlign w:val="center"/>
          </w:tcPr>
          <w:p w14:paraId="0FF825A0">
            <w:pPr>
              <w:spacing w:line="360" w:lineRule="exact"/>
              <w:jc w:val="left"/>
              <w:textAlignment w:val="center"/>
              <w:rPr>
                <w:rFonts w:hint="default" w:ascii="Times New Roman" w:hAnsi="Times New Roman" w:cs="Times New Roman" w:eastAsiaTheme="minorEastAsia"/>
                <w:color w:val="000000"/>
                <w:kern w:val="0"/>
                <w:szCs w:val="21"/>
                <w:lang w:bidi="ar"/>
              </w:rPr>
            </w:pPr>
            <w:r>
              <w:rPr>
                <w:rFonts w:hint="default" w:ascii="Times New Roman" w:hAnsi="Times New Roman" w:cs="Times New Roman" w:eastAsiaTheme="minorEastAsia"/>
                <w:color w:val="000000"/>
                <w:kern w:val="0"/>
                <w:szCs w:val="21"/>
                <w:lang w:bidi="ar"/>
              </w:rPr>
              <w:t>数量指标</w:t>
            </w:r>
          </w:p>
        </w:tc>
        <w:tc>
          <w:tcPr>
            <w:tcW w:w="1364" w:type="pct"/>
            <w:noWrap/>
            <w:vAlign w:val="center"/>
          </w:tcPr>
          <w:p w14:paraId="3DC836BA">
            <w:pPr>
              <w:widowControl/>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rPr>
              <w:t>*开设门店面积</w:t>
            </w:r>
          </w:p>
        </w:tc>
        <w:tc>
          <w:tcPr>
            <w:tcW w:w="479" w:type="pct"/>
            <w:tcBorders>
              <w:top w:val="single" w:color="000000" w:sz="4" w:space="0"/>
              <w:left w:val="single" w:color="000000" w:sz="4" w:space="0"/>
              <w:bottom w:val="single" w:color="000000" w:sz="4" w:space="0"/>
              <w:right w:val="single" w:color="000000" w:sz="4" w:space="0"/>
            </w:tcBorders>
            <w:noWrap/>
            <w:vAlign w:val="center"/>
          </w:tcPr>
          <w:p w14:paraId="44E861F9">
            <w:pPr>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平方米</w:t>
            </w:r>
          </w:p>
        </w:tc>
        <w:tc>
          <w:tcPr>
            <w:tcW w:w="481" w:type="pct"/>
            <w:vAlign w:val="center"/>
          </w:tcPr>
          <w:p w14:paraId="22037695">
            <w:pPr>
              <w:spacing w:line="360" w:lineRule="exact"/>
              <w:jc w:val="center"/>
              <w:textAlignment w:val="center"/>
              <w:rPr>
                <w:rFonts w:hint="default" w:ascii="Times New Roman" w:hAnsi="Times New Roman" w:cs="Times New Roman"/>
                <w:color w:val="000000"/>
                <w:kern w:val="0"/>
                <w:szCs w:val="21"/>
                <w:lang w:bidi="ar"/>
              </w:rPr>
            </w:pPr>
          </w:p>
        </w:tc>
        <w:tc>
          <w:tcPr>
            <w:tcW w:w="1874" w:type="pct"/>
            <w:noWrap/>
            <w:vAlign w:val="center"/>
          </w:tcPr>
          <w:p w14:paraId="79E905E5">
            <w:pPr>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在重点商圈、特色商业街区、机场、火车站、4A级及以上景区内新开设</w:t>
            </w:r>
            <w:r>
              <w:rPr>
                <w:rFonts w:hint="eastAsia" w:ascii="Times New Roman" w:hAnsi="Times New Roman" w:cs="Times New Roman"/>
                <w:color w:val="000000"/>
                <w:kern w:val="0"/>
                <w:szCs w:val="21"/>
                <w:lang w:eastAsia="zh-CN" w:bidi="ar"/>
              </w:rPr>
              <w:t>“</w:t>
            </w:r>
            <w:r>
              <w:rPr>
                <w:rFonts w:hint="default" w:ascii="Times New Roman" w:hAnsi="Times New Roman" w:cs="Times New Roman"/>
                <w:color w:val="000000"/>
                <w:kern w:val="0"/>
                <w:szCs w:val="21"/>
                <w:lang w:bidi="ar"/>
              </w:rPr>
              <w:t>国货潮品</w:t>
            </w:r>
            <w:r>
              <w:rPr>
                <w:rFonts w:hint="eastAsia" w:ascii="Times New Roman" w:hAnsi="Times New Roman" w:cs="Times New Roman"/>
                <w:color w:val="000000"/>
                <w:kern w:val="0"/>
                <w:szCs w:val="21"/>
                <w:lang w:eastAsia="zh-CN" w:bidi="ar"/>
              </w:rPr>
              <w:t>”</w:t>
            </w:r>
            <w:r>
              <w:rPr>
                <w:rFonts w:hint="default" w:ascii="Times New Roman" w:hAnsi="Times New Roman" w:cs="Times New Roman"/>
                <w:color w:val="000000"/>
                <w:kern w:val="0"/>
                <w:szCs w:val="21"/>
                <w:lang w:bidi="ar"/>
              </w:rPr>
              <w:t>销售门店或湖湘文化体验场景区域面积。如新增多个门店请分别填写</w:t>
            </w:r>
          </w:p>
        </w:tc>
      </w:tr>
      <w:tr w14:paraId="01A3C735">
        <w:trPr>
          <w:cantSplit/>
          <w:trHeight w:val="1047" w:hRule="atLeast"/>
          <w:jc w:val="center"/>
        </w:trPr>
        <w:tc>
          <w:tcPr>
            <w:tcW w:w="397" w:type="pct"/>
            <w:vMerge w:val="continue"/>
            <w:noWrap/>
            <w:vAlign w:val="center"/>
          </w:tcPr>
          <w:p w14:paraId="7D658985">
            <w:pPr>
              <w:widowControl/>
              <w:spacing w:line="360" w:lineRule="exact"/>
              <w:jc w:val="center"/>
              <w:textAlignment w:val="center"/>
              <w:rPr>
                <w:rFonts w:hint="default" w:ascii="Times New Roman" w:hAnsi="Times New Roman" w:cs="Times New Roman" w:eastAsiaTheme="minorEastAsia"/>
                <w:color w:val="000000"/>
                <w:kern w:val="0"/>
                <w:szCs w:val="21"/>
                <w:lang w:bidi="ar"/>
              </w:rPr>
            </w:pPr>
          </w:p>
        </w:tc>
        <w:tc>
          <w:tcPr>
            <w:tcW w:w="402" w:type="pct"/>
            <w:vMerge w:val="restart"/>
            <w:noWrap/>
            <w:vAlign w:val="center"/>
          </w:tcPr>
          <w:p w14:paraId="3B59B6F7">
            <w:pPr>
              <w:spacing w:line="360" w:lineRule="exact"/>
              <w:jc w:val="left"/>
              <w:textAlignment w:val="center"/>
              <w:rPr>
                <w:rFonts w:hint="default" w:ascii="Times New Roman" w:hAnsi="Times New Roman" w:cs="Times New Roman" w:eastAsiaTheme="minorEastAsia"/>
                <w:color w:val="000000"/>
                <w:kern w:val="0"/>
                <w:szCs w:val="21"/>
                <w:lang w:bidi="ar"/>
              </w:rPr>
            </w:pPr>
            <w:r>
              <w:rPr>
                <w:rFonts w:hint="default" w:ascii="Times New Roman" w:hAnsi="Times New Roman" w:cs="Times New Roman" w:eastAsiaTheme="minorEastAsia"/>
                <w:color w:val="000000"/>
                <w:kern w:val="0"/>
                <w:szCs w:val="21"/>
                <w:lang w:bidi="ar"/>
              </w:rPr>
              <w:t>质量指标</w:t>
            </w:r>
          </w:p>
        </w:tc>
        <w:tc>
          <w:tcPr>
            <w:tcW w:w="1364" w:type="pct"/>
            <w:noWrap/>
            <w:vAlign w:val="center"/>
          </w:tcPr>
          <w:p w14:paraId="7BCD011C">
            <w:pPr>
              <w:widowControl/>
              <w:spacing w:line="360" w:lineRule="exact"/>
              <w:jc w:val="center"/>
              <w:textAlignment w:val="center"/>
              <w:rPr>
                <w:rFonts w:hint="default" w:ascii="Times New Roman" w:hAnsi="Times New Roman" w:cs="Times New Roman"/>
              </w:rPr>
            </w:pPr>
            <w:r>
              <w:rPr>
                <w:rFonts w:hint="default" w:ascii="Times New Roman" w:hAnsi="Times New Roman" w:cs="Times New Roman"/>
              </w:rPr>
              <w:t>年度外卡收单交易额</w:t>
            </w:r>
          </w:p>
        </w:tc>
        <w:tc>
          <w:tcPr>
            <w:tcW w:w="479" w:type="pct"/>
            <w:tcBorders>
              <w:top w:val="single" w:color="000000" w:sz="4" w:space="0"/>
              <w:left w:val="single" w:color="000000" w:sz="4" w:space="0"/>
              <w:bottom w:val="single" w:color="000000" w:sz="4" w:space="0"/>
              <w:right w:val="single" w:color="000000" w:sz="4" w:space="0"/>
            </w:tcBorders>
            <w:noWrap/>
            <w:vAlign w:val="center"/>
          </w:tcPr>
          <w:p w14:paraId="02B09825">
            <w:pPr>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万元</w:t>
            </w:r>
          </w:p>
        </w:tc>
        <w:tc>
          <w:tcPr>
            <w:tcW w:w="481" w:type="pct"/>
            <w:vAlign w:val="center"/>
          </w:tcPr>
          <w:p w14:paraId="4BC9786A">
            <w:pPr>
              <w:spacing w:line="360" w:lineRule="exact"/>
              <w:jc w:val="center"/>
              <w:textAlignment w:val="center"/>
              <w:rPr>
                <w:rFonts w:hint="default" w:ascii="Times New Roman" w:hAnsi="Times New Roman" w:cs="Times New Roman"/>
                <w:color w:val="000000"/>
                <w:kern w:val="0"/>
                <w:szCs w:val="21"/>
                <w:lang w:bidi="ar"/>
              </w:rPr>
            </w:pPr>
          </w:p>
        </w:tc>
        <w:tc>
          <w:tcPr>
            <w:tcW w:w="1874" w:type="pct"/>
            <w:noWrap/>
            <w:vAlign w:val="center"/>
          </w:tcPr>
          <w:p w14:paraId="0B1D6476">
            <w:pPr>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申报年度，门店通过外卡收单渠道产生的交易预计总金额</w:t>
            </w:r>
          </w:p>
        </w:tc>
      </w:tr>
      <w:tr w14:paraId="4355CB47">
        <w:trPr>
          <w:cantSplit/>
          <w:trHeight w:val="1047" w:hRule="atLeast"/>
          <w:jc w:val="center"/>
        </w:trPr>
        <w:tc>
          <w:tcPr>
            <w:tcW w:w="397" w:type="pct"/>
            <w:vMerge w:val="continue"/>
            <w:noWrap/>
            <w:vAlign w:val="center"/>
          </w:tcPr>
          <w:p w14:paraId="031DE28C">
            <w:pPr>
              <w:widowControl/>
              <w:spacing w:line="360" w:lineRule="exact"/>
              <w:jc w:val="center"/>
              <w:textAlignment w:val="center"/>
              <w:rPr>
                <w:rFonts w:hint="default" w:ascii="Times New Roman" w:hAnsi="Times New Roman" w:cs="Times New Roman" w:eastAsiaTheme="minorEastAsia"/>
                <w:color w:val="000000"/>
                <w:kern w:val="0"/>
                <w:szCs w:val="21"/>
                <w:lang w:bidi="ar"/>
              </w:rPr>
            </w:pPr>
          </w:p>
        </w:tc>
        <w:tc>
          <w:tcPr>
            <w:tcW w:w="402" w:type="pct"/>
            <w:vMerge w:val="continue"/>
            <w:noWrap/>
            <w:vAlign w:val="center"/>
          </w:tcPr>
          <w:p w14:paraId="2C88C15F">
            <w:pPr>
              <w:spacing w:line="360" w:lineRule="exact"/>
              <w:jc w:val="left"/>
              <w:textAlignment w:val="center"/>
              <w:rPr>
                <w:rFonts w:hint="default" w:ascii="Times New Roman" w:hAnsi="Times New Roman" w:cs="Times New Roman" w:eastAsiaTheme="minorEastAsia"/>
                <w:color w:val="000000"/>
                <w:kern w:val="0"/>
                <w:szCs w:val="21"/>
                <w:lang w:bidi="ar"/>
              </w:rPr>
            </w:pPr>
          </w:p>
        </w:tc>
        <w:tc>
          <w:tcPr>
            <w:tcW w:w="1364" w:type="pct"/>
            <w:noWrap/>
            <w:vAlign w:val="center"/>
          </w:tcPr>
          <w:p w14:paraId="156F1472">
            <w:pPr>
              <w:widowControl/>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rPr>
              <w:t>年度离境退税销售额（商品零售门店填写）</w:t>
            </w:r>
          </w:p>
        </w:tc>
        <w:tc>
          <w:tcPr>
            <w:tcW w:w="479" w:type="pct"/>
            <w:tcBorders>
              <w:top w:val="single" w:color="000000" w:sz="4" w:space="0"/>
              <w:left w:val="single" w:color="000000" w:sz="4" w:space="0"/>
              <w:bottom w:val="single" w:color="000000" w:sz="4" w:space="0"/>
              <w:right w:val="single" w:color="000000" w:sz="4" w:space="0"/>
            </w:tcBorders>
            <w:noWrap/>
            <w:vAlign w:val="center"/>
          </w:tcPr>
          <w:p w14:paraId="617003B6">
            <w:pPr>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万元</w:t>
            </w:r>
          </w:p>
        </w:tc>
        <w:tc>
          <w:tcPr>
            <w:tcW w:w="481" w:type="pct"/>
            <w:vAlign w:val="center"/>
          </w:tcPr>
          <w:p w14:paraId="214B3858">
            <w:pPr>
              <w:spacing w:line="360" w:lineRule="exact"/>
              <w:jc w:val="center"/>
              <w:textAlignment w:val="center"/>
              <w:rPr>
                <w:rFonts w:hint="default" w:ascii="Times New Roman" w:hAnsi="Times New Roman" w:cs="Times New Roman"/>
                <w:color w:val="000000"/>
                <w:kern w:val="0"/>
                <w:szCs w:val="21"/>
                <w:lang w:bidi="ar"/>
              </w:rPr>
            </w:pPr>
          </w:p>
        </w:tc>
        <w:tc>
          <w:tcPr>
            <w:tcW w:w="1874" w:type="pct"/>
            <w:noWrap/>
            <w:vAlign w:val="center"/>
          </w:tcPr>
          <w:p w14:paraId="5DBD543F">
            <w:pPr>
              <w:spacing w:line="360" w:lineRule="exac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申报年度，截至申报前，门店离境退税销售预计总金额</w:t>
            </w:r>
          </w:p>
        </w:tc>
      </w:tr>
      <w:tr w14:paraId="316A4CA6">
        <w:trPr>
          <w:cantSplit/>
          <w:trHeight w:val="1047" w:hRule="atLeast"/>
          <w:jc w:val="center"/>
        </w:trPr>
        <w:tc>
          <w:tcPr>
            <w:tcW w:w="397" w:type="pct"/>
            <w:vMerge w:val="continue"/>
            <w:noWrap/>
            <w:vAlign w:val="center"/>
          </w:tcPr>
          <w:p w14:paraId="4D644D31">
            <w:pPr>
              <w:widowControl/>
              <w:spacing w:line="360" w:lineRule="exact"/>
              <w:jc w:val="center"/>
              <w:textAlignment w:val="center"/>
              <w:rPr>
                <w:rFonts w:hint="default" w:ascii="Times New Roman" w:hAnsi="Times New Roman" w:cs="Times New Roman" w:eastAsiaTheme="minorEastAsia"/>
                <w:color w:val="000000"/>
                <w:kern w:val="0"/>
                <w:szCs w:val="21"/>
                <w:lang w:bidi="ar"/>
              </w:rPr>
            </w:pPr>
          </w:p>
        </w:tc>
        <w:tc>
          <w:tcPr>
            <w:tcW w:w="402" w:type="pct"/>
            <w:tcBorders>
              <w:top w:val="single" w:color="auto" w:sz="4" w:space="0"/>
              <w:left w:val="single" w:color="auto" w:sz="4" w:space="0"/>
              <w:bottom w:val="single" w:color="auto" w:sz="4" w:space="0"/>
              <w:right w:val="single" w:color="auto" w:sz="4" w:space="0"/>
            </w:tcBorders>
            <w:noWrap/>
            <w:vAlign w:val="center"/>
          </w:tcPr>
          <w:p w14:paraId="1BF227F2">
            <w:pPr>
              <w:spacing w:line="360" w:lineRule="exact"/>
              <w:jc w:val="left"/>
              <w:textAlignment w:val="center"/>
              <w:rPr>
                <w:rFonts w:hint="default" w:ascii="Times New Roman" w:hAnsi="Times New Roman" w:cs="Times New Roman" w:eastAsiaTheme="minorEastAsia"/>
                <w:color w:val="000000"/>
                <w:kern w:val="0"/>
                <w:szCs w:val="21"/>
                <w:lang w:bidi="ar"/>
              </w:rPr>
            </w:pPr>
            <w:r>
              <w:rPr>
                <w:rFonts w:hint="default" w:ascii="Times New Roman" w:hAnsi="Times New Roman" w:cs="Times New Roman" w:eastAsiaTheme="minorEastAsia"/>
                <w:color w:val="000000"/>
                <w:kern w:val="0"/>
                <w:szCs w:val="21"/>
                <w:lang w:bidi="ar"/>
              </w:rPr>
              <w:t>社会</w:t>
            </w:r>
          </w:p>
          <w:p w14:paraId="33F32BE8">
            <w:pPr>
              <w:spacing w:line="360" w:lineRule="exact"/>
              <w:jc w:val="left"/>
              <w:textAlignment w:val="center"/>
              <w:rPr>
                <w:rFonts w:hint="default" w:ascii="Times New Roman" w:hAnsi="Times New Roman" w:cs="Times New Roman" w:eastAsiaTheme="minorEastAsia"/>
                <w:color w:val="000000"/>
                <w:kern w:val="0"/>
                <w:szCs w:val="21"/>
                <w:lang w:bidi="ar"/>
              </w:rPr>
            </w:pPr>
            <w:r>
              <w:rPr>
                <w:rFonts w:hint="default" w:ascii="Times New Roman" w:hAnsi="Times New Roman" w:cs="Times New Roman" w:eastAsiaTheme="minorEastAsia"/>
                <w:color w:val="000000"/>
                <w:kern w:val="0"/>
                <w:szCs w:val="21"/>
                <w:lang w:bidi="ar"/>
              </w:rPr>
              <w:t>效益</w:t>
            </w:r>
          </w:p>
        </w:tc>
        <w:tc>
          <w:tcPr>
            <w:tcW w:w="1364" w:type="pct"/>
            <w:noWrap/>
            <w:vAlign w:val="center"/>
          </w:tcPr>
          <w:p w14:paraId="12E83794">
            <w:pPr>
              <w:widowControl/>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rPr>
              <w:t>*工作人员国际化接待能力</w:t>
            </w:r>
          </w:p>
        </w:tc>
        <w:tc>
          <w:tcPr>
            <w:tcW w:w="479" w:type="pct"/>
            <w:tcBorders>
              <w:top w:val="single" w:color="000000" w:sz="4" w:space="0"/>
              <w:left w:val="single" w:color="000000" w:sz="4" w:space="0"/>
              <w:bottom w:val="single" w:color="000000" w:sz="4" w:space="0"/>
              <w:right w:val="single" w:color="000000" w:sz="4" w:space="0"/>
            </w:tcBorders>
            <w:noWrap/>
            <w:vAlign w:val="center"/>
          </w:tcPr>
          <w:p w14:paraId="71A8E980">
            <w:pPr>
              <w:spacing w:line="360" w:lineRule="exact"/>
              <w:jc w:val="center"/>
              <w:textAlignment w:val="center"/>
              <w:rPr>
                <w:rFonts w:hint="default" w:ascii="Times New Roman" w:hAnsi="Times New Roman" w:cs="Times New Roman"/>
                <w:color w:val="000000"/>
                <w:szCs w:val="21"/>
              </w:rPr>
            </w:pPr>
          </w:p>
        </w:tc>
        <w:tc>
          <w:tcPr>
            <w:tcW w:w="481" w:type="pct"/>
            <w:vAlign w:val="center"/>
          </w:tcPr>
          <w:p w14:paraId="7812D14D">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稳步提升</w:t>
            </w:r>
          </w:p>
        </w:tc>
        <w:tc>
          <w:tcPr>
            <w:tcW w:w="1874" w:type="pct"/>
            <w:noWrap/>
            <w:vAlign w:val="center"/>
          </w:tcPr>
          <w:p w14:paraId="04F47648">
            <w:pPr>
              <w:spacing w:line="360" w:lineRule="exact"/>
              <w:textAlignment w:val="center"/>
              <w:rPr>
                <w:rFonts w:hint="default" w:ascii="Times New Roman" w:hAnsi="Times New Roman" w:cs="Times New Roman"/>
                <w:color w:val="000000"/>
                <w:kern w:val="0"/>
                <w:szCs w:val="21"/>
                <w:highlight w:val="red"/>
                <w:lang w:bidi="ar"/>
              </w:rPr>
            </w:pPr>
          </w:p>
        </w:tc>
      </w:tr>
      <w:tr w14:paraId="46F800F7">
        <w:trPr>
          <w:cantSplit/>
          <w:trHeight w:val="2611" w:hRule="atLeast"/>
          <w:jc w:val="center"/>
        </w:trPr>
        <w:tc>
          <w:tcPr>
            <w:tcW w:w="397" w:type="pct"/>
            <w:noWrap/>
            <w:vAlign w:val="center"/>
          </w:tcPr>
          <w:p w14:paraId="560B4163">
            <w:pPr>
              <w:widowControl/>
              <w:spacing w:line="360" w:lineRule="exact"/>
              <w:jc w:val="center"/>
              <w:textAlignment w:val="center"/>
              <w:rPr>
                <w:rFonts w:hint="default" w:ascii="Times New Roman" w:hAnsi="Times New Roman" w:cs="Times New Roman" w:eastAsiaTheme="minorEastAsia"/>
                <w:color w:val="000000"/>
                <w:kern w:val="0"/>
                <w:szCs w:val="21"/>
                <w:lang w:bidi="ar"/>
              </w:rPr>
            </w:pPr>
            <w:r>
              <w:rPr>
                <w:rFonts w:hint="default" w:ascii="Times New Roman" w:hAnsi="Times New Roman" w:cs="Times New Roman" w:eastAsiaTheme="minorEastAsia"/>
                <w:color w:val="000000"/>
                <w:kern w:val="0"/>
                <w:szCs w:val="21"/>
                <w:lang w:bidi="ar"/>
              </w:rPr>
              <w:t>满意度</w:t>
            </w:r>
          </w:p>
        </w:tc>
        <w:tc>
          <w:tcPr>
            <w:tcW w:w="402" w:type="pct"/>
            <w:tcBorders>
              <w:top w:val="single" w:color="auto" w:sz="4" w:space="0"/>
              <w:left w:val="single" w:color="auto" w:sz="4" w:space="0"/>
              <w:bottom w:val="single" w:color="auto" w:sz="4" w:space="0"/>
              <w:right w:val="single" w:color="auto" w:sz="4" w:space="0"/>
            </w:tcBorders>
            <w:noWrap/>
            <w:vAlign w:val="center"/>
          </w:tcPr>
          <w:p w14:paraId="08D85EF1">
            <w:pPr>
              <w:spacing w:line="360" w:lineRule="exact"/>
              <w:jc w:val="left"/>
              <w:textAlignment w:val="center"/>
              <w:rPr>
                <w:rFonts w:hint="default" w:ascii="Times New Roman" w:hAnsi="Times New Roman" w:cs="Times New Roman" w:eastAsiaTheme="minorEastAsia"/>
                <w:color w:val="000000"/>
                <w:kern w:val="0"/>
                <w:szCs w:val="21"/>
                <w:lang w:bidi="ar"/>
              </w:rPr>
            </w:pPr>
            <w:r>
              <w:rPr>
                <w:rFonts w:hint="default" w:ascii="Times New Roman" w:hAnsi="Times New Roman" w:cs="Times New Roman" w:eastAsiaTheme="minorEastAsia"/>
                <w:color w:val="000000"/>
                <w:kern w:val="0"/>
                <w:szCs w:val="21"/>
                <w:lang w:bidi="ar"/>
              </w:rPr>
              <w:t>服务对象满意度指标</w:t>
            </w:r>
          </w:p>
        </w:tc>
        <w:tc>
          <w:tcPr>
            <w:tcW w:w="1364" w:type="pct"/>
            <w:noWrap/>
            <w:vAlign w:val="center"/>
          </w:tcPr>
          <w:p w14:paraId="6FBEED35">
            <w:pPr>
              <w:widowControl/>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rPr>
              <w:t>*消费者对本项目的满意度</w:t>
            </w:r>
          </w:p>
        </w:tc>
        <w:tc>
          <w:tcPr>
            <w:tcW w:w="479" w:type="pct"/>
            <w:tcBorders>
              <w:top w:val="single" w:color="000000" w:sz="4" w:space="0"/>
              <w:left w:val="single" w:color="000000" w:sz="4" w:space="0"/>
              <w:bottom w:val="single" w:color="000000" w:sz="4" w:space="0"/>
              <w:right w:val="single" w:color="000000" w:sz="4" w:space="0"/>
            </w:tcBorders>
            <w:noWrap/>
            <w:vAlign w:val="center"/>
          </w:tcPr>
          <w:p w14:paraId="0A9F0A29">
            <w:pPr>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w:t>
            </w:r>
          </w:p>
        </w:tc>
        <w:tc>
          <w:tcPr>
            <w:tcW w:w="481" w:type="pct"/>
            <w:vAlign w:val="center"/>
          </w:tcPr>
          <w:p w14:paraId="12557CC5">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85</w:t>
            </w:r>
          </w:p>
        </w:tc>
        <w:tc>
          <w:tcPr>
            <w:tcW w:w="1874" w:type="pct"/>
            <w:noWrap/>
            <w:vAlign w:val="center"/>
          </w:tcPr>
          <w:p w14:paraId="74A05C0B">
            <w:pPr>
              <w:spacing w:line="360" w:lineRule="exact"/>
              <w:textAlignment w:val="center"/>
              <w:rPr>
                <w:rFonts w:hint="default" w:ascii="Times New Roman" w:hAnsi="Times New Roman" w:cs="Times New Roman"/>
                <w:color w:val="000000"/>
                <w:kern w:val="0"/>
                <w:szCs w:val="21"/>
                <w:lang w:bidi="ar"/>
              </w:rPr>
            </w:pPr>
          </w:p>
        </w:tc>
      </w:tr>
    </w:tbl>
    <w:p w14:paraId="10722804">
      <w:pPr>
        <w:pStyle w:val="9"/>
        <w:ind w:firstLine="210"/>
        <w:rPr>
          <w:rFonts w:hint="default" w:ascii="Times New Roman" w:hAnsi="Times New Roman" w:cs="Times New Roman"/>
        </w:rPr>
      </w:pPr>
    </w:p>
    <w:p w14:paraId="6202A72F">
      <w:pPr>
        <w:rPr>
          <w:rFonts w:hint="default" w:ascii="Times New Roman" w:hAnsi="Times New Roman" w:eastAsia="黑体" w:cs="Times New Roman"/>
          <w:sz w:val="32"/>
        </w:rPr>
      </w:pPr>
      <w:r>
        <w:rPr>
          <w:rFonts w:hint="default" w:ascii="Times New Roman" w:hAnsi="Times New Roman" w:eastAsia="黑体" w:cs="Times New Roman"/>
          <w:sz w:val="32"/>
        </w:rPr>
        <w:br w:type="page"/>
      </w:r>
    </w:p>
    <w:p w14:paraId="1AD4A1F9">
      <w:pPr>
        <w:snapToGrid w:val="0"/>
        <w:spacing w:line="560" w:lineRule="exact"/>
        <w:jc w:val="center"/>
        <w:rPr>
          <w:rFonts w:hint="default" w:ascii="Times New Roman" w:hAnsi="Times New Roman" w:eastAsia="黑体" w:cs="Times New Roman"/>
          <w:sz w:val="32"/>
        </w:rPr>
      </w:pPr>
      <w:r>
        <w:rPr>
          <w:rFonts w:hint="default" w:ascii="Times New Roman" w:hAnsi="Times New Roman" w:eastAsia="黑体" w:cs="Times New Roman"/>
          <w:sz w:val="32"/>
        </w:rPr>
        <w:t>项目绩效目标表（方向二）</w:t>
      </w:r>
    </w:p>
    <w:p w14:paraId="6A569683">
      <w:pPr>
        <w:spacing w:line="400" w:lineRule="exact"/>
        <w:jc w:val="center"/>
        <w:rPr>
          <w:rFonts w:hint="default" w:ascii="Times New Roman" w:hAnsi="Times New Roman" w:eastAsia="黑体" w:cs="Times New Roman"/>
          <w:color w:val="000000"/>
          <w:spacing w:val="17"/>
          <w:sz w:val="28"/>
          <w:szCs w:val="28"/>
        </w:rPr>
      </w:pPr>
      <w:r>
        <w:rPr>
          <w:rFonts w:hint="default" w:ascii="Times New Roman" w:hAnsi="Times New Roman" w:eastAsia="黑体" w:cs="Times New Roman"/>
          <w:color w:val="000000"/>
          <w:spacing w:val="17"/>
          <w:sz w:val="28"/>
          <w:szCs w:val="28"/>
        </w:rPr>
        <w:t>（优化涉外支付类项目）</w:t>
      </w:r>
    </w:p>
    <w:p w14:paraId="3E81423A">
      <w:pPr>
        <w:rPr>
          <w:rFonts w:hint="default" w:ascii="Times New Roman" w:hAnsi="Times New Roman" w:cs="Times New Roman"/>
        </w:rPr>
      </w:pPr>
    </w:p>
    <w:p w14:paraId="16D8FD41">
      <w:pPr>
        <w:jc w:val="left"/>
        <w:rPr>
          <w:rFonts w:hint="default" w:ascii="Times New Roman" w:hAnsi="Times New Roman" w:cs="Times New Roman"/>
        </w:rPr>
      </w:pPr>
      <w:r>
        <w:rPr>
          <w:rFonts w:hint="default" w:ascii="Times New Roman" w:hAnsi="Times New Roman" w:cs="Times New Roman"/>
          <w:b/>
          <w:bCs/>
          <w:szCs w:val="21"/>
          <w:lang w:bidi="ar"/>
        </w:rPr>
        <w:t xml:space="preserve">申报单位（公章）：                 填报日期：  年  月  日       </w:t>
      </w:r>
    </w:p>
    <w:tbl>
      <w:tblPr>
        <w:tblStyle w:val="23"/>
        <w:tblW w:w="5147"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19"/>
        <w:gridCol w:w="869"/>
        <w:gridCol w:w="2319"/>
        <w:gridCol w:w="868"/>
        <w:gridCol w:w="1015"/>
        <w:gridCol w:w="3186"/>
      </w:tblGrid>
      <w:tr w14:paraId="17300B95">
        <w:trPr>
          <w:trHeight w:val="880" w:hRule="atLeast"/>
          <w:tblHeader/>
        </w:trPr>
        <w:tc>
          <w:tcPr>
            <w:tcW w:w="400" w:type="pct"/>
            <w:noWrap/>
            <w:vAlign w:val="center"/>
          </w:tcPr>
          <w:p w14:paraId="1D785C0A">
            <w:pPr>
              <w:widowControl/>
              <w:spacing w:line="360" w:lineRule="exact"/>
              <w:jc w:val="center"/>
              <w:textAlignment w:val="center"/>
              <w:rPr>
                <w:rFonts w:hint="default" w:ascii="Times New Roman" w:hAnsi="Times New Roman" w:cs="Times New Roman"/>
                <w:b/>
                <w:bCs/>
                <w:color w:val="000000"/>
                <w:kern w:val="0"/>
                <w:szCs w:val="21"/>
                <w:lang w:bidi="ar"/>
              </w:rPr>
            </w:pPr>
            <w:r>
              <w:rPr>
                <w:rFonts w:hint="default" w:ascii="Times New Roman" w:hAnsi="Times New Roman" w:cs="Times New Roman"/>
                <w:b/>
                <w:bCs/>
                <w:color w:val="000000"/>
                <w:kern w:val="0"/>
                <w:szCs w:val="21"/>
                <w:lang w:bidi="ar"/>
              </w:rPr>
              <w:t>一级</w:t>
            </w:r>
          </w:p>
          <w:p w14:paraId="2D6FB2AB">
            <w:pPr>
              <w:widowControl/>
              <w:spacing w:line="360" w:lineRule="exact"/>
              <w:jc w:val="center"/>
              <w:textAlignment w:val="center"/>
              <w:rPr>
                <w:rFonts w:hint="default" w:ascii="Times New Roman" w:hAnsi="Times New Roman" w:cs="Times New Roman"/>
                <w:b/>
                <w:bCs/>
                <w:color w:val="000000"/>
                <w:szCs w:val="21"/>
              </w:rPr>
            </w:pPr>
            <w:r>
              <w:rPr>
                <w:rFonts w:hint="default" w:ascii="Times New Roman" w:hAnsi="Times New Roman" w:cs="Times New Roman"/>
                <w:b/>
                <w:bCs/>
                <w:color w:val="000000"/>
                <w:kern w:val="0"/>
                <w:szCs w:val="21"/>
                <w:lang w:bidi="ar"/>
              </w:rPr>
              <w:t>指标</w:t>
            </w:r>
          </w:p>
        </w:tc>
        <w:tc>
          <w:tcPr>
            <w:tcW w:w="483" w:type="pct"/>
            <w:noWrap/>
            <w:vAlign w:val="center"/>
          </w:tcPr>
          <w:p w14:paraId="31260517">
            <w:pPr>
              <w:widowControl/>
              <w:spacing w:line="360" w:lineRule="exact"/>
              <w:jc w:val="center"/>
              <w:textAlignment w:val="center"/>
              <w:rPr>
                <w:rFonts w:hint="default" w:ascii="Times New Roman" w:hAnsi="Times New Roman" w:cs="Times New Roman"/>
                <w:b/>
                <w:bCs/>
                <w:color w:val="000000"/>
                <w:kern w:val="0"/>
                <w:szCs w:val="21"/>
                <w:lang w:bidi="ar"/>
              </w:rPr>
            </w:pPr>
            <w:r>
              <w:rPr>
                <w:rFonts w:hint="default" w:ascii="Times New Roman" w:hAnsi="Times New Roman" w:cs="Times New Roman"/>
                <w:b/>
                <w:bCs/>
                <w:color w:val="000000"/>
                <w:kern w:val="0"/>
                <w:szCs w:val="21"/>
                <w:lang w:bidi="ar"/>
              </w:rPr>
              <w:t>二级</w:t>
            </w:r>
          </w:p>
          <w:p w14:paraId="1A9E1B53">
            <w:pPr>
              <w:widowControl/>
              <w:spacing w:line="360" w:lineRule="exact"/>
              <w:jc w:val="center"/>
              <w:textAlignment w:val="center"/>
              <w:rPr>
                <w:rFonts w:hint="default" w:ascii="Times New Roman" w:hAnsi="Times New Roman" w:cs="Times New Roman"/>
                <w:b/>
                <w:bCs/>
                <w:color w:val="000000"/>
                <w:kern w:val="0"/>
                <w:szCs w:val="21"/>
                <w:lang w:bidi="ar"/>
              </w:rPr>
            </w:pPr>
            <w:r>
              <w:rPr>
                <w:rFonts w:hint="default" w:ascii="Times New Roman" w:hAnsi="Times New Roman" w:cs="Times New Roman"/>
                <w:b/>
                <w:bCs/>
                <w:color w:val="000000"/>
                <w:kern w:val="0"/>
                <w:szCs w:val="21"/>
                <w:lang w:bidi="ar"/>
              </w:rPr>
              <w:t>指标</w:t>
            </w:r>
          </w:p>
        </w:tc>
        <w:tc>
          <w:tcPr>
            <w:tcW w:w="1292" w:type="pct"/>
            <w:noWrap/>
            <w:vAlign w:val="center"/>
          </w:tcPr>
          <w:p w14:paraId="3E8AFC12">
            <w:pPr>
              <w:widowControl/>
              <w:spacing w:line="360" w:lineRule="exact"/>
              <w:jc w:val="center"/>
              <w:textAlignment w:val="center"/>
              <w:rPr>
                <w:rFonts w:hint="default" w:ascii="Times New Roman" w:hAnsi="Times New Roman" w:cs="Times New Roman"/>
                <w:b/>
                <w:bCs/>
                <w:color w:val="000000"/>
                <w:kern w:val="0"/>
                <w:szCs w:val="21"/>
                <w:lang w:bidi="ar"/>
              </w:rPr>
            </w:pPr>
            <w:r>
              <w:rPr>
                <w:rFonts w:hint="default" w:ascii="Times New Roman" w:hAnsi="Times New Roman" w:cs="Times New Roman"/>
                <w:b/>
                <w:bCs/>
                <w:color w:val="000000"/>
                <w:kern w:val="0"/>
                <w:szCs w:val="21"/>
                <w:lang w:bidi="ar"/>
              </w:rPr>
              <w:t>三级指标</w:t>
            </w:r>
          </w:p>
        </w:tc>
        <w:tc>
          <w:tcPr>
            <w:tcW w:w="483" w:type="pct"/>
            <w:noWrap/>
            <w:vAlign w:val="center"/>
          </w:tcPr>
          <w:p w14:paraId="74F50BDD">
            <w:pPr>
              <w:widowControl/>
              <w:spacing w:line="360" w:lineRule="exact"/>
              <w:jc w:val="center"/>
              <w:textAlignment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单位</w:t>
            </w:r>
          </w:p>
        </w:tc>
        <w:tc>
          <w:tcPr>
            <w:tcW w:w="565" w:type="pct"/>
            <w:noWrap/>
            <w:vAlign w:val="center"/>
          </w:tcPr>
          <w:p w14:paraId="77D50881">
            <w:pPr>
              <w:widowControl/>
              <w:spacing w:line="360" w:lineRule="exact"/>
              <w:jc w:val="center"/>
              <w:textAlignment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完成值</w:t>
            </w:r>
          </w:p>
        </w:tc>
        <w:tc>
          <w:tcPr>
            <w:tcW w:w="1774" w:type="pct"/>
            <w:noWrap/>
            <w:vAlign w:val="center"/>
          </w:tcPr>
          <w:p w14:paraId="42B43A5E">
            <w:pPr>
              <w:widowControl/>
              <w:spacing w:line="360" w:lineRule="exact"/>
              <w:jc w:val="center"/>
              <w:textAlignment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指标解释</w:t>
            </w:r>
          </w:p>
        </w:tc>
      </w:tr>
      <w:tr w14:paraId="0A9DB2DE">
        <w:trPr>
          <w:trHeight w:val="880" w:hRule="atLeast"/>
          <w:tblHeader/>
        </w:trPr>
        <w:tc>
          <w:tcPr>
            <w:tcW w:w="400" w:type="pct"/>
            <w:vMerge w:val="restart"/>
            <w:noWrap/>
            <w:vAlign w:val="center"/>
          </w:tcPr>
          <w:p w14:paraId="29390808">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绩效指标</w:t>
            </w:r>
          </w:p>
        </w:tc>
        <w:tc>
          <w:tcPr>
            <w:tcW w:w="483" w:type="pct"/>
            <w:vMerge w:val="restart"/>
            <w:noWrap/>
            <w:vAlign w:val="center"/>
          </w:tcPr>
          <w:p w14:paraId="0BF5D787">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数量</w:t>
            </w:r>
          </w:p>
          <w:p w14:paraId="715A077E">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指标</w:t>
            </w:r>
          </w:p>
        </w:tc>
        <w:tc>
          <w:tcPr>
            <w:tcW w:w="1292" w:type="pct"/>
            <w:noWrap/>
            <w:vAlign w:val="center"/>
          </w:tcPr>
          <w:p w14:paraId="25DE687B">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w:t>
            </w:r>
            <w:r>
              <w:rPr>
                <w:rFonts w:hint="default" w:ascii="Times New Roman" w:hAnsi="Times New Roman" w:cs="Times New Roman"/>
                <w:color w:val="000000"/>
                <w:kern w:val="0"/>
                <w:szCs w:val="21"/>
                <w:lang w:bidi="ar"/>
              </w:rPr>
              <w:t>新增外卡POS机商户数量</w:t>
            </w:r>
          </w:p>
        </w:tc>
        <w:tc>
          <w:tcPr>
            <w:tcW w:w="483" w:type="pct"/>
            <w:noWrap/>
            <w:vAlign w:val="center"/>
          </w:tcPr>
          <w:p w14:paraId="605B0C53">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家</w:t>
            </w:r>
          </w:p>
        </w:tc>
        <w:tc>
          <w:tcPr>
            <w:tcW w:w="565" w:type="pct"/>
            <w:noWrap/>
            <w:vAlign w:val="center"/>
          </w:tcPr>
          <w:p w14:paraId="1FF4BD99">
            <w:pPr>
              <w:spacing w:line="360" w:lineRule="exact"/>
              <w:jc w:val="center"/>
              <w:textAlignment w:val="center"/>
              <w:rPr>
                <w:rFonts w:hint="default" w:ascii="Times New Roman" w:hAnsi="Times New Roman" w:cs="Times New Roman"/>
                <w:color w:val="000000"/>
                <w:kern w:val="0"/>
                <w:szCs w:val="21"/>
                <w:lang w:bidi="ar"/>
              </w:rPr>
            </w:pPr>
          </w:p>
        </w:tc>
        <w:tc>
          <w:tcPr>
            <w:tcW w:w="1774" w:type="pct"/>
            <w:noWrap/>
            <w:vAlign w:val="center"/>
          </w:tcPr>
          <w:p w14:paraId="0B1A4A36">
            <w:pPr>
              <w:spacing w:line="360" w:lineRule="exact"/>
              <w:jc w:val="lef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年度新增数</w:t>
            </w:r>
          </w:p>
        </w:tc>
      </w:tr>
      <w:tr w14:paraId="5C7343C0">
        <w:trPr>
          <w:trHeight w:val="880" w:hRule="atLeast"/>
          <w:tblHeader/>
        </w:trPr>
        <w:tc>
          <w:tcPr>
            <w:tcW w:w="400" w:type="pct"/>
            <w:vMerge w:val="continue"/>
            <w:noWrap/>
            <w:vAlign w:val="center"/>
          </w:tcPr>
          <w:p w14:paraId="5EE3996E">
            <w:pPr>
              <w:widowControl/>
              <w:spacing w:line="360" w:lineRule="exact"/>
              <w:jc w:val="center"/>
              <w:textAlignment w:val="center"/>
              <w:rPr>
                <w:rFonts w:hint="default" w:ascii="Times New Roman" w:hAnsi="Times New Roman" w:cs="Times New Roman"/>
                <w:color w:val="000000"/>
                <w:kern w:val="0"/>
                <w:szCs w:val="21"/>
                <w:lang w:bidi="ar"/>
              </w:rPr>
            </w:pPr>
          </w:p>
        </w:tc>
        <w:tc>
          <w:tcPr>
            <w:tcW w:w="483" w:type="pct"/>
            <w:vMerge w:val="continue"/>
            <w:noWrap/>
            <w:vAlign w:val="center"/>
          </w:tcPr>
          <w:p w14:paraId="5C82064C">
            <w:pPr>
              <w:widowControl/>
              <w:spacing w:line="360" w:lineRule="exact"/>
              <w:jc w:val="center"/>
              <w:textAlignment w:val="center"/>
              <w:rPr>
                <w:rFonts w:hint="default" w:ascii="Times New Roman" w:hAnsi="Times New Roman" w:cs="Times New Roman"/>
                <w:color w:val="000000"/>
                <w:kern w:val="0"/>
                <w:szCs w:val="21"/>
                <w:lang w:bidi="ar"/>
              </w:rPr>
            </w:pPr>
          </w:p>
        </w:tc>
        <w:tc>
          <w:tcPr>
            <w:tcW w:w="1292" w:type="pct"/>
            <w:noWrap/>
            <w:vAlign w:val="center"/>
          </w:tcPr>
          <w:p w14:paraId="03387CB0">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w:t>
            </w:r>
            <w:r>
              <w:rPr>
                <w:rFonts w:hint="default" w:ascii="Times New Roman" w:hAnsi="Times New Roman" w:cs="Times New Roman"/>
                <w:color w:val="000000"/>
                <w:kern w:val="0"/>
                <w:szCs w:val="21"/>
                <w:lang w:bidi="ar"/>
              </w:rPr>
              <w:t>新增外卡POS机终端数量</w:t>
            </w:r>
          </w:p>
        </w:tc>
        <w:tc>
          <w:tcPr>
            <w:tcW w:w="483" w:type="pct"/>
            <w:noWrap/>
            <w:vAlign w:val="center"/>
          </w:tcPr>
          <w:p w14:paraId="29140EB5">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台</w:t>
            </w:r>
          </w:p>
        </w:tc>
        <w:tc>
          <w:tcPr>
            <w:tcW w:w="565" w:type="pct"/>
            <w:noWrap/>
            <w:vAlign w:val="center"/>
          </w:tcPr>
          <w:p w14:paraId="0184F407">
            <w:pPr>
              <w:spacing w:line="360" w:lineRule="exact"/>
              <w:jc w:val="center"/>
              <w:textAlignment w:val="center"/>
              <w:rPr>
                <w:rFonts w:hint="default" w:ascii="Times New Roman" w:hAnsi="Times New Roman" w:cs="Times New Roman"/>
                <w:color w:val="000000"/>
                <w:kern w:val="0"/>
                <w:szCs w:val="21"/>
                <w:lang w:bidi="ar"/>
              </w:rPr>
            </w:pPr>
          </w:p>
        </w:tc>
        <w:tc>
          <w:tcPr>
            <w:tcW w:w="1774" w:type="pct"/>
            <w:noWrap/>
            <w:vAlign w:val="center"/>
          </w:tcPr>
          <w:p w14:paraId="6492527C">
            <w:pPr>
              <w:spacing w:line="360" w:lineRule="exact"/>
              <w:jc w:val="lef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年度新增数</w:t>
            </w:r>
          </w:p>
        </w:tc>
      </w:tr>
      <w:tr w14:paraId="4C001866">
        <w:trPr>
          <w:trHeight w:val="446" w:hRule="atLeast"/>
          <w:tblHeader/>
        </w:trPr>
        <w:tc>
          <w:tcPr>
            <w:tcW w:w="400" w:type="pct"/>
            <w:vMerge w:val="continue"/>
            <w:noWrap/>
            <w:vAlign w:val="center"/>
          </w:tcPr>
          <w:p w14:paraId="4CFB06D9">
            <w:pPr>
              <w:widowControl/>
              <w:spacing w:line="360" w:lineRule="exact"/>
              <w:jc w:val="center"/>
              <w:textAlignment w:val="center"/>
              <w:rPr>
                <w:rFonts w:hint="default" w:ascii="Times New Roman" w:hAnsi="Times New Roman" w:cs="Times New Roman"/>
                <w:color w:val="000000"/>
                <w:kern w:val="0"/>
                <w:szCs w:val="21"/>
                <w:lang w:bidi="ar"/>
              </w:rPr>
            </w:pPr>
          </w:p>
        </w:tc>
        <w:tc>
          <w:tcPr>
            <w:tcW w:w="483" w:type="pct"/>
            <w:vMerge w:val="continue"/>
            <w:noWrap/>
            <w:vAlign w:val="center"/>
          </w:tcPr>
          <w:p w14:paraId="55429476">
            <w:pPr>
              <w:widowControl/>
              <w:spacing w:line="360" w:lineRule="exact"/>
              <w:jc w:val="center"/>
              <w:textAlignment w:val="center"/>
              <w:rPr>
                <w:rFonts w:hint="default" w:ascii="Times New Roman" w:hAnsi="Times New Roman" w:cs="Times New Roman"/>
                <w:color w:val="000000"/>
                <w:kern w:val="0"/>
                <w:szCs w:val="21"/>
                <w:lang w:bidi="ar"/>
              </w:rPr>
            </w:pPr>
          </w:p>
        </w:tc>
        <w:tc>
          <w:tcPr>
            <w:tcW w:w="1292" w:type="pct"/>
            <w:noWrap/>
            <w:vAlign w:val="center"/>
          </w:tcPr>
          <w:p w14:paraId="764666B4">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w:t>
            </w:r>
            <w:r>
              <w:rPr>
                <w:rFonts w:hint="default" w:ascii="Times New Roman" w:hAnsi="Times New Roman" w:cs="Times New Roman"/>
                <w:color w:val="000000"/>
                <w:kern w:val="0"/>
                <w:szCs w:val="21"/>
                <w:lang w:bidi="ar"/>
              </w:rPr>
              <w:t>新增外币兑换点数量</w:t>
            </w:r>
          </w:p>
        </w:tc>
        <w:tc>
          <w:tcPr>
            <w:tcW w:w="483" w:type="pct"/>
            <w:noWrap/>
            <w:vAlign w:val="center"/>
          </w:tcPr>
          <w:p w14:paraId="05DF008E">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个</w:t>
            </w:r>
          </w:p>
        </w:tc>
        <w:tc>
          <w:tcPr>
            <w:tcW w:w="565" w:type="pct"/>
            <w:noWrap/>
            <w:vAlign w:val="center"/>
          </w:tcPr>
          <w:p w14:paraId="5724F01F">
            <w:pPr>
              <w:spacing w:line="360" w:lineRule="exact"/>
              <w:jc w:val="center"/>
              <w:textAlignment w:val="center"/>
              <w:rPr>
                <w:rFonts w:hint="default" w:ascii="Times New Roman" w:hAnsi="Times New Roman" w:cs="Times New Roman"/>
                <w:color w:val="000000"/>
                <w:kern w:val="0"/>
                <w:szCs w:val="21"/>
                <w:lang w:bidi="ar"/>
              </w:rPr>
            </w:pPr>
          </w:p>
        </w:tc>
        <w:tc>
          <w:tcPr>
            <w:tcW w:w="1774" w:type="pct"/>
            <w:noWrap/>
            <w:vAlign w:val="center"/>
          </w:tcPr>
          <w:p w14:paraId="3F1CB95E">
            <w:pPr>
              <w:spacing w:line="360" w:lineRule="exact"/>
              <w:jc w:val="lef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年度新增数</w:t>
            </w:r>
          </w:p>
        </w:tc>
      </w:tr>
      <w:tr w14:paraId="6293CE14">
        <w:trPr>
          <w:trHeight w:val="880" w:hRule="atLeast"/>
          <w:tblHeader/>
        </w:trPr>
        <w:tc>
          <w:tcPr>
            <w:tcW w:w="400" w:type="pct"/>
            <w:vMerge w:val="continue"/>
            <w:noWrap/>
            <w:vAlign w:val="center"/>
          </w:tcPr>
          <w:p w14:paraId="3AB4E54F">
            <w:pPr>
              <w:widowControl/>
              <w:spacing w:line="360" w:lineRule="exact"/>
              <w:jc w:val="center"/>
              <w:textAlignment w:val="center"/>
              <w:rPr>
                <w:rFonts w:hint="default" w:ascii="Times New Roman" w:hAnsi="Times New Roman" w:cs="Times New Roman"/>
                <w:color w:val="000000"/>
                <w:kern w:val="0"/>
                <w:szCs w:val="21"/>
                <w:lang w:bidi="ar"/>
              </w:rPr>
            </w:pPr>
          </w:p>
        </w:tc>
        <w:tc>
          <w:tcPr>
            <w:tcW w:w="483" w:type="pct"/>
            <w:vMerge w:val="continue"/>
            <w:noWrap/>
            <w:vAlign w:val="center"/>
          </w:tcPr>
          <w:p w14:paraId="48CDE2E3">
            <w:pPr>
              <w:widowControl/>
              <w:spacing w:line="360" w:lineRule="exact"/>
              <w:jc w:val="center"/>
              <w:textAlignment w:val="center"/>
              <w:rPr>
                <w:rFonts w:hint="default" w:ascii="Times New Roman" w:hAnsi="Times New Roman" w:cs="Times New Roman"/>
                <w:color w:val="000000"/>
                <w:kern w:val="0"/>
                <w:szCs w:val="21"/>
                <w:lang w:bidi="ar"/>
              </w:rPr>
            </w:pPr>
          </w:p>
        </w:tc>
        <w:tc>
          <w:tcPr>
            <w:tcW w:w="1292" w:type="pct"/>
            <w:noWrap/>
            <w:vAlign w:val="center"/>
          </w:tcPr>
          <w:p w14:paraId="1D85FA7B">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w:t>
            </w:r>
            <w:r>
              <w:rPr>
                <w:rFonts w:hint="default" w:ascii="Times New Roman" w:hAnsi="Times New Roman" w:cs="Times New Roman"/>
                <w:color w:val="000000"/>
                <w:kern w:val="0"/>
                <w:szCs w:val="21"/>
                <w:lang w:bidi="ar"/>
              </w:rPr>
              <w:t>年度外卡POS机交易总额</w:t>
            </w:r>
          </w:p>
        </w:tc>
        <w:tc>
          <w:tcPr>
            <w:tcW w:w="483" w:type="pct"/>
            <w:noWrap/>
            <w:vAlign w:val="center"/>
          </w:tcPr>
          <w:p w14:paraId="37E6F642">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万元</w:t>
            </w:r>
          </w:p>
        </w:tc>
        <w:tc>
          <w:tcPr>
            <w:tcW w:w="565" w:type="pct"/>
            <w:noWrap/>
            <w:vAlign w:val="center"/>
          </w:tcPr>
          <w:p w14:paraId="328216F2">
            <w:pPr>
              <w:spacing w:line="360" w:lineRule="exact"/>
              <w:jc w:val="center"/>
              <w:textAlignment w:val="center"/>
              <w:rPr>
                <w:rFonts w:hint="default" w:ascii="Times New Roman" w:hAnsi="Times New Roman" w:cs="Times New Roman"/>
                <w:color w:val="000000"/>
                <w:kern w:val="0"/>
                <w:szCs w:val="21"/>
                <w:lang w:bidi="ar"/>
              </w:rPr>
            </w:pPr>
          </w:p>
        </w:tc>
        <w:tc>
          <w:tcPr>
            <w:tcW w:w="1774" w:type="pct"/>
            <w:noWrap/>
            <w:vAlign w:val="center"/>
          </w:tcPr>
          <w:p w14:paraId="43B71B01">
            <w:pPr>
              <w:spacing w:line="360" w:lineRule="exact"/>
              <w:jc w:val="lef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年度总交易额</w:t>
            </w:r>
          </w:p>
        </w:tc>
      </w:tr>
      <w:tr w14:paraId="7D2B602B">
        <w:trPr>
          <w:trHeight w:val="446" w:hRule="atLeast"/>
          <w:tblHeader/>
        </w:trPr>
        <w:tc>
          <w:tcPr>
            <w:tcW w:w="400" w:type="pct"/>
            <w:vMerge w:val="continue"/>
            <w:noWrap/>
            <w:vAlign w:val="center"/>
          </w:tcPr>
          <w:p w14:paraId="5B55B180">
            <w:pPr>
              <w:widowControl/>
              <w:spacing w:line="360" w:lineRule="exact"/>
              <w:jc w:val="center"/>
              <w:textAlignment w:val="center"/>
              <w:rPr>
                <w:rFonts w:hint="default" w:ascii="Times New Roman" w:hAnsi="Times New Roman" w:cs="Times New Roman"/>
                <w:color w:val="000000"/>
                <w:kern w:val="0"/>
                <w:szCs w:val="21"/>
                <w:lang w:bidi="ar"/>
              </w:rPr>
            </w:pPr>
          </w:p>
        </w:tc>
        <w:tc>
          <w:tcPr>
            <w:tcW w:w="483" w:type="pct"/>
            <w:vMerge w:val="continue"/>
            <w:noWrap/>
            <w:vAlign w:val="center"/>
          </w:tcPr>
          <w:p w14:paraId="01876C59">
            <w:pPr>
              <w:widowControl/>
              <w:spacing w:line="360" w:lineRule="exact"/>
              <w:jc w:val="center"/>
              <w:textAlignment w:val="center"/>
              <w:rPr>
                <w:rFonts w:hint="default" w:ascii="Times New Roman" w:hAnsi="Times New Roman" w:cs="Times New Roman"/>
                <w:color w:val="000000"/>
                <w:kern w:val="0"/>
                <w:szCs w:val="21"/>
                <w:lang w:bidi="ar"/>
              </w:rPr>
            </w:pPr>
          </w:p>
        </w:tc>
        <w:tc>
          <w:tcPr>
            <w:tcW w:w="1292" w:type="pct"/>
            <w:noWrap/>
            <w:vAlign w:val="center"/>
          </w:tcPr>
          <w:p w14:paraId="43543493">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年度外币兑换总额</w:t>
            </w:r>
          </w:p>
        </w:tc>
        <w:tc>
          <w:tcPr>
            <w:tcW w:w="483" w:type="pct"/>
            <w:noWrap/>
            <w:vAlign w:val="center"/>
          </w:tcPr>
          <w:p w14:paraId="1071C59F">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万元</w:t>
            </w:r>
          </w:p>
        </w:tc>
        <w:tc>
          <w:tcPr>
            <w:tcW w:w="565" w:type="pct"/>
            <w:noWrap/>
            <w:vAlign w:val="center"/>
          </w:tcPr>
          <w:p w14:paraId="77B71802">
            <w:pPr>
              <w:spacing w:line="360" w:lineRule="exact"/>
              <w:jc w:val="center"/>
              <w:textAlignment w:val="center"/>
              <w:rPr>
                <w:rFonts w:hint="default" w:ascii="Times New Roman" w:hAnsi="Times New Roman" w:cs="Times New Roman"/>
                <w:color w:val="000000"/>
                <w:kern w:val="0"/>
                <w:szCs w:val="21"/>
                <w:lang w:bidi="ar"/>
              </w:rPr>
            </w:pPr>
          </w:p>
        </w:tc>
        <w:tc>
          <w:tcPr>
            <w:tcW w:w="1774" w:type="pct"/>
            <w:noWrap/>
            <w:vAlign w:val="center"/>
          </w:tcPr>
          <w:p w14:paraId="46210E38">
            <w:pPr>
              <w:spacing w:line="360" w:lineRule="exact"/>
              <w:jc w:val="lef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年度总交易额</w:t>
            </w:r>
          </w:p>
        </w:tc>
      </w:tr>
      <w:tr w14:paraId="5AE55DD0">
        <w:trPr>
          <w:trHeight w:val="880" w:hRule="atLeast"/>
          <w:tblHeader/>
        </w:trPr>
        <w:tc>
          <w:tcPr>
            <w:tcW w:w="400" w:type="pct"/>
            <w:vMerge w:val="continue"/>
            <w:noWrap/>
            <w:vAlign w:val="center"/>
          </w:tcPr>
          <w:p w14:paraId="04154C0F">
            <w:pPr>
              <w:widowControl/>
              <w:spacing w:line="360" w:lineRule="exact"/>
              <w:jc w:val="center"/>
              <w:textAlignment w:val="center"/>
              <w:rPr>
                <w:rFonts w:hint="default" w:ascii="Times New Roman" w:hAnsi="Times New Roman" w:cs="Times New Roman"/>
                <w:color w:val="000000"/>
                <w:kern w:val="0"/>
                <w:szCs w:val="21"/>
                <w:lang w:bidi="ar"/>
              </w:rPr>
            </w:pPr>
          </w:p>
        </w:tc>
        <w:tc>
          <w:tcPr>
            <w:tcW w:w="483" w:type="pct"/>
            <w:vMerge w:val="restart"/>
            <w:noWrap/>
            <w:vAlign w:val="center"/>
          </w:tcPr>
          <w:p w14:paraId="4013876F">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质量</w:t>
            </w:r>
          </w:p>
          <w:p w14:paraId="483F78B4">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指标</w:t>
            </w:r>
          </w:p>
        </w:tc>
        <w:tc>
          <w:tcPr>
            <w:tcW w:w="1292" w:type="pct"/>
            <w:noWrap/>
            <w:vAlign w:val="center"/>
          </w:tcPr>
          <w:p w14:paraId="460660E4">
            <w:pPr>
              <w:widowControl/>
              <w:spacing w:line="360" w:lineRule="exact"/>
              <w:jc w:val="center"/>
              <w:textAlignment w:val="center"/>
              <w:rPr>
                <w:rFonts w:hint="default" w:ascii="Times New Roman" w:hAnsi="Times New Roman" w:cs="Times New Roman"/>
                <w:szCs w:val="21"/>
              </w:rPr>
            </w:pPr>
            <w:r>
              <w:rPr>
                <w:rFonts w:hint="default" w:ascii="Times New Roman" w:hAnsi="Times New Roman" w:cs="Times New Roman"/>
                <w:color w:val="000000"/>
                <w:kern w:val="0"/>
                <w:szCs w:val="21"/>
                <w:lang w:bidi="ar"/>
              </w:rPr>
              <w:t>外卡交易金额增长率</w:t>
            </w:r>
          </w:p>
        </w:tc>
        <w:tc>
          <w:tcPr>
            <w:tcW w:w="483" w:type="pct"/>
            <w:noWrap/>
            <w:vAlign w:val="center"/>
          </w:tcPr>
          <w:p w14:paraId="7DBFD9F3">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w:t>
            </w:r>
          </w:p>
        </w:tc>
        <w:tc>
          <w:tcPr>
            <w:tcW w:w="565" w:type="pct"/>
            <w:noWrap/>
            <w:vAlign w:val="center"/>
          </w:tcPr>
          <w:p w14:paraId="44193849">
            <w:pPr>
              <w:spacing w:line="360" w:lineRule="exact"/>
              <w:jc w:val="center"/>
              <w:textAlignment w:val="center"/>
              <w:rPr>
                <w:rFonts w:hint="default" w:ascii="Times New Roman" w:hAnsi="Times New Roman" w:cs="Times New Roman"/>
                <w:color w:val="000000"/>
                <w:kern w:val="0"/>
                <w:szCs w:val="21"/>
                <w:lang w:bidi="ar"/>
              </w:rPr>
            </w:pPr>
          </w:p>
        </w:tc>
        <w:tc>
          <w:tcPr>
            <w:tcW w:w="1774" w:type="pct"/>
            <w:noWrap/>
            <w:vAlign w:val="center"/>
          </w:tcPr>
          <w:p w14:paraId="16912FD9">
            <w:pPr>
              <w:spacing w:line="360" w:lineRule="exact"/>
              <w:jc w:val="lef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当年外卡交易额/上一年度外卡交易额</w:t>
            </w:r>
          </w:p>
        </w:tc>
      </w:tr>
      <w:tr w14:paraId="4B9F73C4">
        <w:trPr>
          <w:trHeight w:val="880" w:hRule="atLeast"/>
          <w:tblHeader/>
        </w:trPr>
        <w:tc>
          <w:tcPr>
            <w:tcW w:w="400" w:type="pct"/>
            <w:vMerge w:val="continue"/>
            <w:noWrap/>
            <w:vAlign w:val="center"/>
          </w:tcPr>
          <w:p w14:paraId="2C4CE76E">
            <w:pPr>
              <w:widowControl/>
              <w:spacing w:line="360" w:lineRule="exact"/>
              <w:jc w:val="center"/>
              <w:textAlignment w:val="center"/>
              <w:rPr>
                <w:rFonts w:hint="default" w:ascii="Times New Roman" w:hAnsi="Times New Roman" w:cs="Times New Roman"/>
                <w:color w:val="000000"/>
                <w:kern w:val="0"/>
                <w:szCs w:val="21"/>
                <w:lang w:bidi="ar"/>
              </w:rPr>
            </w:pPr>
          </w:p>
        </w:tc>
        <w:tc>
          <w:tcPr>
            <w:tcW w:w="483" w:type="pct"/>
            <w:vMerge w:val="continue"/>
            <w:noWrap/>
            <w:vAlign w:val="center"/>
          </w:tcPr>
          <w:p w14:paraId="1D572BE6">
            <w:pPr>
              <w:widowControl/>
              <w:spacing w:line="360" w:lineRule="exact"/>
              <w:jc w:val="center"/>
              <w:textAlignment w:val="center"/>
              <w:rPr>
                <w:rFonts w:hint="default" w:ascii="Times New Roman" w:hAnsi="Times New Roman" w:cs="Times New Roman"/>
                <w:color w:val="000000"/>
                <w:kern w:val="0"/>
                <w:szCs w:val="21"/>
                <w:lang w:bidi="ar"/>
              </w:rPr>
            </w:pPr>
          </w:p>
        </w:tc>
        <w:tc>
          <w:tcPr>
            <w:tcW w:w="1292" w:type="pct"/>
            <w:noWrap/>
            <w:vAlign w:val="center"/>
          </w:tcPr>
          <w:p w14:paraId="343BCE3A">
            <w:pPr>
              <w:widowControl/>
              <w:spacing w:line="360" w:lineRule="exact"/>
              <w:jc w:val="center"/>
              <w:textAlignment w:val="center"/>
              <w:rPr>
                <w:rFonts w:hint="default" w:ascii="Times New Roman" w:hAnsi="Times New Roman" w:cs="Times New Roman"/>
                <w:szCs w:val="21"/>
              </w:rPr>
            </w:pPr>
            <w:r>
              <w:rPr>
                <w:rFonts w:hint="default" w:ascii="Times New Roman" w:hAnsi="Times New Roman" w:cs="Times New Roman"/>
                <w:color w:val="000000"/>
                <w:kern w:val="0"/>
                <w:szCs w:val="21"/>
                <w:lang w:bidi="ar"/>
              </w:rPr>
              <w:t>外卡受理覆盖率</w:t>
            </w:r>
          </w:p>
        </w:tc>
        <w:tc>
          <w:tcPr>
            <w:tcW w:w="483" w:type="pct"/>
            <w:noWrap/>
            <w:vAlign w:val="center"/>
          </w:tcPr>
          <w:p w14:paraId="75635F55">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w:t>
            </w:r>
          </w:p>
        </w:tc>
        <w:tc>
          <w:tcPr>
            <w:tcW w:w="565" w:type="pct"/>
            <w:noWrap/>
            <w:vAlign w:val="center"/>
          </w:tcPr>
          <w:p w14:paraId="004D3F09">
            <w:pPr>
              <w:spacing w:line="360" w:lineRule="exact"/>
              <w:jc w:val="center"/>
              <w:textAlignment w:val="center"/>
              <w:rPr>
                <w:rFonts w:hint="default" w:ascii="Times New Roman" w:hAnsi="Times New Roman" w:cs="Times New Roman"/>
                <w:color w:val="000000"/>
                <w:kern w:val="0"/>
                <w:szCs w:val="21"/>
                <w:lang w:bidi="ar"/>
              </w:rPr>
            </w:pPr>
          </w:p>
        </w:tc>
        <w:tc>
          <w:tcPr>
            <w:tcW w:w="1774" w:type="pct"/>
            <w:noWrap/>
            <w:vAlign w:val="center"/>
          </w:tcPr>
          <w:p w14:paraId="2E77F930">
            <w:pPr>
              <w:spacing w:line="360" w:lineRule="exact"/>
              <w:jc w:val="lef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铺设外卡POS机的数量/铺设所有类型POS机的总数</w:t>
            </w:r>
          </w:p>
        </w:tc>
      </w:tr>
      <w:tr w14:paraId="144DE8EB">
        <w:trPr>
          <w:trHeight w:val="880" w:hRule="atLeast"/>
          <w:tblHeader/>
        </w:trPr>
        <w:tc>
          <w:tcPr>
            <w:tcW w:w="400" w:type="pct"/>
            <w:vMerge w:val="restart"/>
            <w:noWrap/>
            <w:vAlign w:val="center"/>
          </w:tcPr>
          <w:p w14:paraId="3F28F973">
            <w:pPr>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效益</w:t>
            </w:r>
          </w:p>
          <w:p w14:paraId="21F6830D">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指标</w:t>
            </w:r>
          </w:p>
        </w:tc>
        <w:tc>
          <w:tcPr>
            <w:tcW w:w="483" w:type="pct"/>
            <w:noWrap/>
            <w:vAlign w:val="center"/>
          </w:tcPr>
          <w:p w14:paraId="090E4E23">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社会</w:t>
            </w:r>
          </w:p>
          <w:p w14:paraId="04D841FA">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效益</w:t>
            </w:r>
          </w:p>
        </w:tc>
        <w:tc>
          <w:tcPr>
            <w:tcW w:w="1292" w:type="pct"/>
            <w:noWrap/>
            <w:vAlign w:val="center"/>
          </w:tcPr>
          <w:p w14:paraId="7767BC34">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具备国际化服务能力的员工数量</w:t>
            </w:r>
          </w:p>
        </w:tc>
        <w:tc>
          <w:tcPr>
            <w:tcW w:w="483" w:type="pct"/>
            <w:noWrap/>
            <w:vAlign w:val="center"/>
          </w:tcPr>
          <w:p w14:paraId="61AC136B">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人</w:t>
            </w:r>
          </w:p>
        </w:tc>
        <w:tc>
          <w:tcPr>
            <w:tcW w:w="565" w:type="pct"/>
            <w:noWrap/>
            <w:vAlign w:val="center"/>
          </w:tcPr>
          <w:p w14:paraId="2171EBE1">
            <w:pPr>
              <w:spacing w:line="360" w:lineRule="exact"/>
              <w:jc w:val="center"/>
              <w:textAlignment w:val="center"/>
              <w:rPr>
                <w:rFonts w:hint="default" w:ascii="Times New Roman" w:hAnsi="Times New Roman" w:cs="Times New Roman"/>
                <w:color w:val="000000"/>
                <w:kern w:val="0"/>
                <w:szCs w:val="21"/>
                <w:lang w:bidi="ar"/>
              </w:rPr>
            </w:pPr>
          </w:p>
        </w:tc>
        <w:tc>
          <w:tcPr>
            <w:tcW w:w="1774" w:type="pct"/>
            <w:noWrap/>
            <w:vAlign w:val="center"/>
          </w:tcPr>
          <w:p w14:paraId="2A72E1D1">
            <w:pPr>
              <w:spacing w:line="360" w:lineRule="exact"/>
              <w:jc w:val="lef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多语种、国际服务能力的员工数</w:t>
            </w:r>
          </w:p>
        </w:tc>
      </w:tr>
      <w:tr w14:paraId="6B481B54">
        <w:trPr>
          <w:trHeight w:val="880" w:hRule="atLeast"/>
          <w:tblHeader/>
        </w:trPr>
        <w:tc>
          <w:tcPr>
            <w:tcW w:w="400" w:type="pct"/>
            <w:vMerge w:val="continue"/>
            <w:noWrap/>
            <w:vAlign w:val="center"/>
          </w:tcPr>
          <w:p w14:paraId="0BED389F">
            <w:pPr>
              <w:widowControl/>
              <w:spacing w:line="360" w:lineRule="exact"/>
              <w:jc w:val="center"/>
              <w:textAlignment w:val="center"/>
              <w:rPr>
                <w:rFonts w:hint="default" w:ascii="Times New Roman" w:hAnsi="Times New Roman" w:cs="Times New Roman"/>
                <w:color w:val="000000"/>
                <w:kern w:val="0"/>
                <w:szCs w:val="21"/>
                <w:lang w:bidi="ar"/>
              </w:rPr>
            </w:pPr>
          </w:p>
        </w:tc>
        <w:tc>
          <w:tcPr>
            <w:tcW w:w="483" w:type="pct"/>
            <w:vMerge w:val="restart"/>
            <w:noWrap/>
            <w:vAlign w:val="center"/>
          </w:tcPr>
          <w:p w14:paraId="26A1D68C">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满意度指标</w:t>
            </w:r>
          </w:p>
        </w:tc>
        <w:tc>
          <w:tcPr>
            <w:tcW w:w="1292" w:type="pct"/>
            <w:noWrap/>
            <w:vAlign w:val="center"/>
          </w:tcPr>
          <w:p w14:paraId="29B087D6">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lang w:val="en"/>
              </w:rPr>
              <w:t>消费者对</w:t>
            </w:r>
            <w:r>
              <w:rPr>
                <w:rFonts w:hint="default" w:ascii="Times New Roman" w:hAnsi="Times New Roman" w:cs="Times New Roman"/>
                <w:color w:val="000000"/>
                <w:szCs w:val="21"/>
              </w:rPr>
              <w:t>本</w:t>
            </w:r>
            <w:r>
              <w:rPr>
                <w:rFonts w:hint="default" w:ascii="Times New Roman" w:hAnsi="Times New Roman" w:cs="Times New Roman"/>
                <w:color w:val="000000"/>
                <w:szCs w:val="21"/>
                <w:lang w:val="en"/>
              </w:rPr>
              <w:t>项目的</w:t>
            </w:r>
            <w:r>
              <w:rPr>
                <w:rFonts w:hint="default" w:ascii="Times New Roman" w:hAnsi="Times New Roman" w:cs="Times New Roman"/>
                <w:color w:val="000000"/>
                <w:szCs w:val="21"/>
              </w:rPr>
              <w:t>满意度</w:t>
            </w:r>
          </w:p>
        </w:tc>
        <w:tc>
          <w:tcPr>
            <w:tcW w:w="483" w:type="pct"/>
            <w:noWrap/>
            <w:vAlign w:val="center"/>
          </w:tcPr>
          <w:p w14:paraId="7457E173">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w:t>
            </w:r>
          </w:p>
        </w:tc>
        <w:tc>
          <w:tcPr>
            <w:tcW w:w="565" w:type="pct"/>
            <w:noWrap/>
            <w:vAlign w:val="center"/>
          </w:tcPr>
          <w:p w14:paraId="6A70E845">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85</w:t>
            </w:r>
          </w:p>
        </w:tc>
        <w:tc>
          <w:tcPr>
            <w:tcW w:w="1774" w:type="pct"/>
            <w:noWrap/>
            <w:vAlign w:val="center"/>
          </w:tcPr>
          <w:p w14:paraId="088B83B3">
            <w:pPr>
              <w:spacing w:line="360" w:lineRule="exact"/>
              <w:jc w:val="lef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对项目满意的消费者人数/抽查的消费者总数</w:t>
            </w:r>
          </w:p>
        </w:tc>
      </w:tr>
      <w:tr w14:paraId="191AD3DE">
        <w:trPr>
          <w:trHeight w:val="1144" w:hRule="atLeast"/>
          <w:tblHeader/>
        </w:trPr>
        <w:tc>
          <w:tcPr>
            <w:tcW w:w="400" w:type="pct"/>
            <w:vMerge w:val="continue"/>
            <w:noWrap/>
            <w:vAlign w:val="center"/>
          </w:tcPr>
          <w:p w14:paraId="484D5349">
            <w:pPr>
              <w:widowControl/>
              <w:spacing w:line="360" w:lineRule="exact"/>
              <w:jc w:val="center"/>
              <w:textAlignment w:val="center"/>
              <w:rPr>
                <w:rFonts w:hint="default" w:ascii="Times New Roman" w:hAnsi="Times New Roman" w:cs="Times New Roman"/>
                <w:color w:val="000000"/>
                <w:kern w:val="0"/>
                <w:szCs w:val="21"/>
                <w:lang w:bidi="ar"/>
              </w:rPr>
            </w:pPr>
          </w:p>
        </w:tc>
        <w:tc>
          <w:tcPr>
            <w:tcW w:w="483" w:type="pct"/>
            <w:vMerge w:val="continue"/>
            <w:noWrap/>
            <w:vAlign w:val="center"/>
          </w:tcPr>
          <w:p w14:paraId="5980F567">
            <w:pPr>
              <w:spacing w:line="360" w:lineRule="exact"/>
              <w:jc w:val="center"/>
              <w:textAlignment w:val="center"/>
              <w:rPr>
                <w:rFonts w:hint="default" w:ascii="Times New Roman" w:hAnsi="Times New Roman" w:cs="Times New Roman"/>
                <w:color w:val="000000"/>
                <w:kern w:val="0"/>
                <w:szCs w:val="21"/>
                <w:lang w:bidi="ar"/>
              </w:rPr>
            </w:pPr>
          </w:p>
        </w:tc>
        <w:tc>
          <w:tcPr>
            <w:tcW w:w="1292" w:type="pct"/>
            <w:noWrap/>
            <w:vAlign w:val="center"/>
          </w:tcPr>
          <w:p w14:paraId="4353611C">
            <w:pPr>
              <w:widowControl/>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商户对本项目的满意度</w:t>
            </w:r>
          </w:p>
        </w:tc>
        <w:tc>
          <w:tcPr>
            <w:tcW w:w="483" w:type="pct"/>
            <w:noWrap/>
            <w:vAlign w:val="center"/>
          </w:tcPr>
          <w:p w14:paraId="70C15034">
            <w:pPr>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w:t>
            </w:r>
          </w:p>
        </w:tc>
        <w:tc>
          <w:tcPr>
            <w:tcW w:w="565" w:type="pct"/>
            <w:noWrap/>
            <w:vAlign w:val="center"/>
          </w:tcPr>
          <w:p w14:paraId="432EBD59">
            <w:pPr>
              <w:spacing w:line="360" w:lineRule="exact"/>
              <w:jc w:val="center"/>
              <w:textAlignment w:val="center"/>
              <w:rPr>
                <w:rFonts w:hint="default" w:ascii="Times New Roman" w:hAnsi="Times New Roman" w:cs="Times New Roman"/>
                <w:color w:val="000000"/>
                <w:szCs w:val="21"/>
              </w:rPr>
            </w:pPr>
          </w:p>
        </w:tc>
        <w:tc>
          <w:tcPr>
            <w:tcW w:w="1774" w:type="pct"/>
            <w:noWrap/>
            <w:vAlign w:val="center"/>
          </w:tcPr>
          <w:p w14:paraId="7322CCE1">
            <w:pPr>
              <w:spacing w:line="360" w:lineRule="exact"/>
              <w:jc w:val="left"/>
              <w:textAlignment w:val="center"/>
              <w:rPr>
                <w:rFonts w:hint="default" w:ascii="Times New Roman" w:hAnsi="Times New Roman" w:cs="Times New Roman"/>
                <w:color w:val="000000"/>
                <w:szCs w:val="21"/>
              </w:rPr>
            </w:pPr>
            <w:r>
              <w:rPr>
                <w:rFonts w:hint="default" w:ascii="Times New Roman" w:hAnsi="Times New Roman" w:cs="Times New Roman"/>
                <w:color w:val="000000"/>
                <w:kern w:val="0"/>
                <w:szCs w:val="21"/>
                <w:lang w:bidi="ar"/>
              </w:rPr>
              <w:t>对项目满意的商户人数/抽查的商户总数</w:t>
            </w:r>
          </w:p>
        </w:tc>
      </w:tr>
    </w:tbl>
    <w:p w14:paraId="353EB681">
      <w:pPr>
        <w:jc w:val="left"/>
        <w:rPr>
          <w:rFonts w:hint="default" w:ascii="Times New Roman" w:hAnsi="Times New Roman" w:cs="Times New Roman"/>
          <w:b/>
          <w:bCs/>
          <w:szCs w:val="21"/>
          <w:lang w:bidi="ar"/>
        </w:rPr>
      </w:pPr>
      <w:r>
        <w:rPr>
          <w:rFonts w:hint="default" w:ascii="Times New Roman" w:hAnsi="Times New Roman" w:cs="Times New Roman"/>
          <w:b/>
          <w:bCs/>
          <w:szCs w:val="21"/>
          <w:lang w:bidi="ar"/>
        </w:rPr>
        <w:t xml:space="preserve">                              </w:t>
      </w:r>
    </w:p>
    <w:p w14:paraId="41EC37F3">
      <w:pPr>
        <w:pStyle w:val="9"/>
        <w:ind w:firstLine="210"/>
        <w:rPr>
          <w:rFonts w:hint="default" w:ascii="Times New Roman" w:hAnsi="Times New Roman" w:eastAsia="黑体" w:cs="Times New Roman"/>
          <w:sz w:val="32"/>
        </w:rPr>
      </w:pPr>
      <w:r>
        <w:rPr>
          <w:rFonts w:hint="default" w:ascii="Times New Roman" w:hAnsi="Times New Roman" w:cs="Times New Roman"/>
        </w:rPr>
        <w:t>*说明：此表</w:t>
      </w:r>
      <w:r>
        <w:rPr>
          <w:rFonts w:hint="eastAsia" w:ascii="Times New Roman" w:hAnsi="Times New Roman" w:cs="Times New Roman"/>
          <w:lang w:eastAsia="zh-CN"/>
        </w:rPr>
        <w:t>“</w:t>
      </w:r>
      <w:r>
        <w:rPr>
          <w:rFonts w:hint="default" w:ascii="Times New Roman" w:hAnsi="Times New Roman" w:cs="Times New Roman"/>
        </w:rPr>
        <w:t>免申即享</w:t>
      </w:r>
      <w:r>
        <w:rPr>
          <w:rFonts w:hint="eastAsia" w:ascii="Times New Roman" w:hAnsi="Times New Roman" w:cs="Times New Roman"/>
          <w:lang w:eastAsia="zh-CN"/>
        </w:rPr>
        <w:t>”</w:t>
      </w:r>
      <w:r>
        <w:rPr>
          <w:rFonts w:hint="default" w:ascii="Times New Roman" w:hAnsi="Times New Roman" w:cs="Times New Roman"/>
        </w:rPr>
        <w:t>类项目不需要填写。</w:t>
      </w:r>
      <w:r>
        <w:rPr>
          <w:rFonts w:hint="default" w:ascii="Times New Roman" w:hAnsi="Times New Roman" w:eastAsia="黑体" w:cs="Times New Roman"/>
          <w:sz w:val="32"/>
        </w:rPr>
        <w:br w:type="page"/>
      </w:r>
    </w:p>
    <w:p w14:paraId="1E2B2AE3">
      <w:pPr>
        <w:snapToGrid w:val="0"/>
        <w:spacing w:line="560" w:lineRule="exact"/>
        <w:jc w:val="center"/>
        <w:rPr>
          <w:rFonts w:hint="default" w:ascii="Times New Roman" w:hAnsi="Times New Roman" w:eastAsia="黑体" w:cs="Times New Roman"/>
          <w:sz w:val="32"/>
        </w:rPr>
      </w:pPr>
      <w:r>
        <w:rPr>
          <w:rFonts w:hint="default" w:ascii="Times New Roman" w:hAnsi="Times New Roman" w:eastAsia="黑体" w:cs="Times New Roman"/>
          <w:sz w:val="32"/>
        </w:rPr>
        <w:t>项目绩效目标表（方向三）</w:t>
      </w:r>
    </w:p>
    <w:p w14:paraId="7919167C">
      <w:pPr>
        <w:spacing w:line="400" w:lineRule="exact"/>
        <w:jc w:val="center"/>
        <w:rPr>
          <w:rFonts w:hint="default" w:ascii="Times New Roman" w:hAnsi="Times New Roman" w:eastAsia="黑体" w:cs="Times New Roman"/>
          <w:color w:val="000000"/>
          <w:spacing w:val="17"/>
          <w:sz w:val="28"/>
          <w:szCs w:val="28"/>
        </w:rPr>
      </w:pPr>
      <w:r>
        <w:rPr>
          <w:rFonts w:hint="default" w:ascii="Times New Roman" w:hAnsi="Times New Roman" w:eastAsia="黑体" w:cs="Times New Roman"/>
          <w:color w:val="000000"/>
          <w:spacing w:val="17"/>
          <w:sz w:val="28"/>
          <w:szCs w:val="28"/>
        </w:rPr>
        <w:t>（提升国际化服务水平类项目）</w:t>
      </w:r>
    </w:p>
    <w:p w14:paraId="528092F3">
      <w:pPr>
        <w:jc w:val="left"/>
        <w:rPr>
          <w:rFonts w:hint="default" w:ascii="Times New Roman" w:hAnsi="Times New Roman" w:cs="Times New Roman"/>
        </w:rPr>
      </w:pPr>
    </w:p>
    <w:p w14:paraId="29925084">
      <w:pPr>
        <w:jc w:val="left"/>
        <w:rPr>
          <w:rFonts w:hint="default" w:ascii="Times New Roman" w:hAnsi="Times New Roman" w:cs="Times New Roman"/>
          <w:b/>
          <w:bCs/>
          <w:szCs w:val="21"/>
          <w:lang w:bidi="ar"/>
        </w:rPr>
      </w:pPr>
      <w:r>
        <w:rPr>
          <w:rFonts w:hint="default" w:ascii="Times New Roman" w:hAnsi="Times New Roman" w:cs="Times New Roman"/>
          <w:b/>
          <w:bCs/>
          <w:szCs w:val="21"/>
          <w:lang w:bidi="ar"/>
        </w:rPr>
        <w:t xml:space="preserve">申报单位（公章）：                填报日期：  年  月  日                                                               </w:t>
      </w:r>
    </w:p>
    <w:tbl>
      <w:tblPr>
        <w:tblStyle w:val="23"/>
        <w:tblW w:w="5000" w:type="pct"/>
        <w:jc w:val="center"/>
        <w:tblLayout w:type="fixed"/>
        <w:tblCellMar>
          <w:top w:w="0" w:type="dxa"/>
          <w:left w:w="108" w:type="dxa"/>
          <w:bottom w:w="0" w:type="dxa"/>
          <w:right w:w="108" w:type="dxa"/>
        </w:tblCellMar>
      </w:tblPr>
      <w:tblGrid>
        <w:gridCol w:w="695"/>
        <w:gridCol w:w="805"/>
        <w:gridCol w:w="2454"/>
        <w:gridCol w:w="956"/>
        <w:gridCol w:w="956"/>
        <w:gridCol w:w="2855"/>
      </w:tblGrid>
      <w:tr w14:paraId="4BD84C58">
        <w:trPr>
          <w:trHeight w:val="20" w:hRule="atLeast"/>
          <w:jc w:val="center"/>
        </w:trPr>
        <w:tc>
          <w:tcPr>
            <w:tcW w:w="398" w:type="pct"/>
            <w:tcBorders>
              <w:top w:val="single" w:color="000000" w:sz="4" w:space="0"/>
              <w:left w:val="single" w:color="000000" w:sz="4" w:space="0"/>
              <w:bottom w:val="single" w:color="000000" w:sz="4" w:space="0"/>
              <w:right w:val="single" w:color="000000" w:sz="4" w:space="0"/>
            </w:tcBorders>
            <w:noWrap/>
            <w:vAlign w:val="center"/>
          </w:tcPr>
          <w:p w14:paraId="6D27A26E">
            <w:pPr>
              <w:widowControl/>
              <w:spacing w:line="360" w:lineRule="exact"/>
              <w:jc w:val="center"/>
              <w:textAlignment w:val="center"/>
              <w:rPr>
                <w:rFonts w:hint="default" w:ascii="Times New Roman" w:hAnsi="Times New Roman" w:cs="Times New Roman"/>
                <w:b/>
                <w:bCs/>
                <w:color w:val="000000"/>
                <w:kern w:val="0"/>
                <w:szCs w:val="21"/>
                <w:lang w:bidi="ar"/>
              </w:rPr>
            </w:pPr>
            <w:r>
              <w:rPr>
                <w:rFonts w:hint="default" w:ascii="Times New Roman" w:hAnsi="Times New Roman" w:cs="Times New Roman"/>
                <w:b/>
                <w:bCs/>
                <w:color w:val="000000"/>
                <w:kern w:val="0"/>
                <w:szCs w:val="21"/>
                <w:lang w:bidi="ar"/>
              </w:rPr>
              <w:t>一级</w:t>
            </w:r>
          </w:p>
          <w:p w14:paraId="248F44EF">
            <w:pPr>
              <w:widowControl/>
              <w:spacing w:line="360" w:lineRule="exact"/>
              <w:jc w:val="center"/>
              <w:textAlignment w:val="center"/>
              <w:rPr>
                <w:rFonts w:hint="default" w:ascii="Times New Roman" w:hAnsi="Times New Roman" w:cs="Times New Roman"/>
                <w:b/>
                <w:bCs/>
                <w:color w:val="000000"/>
                <w:szCs w:val="21"/>
              </w:rPr>
            </w:pPr>
            <w:r>
              <w:rPr>
                <w:rFonts w:hint="default" w:ascii="Times New Roman" w:hAnsi="Times New Roman" w:cs="Times New Roman"/>
                <w:b/>
                <w:bCs/>
                <w:color w:val="000000"/>
                <w:kern w:val="0"/>
                <w:szCs w:val="21"/>
                <w:lang w:bidi="ar"/>
              </w:rPr>
              <w:t>指标</w:t>
            </w:r>
          </w:p>
        </w:tc>
        <w:tc>
          <w:tcPr>
            <w:tcW w:w="462" w:type="pct"/>
            <w:tcBorders>
              <w:top w:val="single" w:color="000000" w:sz="4" w:space="0"/>
              <w:left w:val="single" w:color="000000" w:sz="4" w:space="0"/>
              <w:bottom w:val="single" w:color="000000" w:sz="4" w:space="0"/>
              <w:right w:val="single" w:color="000000" w:sz="4" w:space="0"/>
            </w:tcBorders>
            <w:noWrap/>
            <w:vAlign w:val="center"/>
          </w:tcPr>
          <w:p w14:paraId="275438C0">
            <w:pPr>
              <w:widowControl/>
              <w:spacing w:line="360" w:lineRule="exact"/>
              <w:jc w:val="center"/>
              <w:textAlignment w:val="center"/>
              <w:rPr>
                <w:rFonts w:hint="default" w:ascii="Times New Roman" w:hAnsi="Times New Roman" w:cs="Times New Roman"/>
                <w:b/>
                <w:bCs/>
                <w:color w:val="000000"/>
                <w:kern w:val="0"/>
                <w:szCs w:val="21"/>
                <w:lang w:bidi="ar"/>
              </w:rPr>
            </w:pPr>
            <w:r>
              <w:rPr>
                <w:rFonts w:hint="default" w:ascii="Times New Roman" w:hAnsi="Times New Roman" w:cs="Times New Roman"/>
                <w:b/>
                <w:bCs/>
                <w:color w:val="000000"/>
                <w:kern w:val="0"/>
                <w:szCs w:val="21"/>
                <w:lang w:bidi="ar"/>
              </w:rPr>
              <w:t>二级</w:t>
            </w:r>
          </w:p>
          <w:p w14:paraId="6511F2DE">
            <w:pPr>
              <w:widowControl/>
              <w:spacing w:line="360" w:lineRule="exact"/>
              <w:jc w:val="center"/>
              <w:textAlignment w:val="center"/>
              <w:rPr>
                <w:rFonts w:hint="default" w:ascii="Times New Roman" w:hAnsi="Times New Roman" w:cs="Times New Roman"/>
                <w:b/>
                <w:bCs/>
                <w:color w:val="000000"/>
                <w:kern w:val="0"/>
                <w:szCs w:val="21"/>
                <w:lang w:bidi="ar"/>
              </w:rPr>
            </w:pPr>
            <w:r>
              <w:rPr>
                <w:rFonts w:hint="default" w:ascii="Times New Roman" w:hAnsi="Times New Roman" w:cs="Times New Roman"/>
                <w:b/>
                <w:bCs/>
                <w:color w:val="000000"/>
                <w:kern w:val="0"/>
                <w:szCs w:val="21"/>
                <w:lang w:bidi="ar"/>
              </w:rPr>
              <w:t>指标</w:t>
            </w:r>
          </w:p>
        </w:tc>
        <w:tc>
          <w:tcPr>
            <w:tcW w:w="1407" w:type="pct"/>
            <w:tcBorders>
              <w:top w:val="single" w:color="000000" w:sz="4" w:space="0"/>
              <w:left w:val="single" w:color="000000" w:sz="4" w:space="0"/>
              <w:bottom w:val="single" w:color="000000" w:sz="4" w:space="0"/>
              <w:right w:val="single" w:color="000000" w:sz="4" w:space="0"/>
            </w:tcBorders>
            <w:noWrap/>
            <w:vAlign w:val="center"/>
          </w:tcPr>
          <w:p w14:paraId="7C9F15AC">
            <w:pPr>
              <w:widowControl/>
              <w:spacing w:line="360" w:lineRule="exact"/>
              <w:jc w:val="center"/>
              <w:textAlignment w:val="center"/>
              <w:rPr>
                <w:rFonts w:hint="default" w:ascii="Times New Roman" w:hAnsi="Times New Roman" w:cs="Times New Roman"/>
                <w:b/>
                <w:bCs/>
                <w:color w:val="000000"/>
                <w:kern w:val="0"/>
                <w:szCs w:val="21"/>
                <w:lang w:bidi="ar"/>
              </w:rPr>
            </w:pPr>
            <w:r>
              <w:rPr>
                <w:rFonts w:hint="default" w:ascii="Times New Roman" w:hAnsi="Times New Roman" w:cs="Times New Roman"/>
                <w:b/>
                <w:bCs/>
                <w:color w:val="000000"/>
                <w:kern w:val="0"/>
                <w:szCs w:val="21"/>
                <w:lang w:bidi="ar"/>
              </w:rPr>
              <w:t>三级指标（带</w:t>
            </w:r>
            <w:r>
              <w:rPr>
                <w:rFonts w:hint="eastAsia" w:ascii="Times New Roman" w:hAnsi="Times New Roman" w:cs="Times New Roman"/>
                <w:b/>
                <w:bCs/>
                <w:color w:val="000000"/>
                <w:kern w:val="0"/>
                <w:szCs w:val="21"/>
                <w:lang w:eastAsia="zh-CN" w:bidi="ar"/>
              </w:rPr>
              <w:t>“</w:t>
            </w:r>
            <w:r>
              <w:rPr>
                <w:rFonts w:hint="default" w:ascii="Times New Roman" w:hAnsi="Times New Roman" w:cs="Times New Roman"/>
                <w:b/>
                <w:bCs/>
                <w:color w:val="000000"/>
                <w:kern w:val="0"/>
                <w:szCs w:val="21"/>
                <w:lang w:bidi="ar"/>
              </w:rPr>
              <w:t xml:space="preserve"> * </w:t>
            </w:r>
            <w:r>
              <w:rPr>
                <w:rFonts w:hint="eastAsia" w:ascii="Times New Roman" w:hAnsi="Times New Roman" w:cs="Times New Roman"/>
                <w:b/>
                <w:bCs/>
                <w:color w:val="000000"/>
                <w:kern w:val="0"/>
                <w:szCs w:val="21"/>
                <w:lang w:eastAsia="zh-CN" w:bidi="ar"/>
              </w:rPr>
              <w:t>”</w:t>
            </w:r>
            <w:r>
              <w:rPr>
                <w:rFonts w:hint="default" w:ascii="Times New Roman" w:hAnsi="Times New Roman" w:cs="Times New Roman"/>
                <w:b/>
                <w:bCs/>
                <w:color w:val="000000"/>
                <w:kern w:val="0"/>
                <w:szCs w:val="21"/>
                <w:lang w:bidi="ar"/>
              </w:rPr>
              <w:t>号为必填项）</w:t>
            </w:r>
          </w:p>
        </w:tc>
        <w:tc>
          <w:tcPr>
            <w:tcW w:w="548" w:type="pct"/>
            <w:tcBorders>
              <w:top w:val="single" w:color="000000" w:sz="4" w:space="0"/>
              <w:left w:val="single" w:color="000000" w:sz="4" w:space="0"/>
              <w:bottom w:val="single" w:color="000000" w:sz="4" w:space="0"/>
              <w:right w:val="single" w:color="000000" w:sz="4" w:space="0"/>
            </w:tcBorders>
            <w:noWrap/>
            <w:vAlign w:val="center"/>
          </w:tcPr>
          <w:p w14:paraId="7E0F5E51">
            <w:pPr>
              <w:widowControl/>
              <w:spacing w:line="360" w:lineRule="exact"/>
              <w:jc w:val="center"/>
              <w:textAlignment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单位</w:t>
            </w:r>
          </w:p>
        </w:tc>
        <w:tc>
          <w:tcPr>
            <w:tcW w:w="548" w:type="pct"/>
            <w:tcBorders>
              <w:top w:val="single" w:color="000000" w:sz="4" w:space="0"/>
              <w:left w:val="single" w:color="000000" w:sz="4" w:space="0"/>
              <w:bottom w:val="single" w:color="000000" w:sz="4" w:space="0"/>
              <w:right w:val="single" w:color="000000" w:sz="4" w:space="0"/>
            </w:tcBorders>
            <w:noWrap/>
            <w:vAlign w:val="center"/>
          </w:tcPr>
          <w:p w14:paraId="2EA24CED">
            <w:pPr>
              <w:widowControl/>
              <w:spacing w:line="360" w:lineRule="exact"/>
              <w:jc w:val="center"/>
              <w:textAlignment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完成值</w:t>
            </w:r>
          </w:p>
        </w:tc>
        <w:tc>
          <w:tcPr>
            <w:tcW w:w="1637" w:type="pct"/>
            <w:tcBorders>
              <w:top w:val="single" w:color="000000" w:sz="4" w:space="0"/>
              <w:left w:val="single" w:color="000000" w:sz="4" w:space="0"/>
              <w:bottom w:val="single" w:color="000000" w:sz="4" w:space="0"/>
              <w:right w:val="single" w:color="000000" w:sz="4" w:space="0"/>
            </w:tcBorders>
            <w:noWrap/>
            <w:vAlign w:val="center"/>
          </w:tcPr>
          <w:p w14:paraId="236DF18C">
            <w:pPr>
              <w:widowControl/>
              <w:spacing w:line="360" w:lineRule="exact"/>
              <w:jc w:val="center"/>
              <w:textAlignment w:val="center"/>
              <w:rPr>
                <w:rFonts w:hint="default" w:ascii="Times New Roman" w:hAnsi="Times New Roman" w:cs="Times New Roman"/>
                <w:b/>
                <w:bCs/>
                <w:color w:val="000000"/>
                <w:szCs w:val="21"/>
              </w:rPr>
            </w:pPr>
            <w:r>
              <w:rPr>
                <w:rFonts w:hint="default" w:ascii="Times New Roman" w:hAnsi="Times New Roman" w:cs="Times New Roman"/>
                <w:b/>
                <w:bCs/>
                <w:color w:val="000000"/>
                <w:szCs w:val="21"/>
              </w:rPr>
              <w:t>指标解释</w:t>
            </w:r>
          </w:p>
        </w:tc>
      </w:tr>
      <w:tr w14:paraId="433B16B5">
        <w:trPr>
          <w:trHeight w:val="20" w:hRule="atLeast"/>
          <w:jc w:val="center"/>
        </w:trPr>
        <w:tc>
          <w:tcPr>
            <w:tcW w:w="860" w:type="pct"/>
            <w:gridSpan w:val="2"/>
            <w:vMerge w:val="restart"/>
            <w:tcBorders>
              <w:left w:val="single" w:color="000000" w:sz="4" w:space="0"/>
              <w:right w:val="single" w:color="000000" w:sz="4" w:space="0"/>
            </w:tcBorders>
            <w:noWrap/>
            <w:vAlign w:val="center"/>
          </w:tcPr>
          <w:p w14:paraId="43F5A68F">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综合指标</w:t>
            </w:r>
          </w:p>
        </w:tc>
        <w:tc>
          <w:tcPr>
            <w:tcW w:w="1407" w:type="pct"/>
            <w:tcBorders>
              <w:top w:val="single" w:color="000000" w:sz="4" w:space="0"/>
              <w:left w:val="single" w:color="000000" w:sz="4" w:space="0"/>
              <w:bottom w:val="single" w:color="000000" w:sz="4" w:space="0"/>
              <w:right w:val="single" w:color="000000" w:sz="4" w:space="0"/>
            </w:tcBorders>
            <w:noWrap/>
            <w:vAlign w:val="center"/>
          </w:tcPr>
          <w:p w14:paraId="42038694">
            <w:pPr>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*接待外籍游客人数</w:t>
            </w:r>
          </w:p>
        </w:tc>
        <w:tc>
          <w:tcPr>
            <w:tcW w:w="548" w:type="pct"/>
            <w:tcBorders>
              <w:top w:val="single" w:color="000000" w:sz="4" w:space="0"/>
              <w:left w:val="single" w:color="000000" w:sz="4" w:space="0"/>
              <w:bottom w:val="single" w:color="000000" w:sz="4" w:space="0"/>
              <w:right w:val="single" w:color="000000" w:sz="4" w:space="0"/>
            </w:tcBorders>
            <w:noWrap/>
            <w:vAlign w:val="center"/>
          </w:tcPr>
          <w:p w14:paraId="1C4EB24F">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人次</w:t>
            </w:r>
          </w:p>
        </w:tc>
        <w:tc>
          <w:tcPr>
            <w:tcW w:w="548" w:type="pct"/>
            <w:tcBorders>
              <w:top w:val="single" w:color="000000" w:sz="4" w:space="0"/>
              <w:left w:val="single" w:color="000000" w:sz="4" w:space="0"/>
              <w:bottom w:val="single" w:color="000000" w:sz="4" w:space="0"/>
              <w:right w:val="single" w:color="000000" w:sz="4" w:space="0"/>
            </w:tcBorders>
            <w:noWrap/>
            <w:vAlign w:val="center"/>
          </w:tcPr>
          <w:p w14:paraId="121B52AD">
            <w:pPr>
              <w:widowControl/>
              <w:spacing w:line="360" w:lineRule="exact"/>
              <w:jc w:val="center"/>
              <w:textAlignment w:val="center"/>
              <w:rPr>
                <w:rFonts w:hint="default" w:ascii="Times New Roman" w:hAnsi="Times New Roman" w:cs="Times New Roman"/>
                <w:color w:val="000000"/>
                <w:kern w:val="0"/>
                <w:szCs w:val="21"/>
                <w:lang w:bidi="ar"/>
              </w:rPr>
            </w:pPr>
          </w:p>
        </w:tc>
        <w:tc>
          <w:tcPr>
            <w:tcW w:w="1637" w:type="pct"/>
            <w:tcBorders>
              <w:top w:val="single" w:color="000000" w:sz="4" w:space="0"/>
              <w:left w:val="single" w:color="000000" w:sz="4" w:space="0"/>
              <w:bottom w:val="single" w:color="000000" w:sz="4" w:space="0"/>
              <w:right w:val="single" w:color="000000" w:sz="4" w:space="0"/>
            </w:tcBorders>
            <w:noWrap/>
            <w:vAlign w:val="center"/>
          </w:tcPr>
          <w:p w14:paraId="3D3F5F62">
            <w:pPr>
              <w:widowControl/>
              <w:spacing w:line="360" w:lineRule="exact"/>
              <w:jc w:val="lef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年度</w:t>
            </w:r>
            <w:r>
              <w:rPr>
                <w:rFonts w:hint="default" w:ascii="Times New Roman" w:hAnsi="Times New Roman" w:cs="Times New Roman"/>
                <w:color w:val="000000"/>
                <w:szCs w:val="21"/>
              </w:rPr>
              <w:t>接待外籍游客人数</w:t>
            </w:r>
          </w:p>
        </w:tc>
      </w:tr>
      <w:tr w14:paraId="1782E472">
        <w:trPr>
          <w:trHeight w:val="20" w:hRule="atLeast"/>
          <w:jc w:val="center"/>
        </w:trPr>
        <w:tc>
          <w:tcPr>
            <w:tcW w:w="860" w:type="pct"/>
            <w:gridSpan w:val="2"/>
            <w:vMerge w:val="continue"/>
            <w:tcBorders>
              <w:left w:val="single" w:color="000000" w:sz="4" w:space="0"/>
              <w:right w:val="single" w:color="000000" w:sz="4" w:space="0"/>
            </w:tcBorders>
            <w:noWrap/>
            <w:vAlign w:val="center"/>
          </w:tcPr>
          <w:p w14:paraId="4CE2EB01">
            <w:pPr>
              <w:widowControl/>
              <w:spacing w:line="360" w:lineRule="exact"/>
              <w:jc w:val="center"/>
              <w:textAlignment w:val="center"/>
              <w:rPr>
                <w:rFonts w:hint="default" w:ascii="Times New Roman" w:hAnsi="Times New Roman" w:cs="Times New Roman"/>
                <w:color w:val="000000"/>
                <w:kern w:val="0"/>
                <w:szCs w:val="21"/>
                <w:lang w:bidi="ar"/>
              </w:rPr>
            </w:pPr>
          </w:p>
        </w:tc>
        <w:tc>
          <w:tcPr>
            <w:tcW w:w="1407" w:type="pct"/>
            <w:tcBorders>
              <w:top w:val="single" w:color="000000" w:sz="4" w:space="0"/>
              <w:left w:val="single" w:color="000000" w:sz="4" w:space="0"/>
              <w:bottom w:val="single" w:color="000000" w:sz="4" w:space="0"/>
              <w:right w:val="single" w:color="000000" w:sz="4" w:space="0"/>
            </w:tcBorders>
            <w:noWrap/>
            <w:vAlign w:val="center"/>
          </w:tcPr>
          <w:p w14:paraId="385E699E">
            <w:pPr>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投资总额</w:t>
            </w:r>
          </w:p>
        </w:tc>
        <w:tc>
          <w:tcPr>
            <w:tcW w:w="548" w:type="pct"/>
            <w:tcBorders>
              <w:top w:val="single" w:color="000000" w:sz="4" w:space="0"/>
              <w:left w:val="single" w:color="000000" w:sz="4" w:space="0"/>
              <w:bottom w:val="single" w:color="000000" w:sz="4" w:space="0"/>
              <w:right w:val="single" w:color="000000" w:sz="4" w:space="0"/>
            </w:tcBorders>
            <w:noWrap/>
            <w:vAlign w:val="center"/>
          </w:tcPr>
          <w:p w14:paraId="1906AD97">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万元</w:t>
            </w:r>
          </w:p>
        </w:tc>
        <w:tc>
          <w:tcPr>
            <w:tcW w:w="548" w:type="pct"/>
            <w:tcBorders>
              <w:top w:val="single" w:color="000000" w:sz="4" w:space="0"/>
              <w:left w:val="single" w:color="000000" w:sz="4" w:space="0"/>
              <w:bottom w:val="single" w:color="000000" w:sz="4" w:space="0"/>
              <w:right w:val="single" w:color="000000" w:sz="4" w:space="0"/>
            </w:tcBorders>
            <w:noWrap/>
            <w:vAlign w:val="center"/>
          </w:tcPr>
          <w:p w14:paraId="303E2F81">
            <w:pPr>
              <w:widowControl/>
              <w:spacing w:line="360" w:lineRule="exact"/>
              <w:jc w:val="center"/>
              <w:textAlignment w:val="center"/>
              <w:rPr>
                <w:rFonts w:hint="default" w:ascii="Times New Roman" w:hAnsi="Times New Roman" w:cs="Times New Roman"/>
                <w:color w:val="000000"/>
                <w:kern w:val="0"/>
                <w:szCs w:val="21"/>
                <w:lang w:bidi="ar"/>
              </w:rPr>
            </w:pPr>
          </w:p>
        </w:tc>
        <w:tc>
          <w:tcPr>
            <w:tcW w:w="1637" w:type="pct"/>
            <w:tcBorders>
              <w:top w:val="single" w:color="000000" w:sz="4" w:space="0"/>
              <w:left w:val="single" w:color="000000" w:sz="4" w:space="0"/>
              <w:bottom w:val="single" w:color="000000" w:sz="4" w:space="0"/>
              <w:right w:val="single" w:color="000000" w:sz="4" w:space="0"/>
            </w:tcBorders>
            <w:noWrap/>
            <w:vAlign w:val="center"/>
          </w:tcPr>
          <w:p w14:paraId="5CB143CD">
            <w:pPr>
              <w:widowControl/>
              <w:spacing w:line="360" w:lineRule="exact"/>
              <w:jc w:val="lef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本项目带动的所有投资额</w:t>
            </w:r>
          </w:p>
        </w:tc>
      </w:tr>
      <w:tr w14:paraId="0B780706">
        <w:trPr>
          <w:trHeight w:val="20" w:hRule="atLeast"/>
          <w:jc w:val="center"/>
        </w:trPr>
        <w:tc>
          <w:tcPr>
            <w:tcW w:w="860" w:type="pct"/>
            <w:gridSpan w:val="2"/>
            <w:vMerge w:val="continue"/>
            <w:tcBorders>
              <w:left w:val="single" w:color="000000" w:sz="4" w:space="0"/>
              <w:bottom w:val="single" w:color="auto" w:sz="2" w:space="0"/>
              <w:right w:val="single" w:color="000000" w:sz="4" w:space="0"/>
            </w:tcBorders>
            <w:noWrap/>
            <w:vAlign w:val="center"/>
          </w:tcPr>
          <w:p w14:paraId="13829C25">
            <w:pPr>
              <w:widowControl/>
              <w:spacing w:line="360" w:lineRule="exact"/>
              <w:jc w:val="center"/>
              <w:textAlignment w:val="center"/>
              <w:rPr>
                <w:rFonts w:hint="default" w:ascii="Times New Roman" w:hAnsi="Times New Roman" w:cs="Times New Roman"/>
                <w:color w:val="000000"/>
                <w:kern w:val="0"/>
                <w:szCs w:val="21"/>
                <w:lang w:bidi="ar"/>
              </w:rPr>
            </w:pPr>
          </w:p>
        </w:tc>
        <w:tc>
          <w:tcPr>
            <w:tcW w:w="1407" w:type="pct"/>
            <w:tcBorders>
              <w:top w:val="single" w:color="000000" w:sz="4" w:space="0"/>
              <w:left w:val="single" w:color="000000" w:sz="4" w:space="0"/>
              <w:bottom w:val="single" w:color="000000" w:sz="4" w:space="0"/>
              <w:right w:val="single" w:color="000000" w:sz="4" w:space="0"/>
            </w:tcBorders>
            <w:noWrap/>
            <w:vAlign w:val="center"/>
          </w:tcPr>
          <w:p w14:paraId="14ACE9CC">
            <w:pPr>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*客流量</w:t>
            </w:r>
          </w:p>
        </w:tc>
        <w:tc>
          <w:tcPr>
            <w:tcW w:w="548" w:type="pct"/>
            <w:tcBorders>
              <w:top w:val="single" w:color="000000" w:sz="4" w:space="0"/>
              <w:left w:val="single" w:color="000000" w:sz="4" w:space="0"/>
              <w:bottom w:val="single" w:color="000000" w:sz="4" w:space="0"/>
              <w:right w:val="single" w:color="000000" w:sz="4" w:space="0"/>
            </w:tcBorders>
            <w:noWrap/>
            <w:vAlign w:val="center"/>
          </w:tcPr>
          <w:p w14:paraId="4891ECFC">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人次</w:t>
            </w:r>
          </w:p>
        </w:tc>
        <w:tc>
          <w:tcPr>
            <w:tcW w:w="548" w:type="pct"/>
            <w:tcBorders>
              <w:top w:val="single" w:color="000000" w:sz="4" w:space="0"/>
              <w:left w:val="single" w:color="000000" w:sz="4" w:space="0"/>
              <w:bottom w:val="single" w:color="000000" w:sz="4" w:space="0"/>
              <w:right w:val="single" w:color="000000" w:sz="4" w:space="0"/>
            </w:tcBorders>
            <w:noWrap/>
            <w:vAlign w:val="center"/>
          </w:tcPr>
          <w:p w14:paraId="213D4A07">
            <w:pPr>
              <w:widowControl/>
              <w:spacing w:line="360" w:lineRule="exact"/>
              <w:jc w:val="center"/>
              <w:textAlignment w:val="center"/>
              <w:rPr>
                <w:rFonts w:hint="default" w:ascii="Times New Roman" w:hAnsi="Times New Roman" w:cs="Times New Roman"/>
                <w:color w:val="000000"/>
                <w:kern w:val="0"/>
                <w:szCs w:val="21"/>
                <w:lang w:bidi="ar"/>
              </w:rPr>
            </w:pPr>
          </w:p>
        </w:tc>
        <w:tc>
          <w:tcPr>
            <w:tcW w:w="1637" w:type="pct"/>
            <w:tcBorders>
              <w:top w:val="single" w:color="000000" w:sz="4" w:space="0"/>
              <w:left w:val="single" w:color="000000" w:sz="4" w:space="0"/>
              <w:bottom w:val="single" w:color="000000" w:sz="4" w:space="0"/>
              <w:right w:val="single" w:color="000000" w:sz="4" w:space="0"/>
            </w:tcBorders>
            <w:noWrap/>
            <w:vAlign w:val="center"/>
          </w:tcPr>
          <w:p w14:paraId="474DB726">
            <w:pPr>
              <w:widowControl/>
              <w:spacing w:line="360" w:lineRule="exact"/>
              <w:jc w:val="lef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年度接待人数统计</w:t>
            </w:r>
          </w:p>
        </w:tc>
      </w:tr>
      <w:tr w14:paraId="27127F22">
        <w:trPr>
          <w:trHeight w:val="20" w:hRule="atLeast"/>
          <w:jc w:val="center"/>
        </w:trPr>
        <w:tc>
          <w:tcPr>
            <w:tcW w:w="398" w:type="pct"/>
            <w:vMerge w:val="restart"/>
            <w:tcBorders>
              <w:top w:val="single" w:color="auto" w:sz="2" w:space="0"/>
              <w:left w:val="single" w:color="auto" w:sz="2" w:space="0"/>
              <w:right w:val="single" w:color="auto" w:sz="2" w:space="0"/>
            </w:tcBorders>
            <w:noWrap/>
            <w:vAlign w:val="center"/>
          </w:tcPr>
          <w:p w14:paraId="35B11A2E">
            <w:pPr>
              <w:widowControl/>
              <w:spacing w:line="360" w:lineRule="exact"/>
              <w:jc w:val="lef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绩效指标</w:t>
            </w:r>
          </w:p>
        </w:tc>
        <w:tc>
          <w:tcPr>
            <w:tcW w:w="462" w:type="pct"/>
            <w:vMerge w:val="restart"/>
            <w:tcBorders>
              <w:top w:val="single" w:color="auto" w:sz="2" w:space="0"/>
              <w:left w:val="single" w:color="auto" w:sz="2" w:space="0"/>
              <w:right w:val="single" w:color="auto" w:sz="2" w:space="0"/>
            </w:tcBorders>
            <w:vAlign w:val="center"/>
          </w:tcPr>
          <w:p w14:paraId="16B218F8">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数量指标</w:t>
            </w:r>
          </w:p>
        </w:tc>
        <w:tc>
          <w:tcPr>
            <w:tcW w:w="1407" w:type="pct"/>
            <w:tcBorders>
              <w:top w:val="single" w:color="000000" w:sz="4" w:space="0"/>
              <w:left w:val="single" w:color="auto" w:sz="2" w:space="0"/>
              <w:bottom w:val="single" w:color="000000" w:sz="4" w:space="0"/>
              <w:right w:val="single" w:color="000000" w:sz="4" w:space="0"/>
            </w:tcBorders>
            <w:noWrap/>
            <w:vAlign w:val="center"/>
          </w:tcPr>
          <w:p w14:paraId="4974A6E1">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*增设行李寄存点数量</w:t>
            </w:r>
          </w:p>
        </w:tc>
        <w:tc>
          <w:tcPr>
            <w:tcW w:w="548" w:type="pct"/>
            <w:tcBorders>
              <w:top w:val="single" w:color="000000" w:sz="4" w:space="0"/>
              <w:left w:val="single" w:color="000000" w:sz="4" w:space="0"/>
              <w:bottom w:val="single" w:color="000000" w:sz="4" w:space="0"/>
              <w:right w:val="single" w:color="000000" w:sz="4" w:space="0"/>
            </w:tcBorders>
            <w:noWrap/>
            <w:vAlign w:val="center"/>
          </w:tcPr>
          <w:p w14:paraId="1B32D5D7">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个</w:t>
            </w:r>
          </w:p>
        </w:tc>
        <w:tc>
          <w:tcPr>
            <w:tcW w:w="548" w:type="pct"/>
            <w:tcBorders>
              <w:top w:val="single" w:color="000000" w:sz="4" w:space="0"/>
              <w:left w:val="single" w:color="000000" w:sz="4" w:space="0"/>
              <w:bottom w:val="single" w:color="000000" w:sz="4" w:space="0"/>
              <w:right w:val="single" w:color="000000" w:sz="4" w:space="0"/>
            </w:tcBorders>
            <w:noWrap/>
            <w:vAlign w:val="center"/>
          </w:tcPr>
          <w:p w14:paraId="08425341">
            <w:pPr>
              <w:spacing w:line="360" w:lineRule="exact"/>
              <w:jc w:val="center"/>
              <w:textAlignment w:val="center"/>
              <w:rPr>
                <w:rFonts w:hint="default" w:ascii="Times New Roman" w:hAnsi="Times New Roman" w:cs="Times New Roman"/>
                <w:color w:val="000000"/>
                <w:kern w:val="0"/>
                <w:szCs w:val="21"/>
                <w:lang w:bidi="ar"/>
              </w:rPr>
            </w:pPr>
          </w:p>
        </w:tc>
        <w:tc>
          <w:tcPr>
            <w:tcW w:w="1637" w:type="pct"/>
            <w:tcBorders>
              <w:top w:val="single" w:color="000000" w:sz="4" w:space="0"/>
              <w:left w:val="single" w:color="000000" w:sz="4" w:space="0"/>
              <w:bottom w:val="single" w:color="000000" w:sz="4" w:space="0"/>
              <w:right w:val="single" w:color="000000" w:sz="4" w:space="0"/>
            </w:tcBorders>
            <w:noWrap/>
            <w:vAlign w:val="center"/>
          </w:tcPr>
          <w:p w14:paraId="7380964A">
            <w:pPr>
              <w:spacing w:line="360" w:lineRule="exact"/>
              <w:jc w:val="lef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包含提供相关功能的服务中心</w:t>
            </w:r>
          </w:p>
        </w:tc>
      </w:tr>
      <w:tr w14:paraId="1456AB1F">
        <w:trPr>
          <w:trHeight w:val="20" w:hRule="atLeast"/>
          <w:jc w:val="center"/>
        </w:trPr>
        <w:tc>
          <w:tcPr>
            <w:tcW w:w="398" w:type="pct"/>
            <w:vMerge w:val="continue"/>
            <w:tcBorders>
              <w:top w:val="single" w:color="auto" w:sz="2" w:space="0"/>
              <w:left w:val="single" w:color="auto" w:sz="2" w:space="0"/>
              <w:right w:val="single" w:color="auto" w:sz="2" w:space="0"/>
            </w:tcBorders>
            <w:noWrap/>
            <w:vAlign w:val="center"/>
          </w:tcPr>
          <w:p w14:paraId="7C0F614D">
            <w:pPr>
              <w:widowControl/>
              <w:spacing w:line="360" w:lineRule="exact"/>
              <w:jc w:val="left"/>
              <w:textAlignment w:val="center"/>
              <w:rPr>
                <w:rFonts w:hint="default" w:ascii="Times New Roman" w:hAnsi="Times New Roman" w:cs="Times New Roman"/>
                <w:color w:val="000000"/>
                <w:kern w:val="0"/>
                <w:szCs w:val="21"/>
                <w:lang w:bidi="ar"/>
              </w:rPr>
            </w:pPr>
          </w:p>
        </w:tc>
        <w:tc>
          <w:tcPr>
            <w:tcW w:w="462" w:type="pct"/>
            <w:vMerge w:val="continue"/>
            <w:tcBorders>
              <w:top w:val="single" w:color="auto" w:sz="2" w:space="0"/>
              <w:left w:val="single" w:color="auto" w:sz="2" w:space="0"/>
              <w:right w:val="single" w:color="auto" w:sz="2" w:space="0"/>
            </w:tcBorders>
            <w:vAlign w:val="center"/>
          </w:tcPr>
          <w:p w14:paraId="7514B0D8">
            <w:pPr>
              <w:spacing w:line="360" w:lineRule="exact"/>
              <w:jc w:val="center"/>
              <w:textAlignment w:val="center"/>
              <w:rPr>
                <w:rFonts w:hint="default" w:ascii="Times New Roman" w:hAnsi="Times New Roman" w:cs="Times New Roman"/>
                <w:color w:val="000000"/>
                <w:kern w:val="0"/>
                <w:szCs w:val="21"/>
                <w:lang w:bidi="ar"/>
              </w:rPr>
            </w:pPr>
          </w:p>
        </w:tc>
        <w:tc>
          <w:tcPr>
            <w:tcW w:w="1407" w:type="pct"/>
            <w:tcBorders>
              <w:top w:val="single" w:color="000000" w:sz="4" w:space="0"/>
              <w:left w:val="single" w:color="auto" w:sz="2" w:space="0"/>
              <w:bottom w:val="single" w:color="000000" w:sz="4" w:space="0"/>
              <w:right w:val="single" w:color="000000" w:sz="4" w:space="0"/>
            </w:tcBorders>
            <w:noWrap/>
            <w:vAlign w:val="center"/>
          </w:tcPr>
          <w:p w14:paraId="35D141A2">
            <w:pPr>
              <w:widowControl/>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*打造境外旅客引导服务台数量</w:t>
            </w:r>
          </w:p>
        </w:tc>
        <w:tc>
          <w:tcPr>
            <w:tcW w:w="548" w:type="pct"/>
            <w:tcBorders>
              <w:top w:val="single" w:color="000000" w:sz="4" w:space="0"/>
              <w:left w:val="single" w:color="000000" w:sz="4" w:space="0"/>
              <w:bottom w:val="single" w:color="000000" w:sz="4" w:space="0"/>
              <w:right w:val="single" w:color="000000" w:sz="4" w:space="0"/>
            </w:tcBorders>
            <w:noWrap/>
            <w:vAlign w:val="center"/>
          </w:tcPr>
          <w:p w14:paraId="37CFC4BC">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个</w:t>
            </w:r>
          </w:p>
        </w:tc>
        <w:tc>
          <w:tcPr>
            <w:tcW w:w="548" w:type="pct"/>
            <w:tcBorders>
              <w:top w:val="single" w:color="000000" w:sz="4" w:space="0"/>
              <w:left w:val="single" w:color="000000" w:sz="4" w:space="0"/>
              <w:bottom w:val="single" w:color="000000" w:sz="4" w:space="0"/>
              <w:right w:val="single" w:color="000000" w:sz="4" w:space="0"/>
            </w:tcBorders>
            <w:noWrap/>
            <w:vAlign w:val="center"/>
          </w:tcPr>
          <w:p w14:paraId="38BB34D1">
            <w:pPr>
              <w:spacing w:line="360" w:lineRule="exact"/>
              <w:jc w:val="center"/>
              <w:textAlignment w:val="center"/>
              <w:rPr>
                <w:rFonts w:hint="default" w:ascii="Times New Roman" w:hAnsi="Times New Roman" w:cs="Times New Roman"/>
                <w:color w:val="000000"/>
                <w:kern w:val="0"/>
                <w:szCs w:val="21"/>
                <w:lang w:bidi="ar"/>
              </w:rPr>
            </w:pPr>
          </w:p>
        </w:tc>
        <w:tc>
          <w:tcPr>
            <w:tcW w:w="1637" w:type="pct"/>
            <w:tcBorders>
              <w:top w:val="single" w:color="000000" w:sz="4" w:space="0"/>
              <w:left w:val="single" w:color="000000" w:sz="4" w:space="0"/>
              <w:bottom w:val="single" w:color="000000" w:sz="4" w:space="0"/>
              <w:right w:val="single" w:color="000000" w:sz="4" w:space="0"/>
            </w:tcBorders>
            <w:noWrap/>
            <w:vAlign w:val="center"/>
          </w:tcPr>
          <w:p w14:paraId="00E60B93">
            <w:pPr>
              <w:spacing w:line="360" w:lineRule="exact"/>
              <w:jc w:val="lef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包含服务台、导览台等服务设施</w:t>
            </w:r>
          </w:p>
        </w:tc>
      </w:tr>
      <w:tr w14:paraId="7572FB15">
        <w:trPr>
          <w:trHeight w:val="20" w:hRule="atLeast"/>
          <w:jc w:val="center"/>
        </w:trPr>
        <w:tc>
          <w:tcPr>
            <w:tcW w:w="398" w:type="pct"/>
            <w:vMerge w:val="continue"/>
            <w:tcBorders>
              <w:left w:val="single" w:color="auto" w:sz="2" w:space="0"/>
              <w:right w:val="single" w:color="auto" w:sz="2" w:space="0"/>
            </w:tcBorders>
            <w:noWrap/>
            <w:vAlign w:val="center"/>
          </w:tcPr>
          <w:p w14:paraId="24330694">
            <w:pPr>
              <w:widowControl/>
              <w:spacing w:line="360" w:lineRule="exact"/>
              <w:jc w:val="center"/>
              <w:textAlignment w:val="center"/>
              <w:rPr>
                <w:rFonts w:hint="default" w:ascii="Times New Roman" w:hAnsi="Times New Roman" w:cs="Times New Roman"/>
                <w:color w:val="000000"/>
                <w:kern w:val="0"/>
                <w:szCs w:val="21"/>
                <w:lang w:bidi="ar"/>
              </w:rPr>
            </w:pPr>
          </w:p>
        </w:tc>
        <w:tc>
          <w:tcPr>
            <w:tcW w:w="462" w:type="pct"/>
            <w:vMerge w:val="continue"/>
            <w:tcBorders>
              <w:left w:val="single" w:color="auto" w:sz="2" w:space="0"/>
              <w:right w:val="single" w:color="auto" w:sz="2" w:space="0"/>
            </w:tcBorders>
            <w:vAlign w:val="center"/>
          </w:tcPr>
          <w:p w14:paraId="3CC4B4E3">
            <w:pPr>
              <w:widowControl/>
              <w:spacing w:line="360" w:lineRule="exact"/>
              <w:jc w:val="center"/>
              <w:textAlignment w:val="center"/>
              <w:rPr>
                <w:rFonts w:hint="default" w:ascii="Times New Roman" w:hAnsi="Times New Roman" w:cs="Times New Roman"/>
                <w:color w:val="000000"/>
                <w:kern w:val="0"/>
                <w:szCs w:val="21"/>
                <w:lang w:bidi="ar"/>
              </w:rPr>
            </w:pPr>
          </w:p>
        </w:tc>
        <w:tc>
          <w:tcPr>
            <w:tcW w:w="1407" w:type="pct"/>
            <w:tcBorders>
              <w:top w:val="single" w:color="000000" w:sz="4" w:space="0"/>
              <w:left w:val="single" w:color="auto" w:sz="2" w:space="0"/>
              <w:bottom w:val="single" w:color="000000" w:sz="4" w:space="0"/>
              <w:right w:val="single" w:color="000000" w:sz="4" w:space="0"/>
            </w:tcBorders>
            <w:noWrap/>
            <w:vAlign w:val="center"/>
          </w:tcPr>
          <w:p w14:paraId="615C423A">
            <w:pPr>
              <w:widowControl/>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*打造服务指引便利化设施数量</w:t>
            </w:r>
          </w:p>
        </w:tc>
        <w:tc>
          <w:tcPr>
            <w:tcW w:w="548" w:type="pct"/>
            <w:tcBorders>
              <w:top w:val="single" w:color="000000" w:sz="4" w:space="0"/>
              <w:left w:val="single" w:color="000000" w:sz="4" w:space="0"/>
              <w:bottom w:val="single" w:color="000000" w:sz="4" w:space="0"/>
              <w:right w:val="single" w:color="000000" w:sz="4" w:space="0"/>
            </w:tcBorders>
            <w:noWrap/>
            <w:vAlign w:val="center"/>
          </w:tcPr>
          <w:p w14:paraId="2B659C24">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个</w:t>
            </w:r>
          </w:p>
        </w:tc>
        <w:tc>
          <w:tcPr>
            <w:tcW w:w="548" w:type="pct"/>
            <w:tcBorders>
              <w:top w:val="single" w:color="000000" w:sz="4" w:space="0"/>
              <w:left w:val="single" w:color="000000" w:sz="4" w:space="0"/>
              <w:bottom w:val="single" w:color="000000" w:sz="4" w:space="0"/>
              <w:right w:val="single" w:color="000000" w:sz="4" w:space="0"/>
            </w:tcBorders>
            <w:noWrap/>
            <w:vAlign w:val="center"/>
          </w:tcPr>
          <w:p w14:paraId="7423C839">
            <w:pPr>
              <w:spacing w:line="360" w:lineRule="exact"/>
              <w:jc w:val="center"/>
              <w:textAlignment w:val="center"/>
              <w:rPr>
                <w:rFonts w:hint="default" w:ascii="Times New Roman" w:hAnsi="Times New Roman" w:cs="Times New Roman"/>
                <w:color w:val="000000"/>
                <w:kern w:val="0"/>
                <w:szCs w:val="21"/>
                <w:lang w:bidi="ar"/>
              </w:rPr>
            </w:pPr>
          </w:p>
        </w:tc>
        <w:tc>
          <w:tcPr>
            <w:tcW w:w="1637" w:type="pct"/>
            <w:tcBorders>
              <w:top w:val="single" w:color="000000" w:sz="4" w:space="0"/>
              <w:left w:val="single" w:color="000000" w:sz="4" w:space="0"/>
              <w:bottom w:val="single" w:color="000000" w:sz="4" w:space="0"/>
              <w:right w:val="single" w:color="000000" w:sz="4" w:space="0"/>
            </w:tcBorders>
            <w:noWrap/>
            <w:vAlign w:val="center"/>
          </w:tcPr>
          <w:p w14:paraId="1BC526EC">
            <w:pPr>
              <w:spacing w:line="360" w:lineRule="exact"/>
              <w:jc w:val="lef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包含电子导视系统、导览系统等</w:t>
            </w:r>
          </w:p>
        </w:tc>
      </w:tr>
      <w:tr w14:paraId="42ED7B35">
        <w:trPr>
          <w:trHeight w:val="20" w:hRule="atLeast"/>
          <w:jc w:val="center"/>
        </w:trPr>
        <w:tc>
          <w:tcPr>
            <w:tcW w:w="398" w:type="pct"/>
            <w:vMerge w:val="continue"/>
            <w:tcBorders>
              <w:left w:val="single" w:color="auto" w:sz="2" w:space="0"/>
              <w:right w:val="single" w:color="auto" w:sz="2" w:space="0"/>
            </w:tcBorders>
            <w:noWrap/>
            <w:vAlign w:val="center"/>
          </w:tcPr>
          <w:p w14:paraId="49DB660A">
            <w:pPr>
              <w:widowControl/>
              <w:spacing w:line="360" w:lineRule="exact"/>
              <w:jc w:val="center"/>
              <w:textAlignment w:val="center"/>
              <w:rPr>
                <w:rFonts w:hint="default" w:ascii="Times New Roman" w:hAnsi="Times New Roman" w:cs="Times New Roman"/>
                <w:color w:val="000000"/>
                <w:kern w:val="0"/>
                <w:szCs w:val="21"/>
                <w:lang w:bidi="ar"/>
              </w:rPr>
            </w:pPr>
          </w:p>
        </w:tc>
        <w:tc>
          <w:tcPr>
            <w:tcW w:w="462" w:type="pct"/>
            <w:vMerge w:val="continue"/>
            <w:tcBorders>
              <w:left w:val="single" w:color="auto" w:sz="2" w:space="0"/>
              <w:right w:val="single" w:color="auto" w:sz="2" w:space="0"/>
            </w:tcBorders>
            <w:vAlign w:val="center"/>
          </w:tcPr>
          <w:p w14:paraId="5FDD9CB7">
            <w:pPr>
              <w:widowControl/>
              <w:spacing w:line="360" w:lineRule="exact"/>
              <w:jc w:val="center"/>
              <w:textAlignment w:val="center"/>
              <w:rPr>
                <w:rFonts w:hint="default" w:ascii="Times New Roman" w:hAnsi="Times New Roman" w:cs="Times New Roman"/>
                <w:color w:val="000000"/>
                <w:kern w:val="0"/>
                <w:szCs w:val="21"/>
                <w:lang w:bidi="ar"/>
              </w:rPr>
            </w:pPr>
          </w:p>
        </w:tc>
        <w:tc>
          <w:tcPr>
            <w:tcW w:w="1407" w:type="pct"/>
            <w:tcBorders>
              <w:top w:val="single" w:color="000000" w:sz="4" w:space="0"/>
              <w:left w:val="single" w:color="auto" w:sz="2" w:space="0"/>
              <w:bottom w:val="single" w:color="000000" w:sz="4" w:space="0"/>
              <w:right w:val="single" w:color="000000" w:sz="4" w:space="0"/>
            </w:tcBorders>
            <w:noWrap/>
            <w:vAlign w:val="center"/>
          </w:tcPr>
          <w:p w14:paraId="53D1F40B">
            <w:pPr>
              <w:widowControl/>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投放多语种翻译工具</w:t>
            </w:r>
          </w:p>
        </w:tc>
        <w:tc>
          <w:tcPr>
            <w:tcW w:w="548" w:type="pct"/>
            <w:tcBorders>
              <w:top w:val="single" w:color="000000" w:sz="4" w:space="0"/>
              <w:left w:val="single" w:color="000000" w:sz="4" w:space="0"/>
              <w:bottom w:val="single" w:color="000000" w:sz="4" w:space="0"/>
              <w:right w:val="single" w:color="000000" w:sz="4" w:space="0"/>
            </w:tcBorders>
            <w:noWrap/>
            <w:vAlign w:val="center"/>
          </w:tcPr>
          <w:p w14:paraId="388C227D">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台</w:t>
            </w:r>
          </w:p>
        </w:tc>
        <w:tc>
          <w:tcPr>
            <w:tcW w:w="548" w:type="pct"/>
            <w:tcBorders>
              <w:top w:val="single" w:color="000000" w:sz="4" w:space="0"/>
              <w:left w:val="single" w:color="000000" w:sz="4" w:space="0"/>
              <w:bottom w:val="single" w:color="000000" w:sz="4" w:space="0"/>
              <w:right w:val="single" w:color="000000" w:sz="4" w:space="0"/>
            </w:tcBorders>
            <w:noWrap/>
            <w:vAlign w:val="center"/>
          </w:tcPr>
          <w:p w14:paraId="7313DCBD">
            <w:pPr>
              <w:spacing w:line="360" w:lineRule="exact"/>
              <w:jc w:val="center"/>
              <w:textAlignment w:val="center"/>
              <w:rPr>
                <w:rFonts w:hint="default" w:ascii="Times New Roman" w:hAnsi="Times New Roman" w:cs="Times New Roman"/>
                <w:color w:val="000000"/>
                <w:kern w:val="0"/>
                <w:szCs w:val="21"/>
                <w:lang w:bidi="ar"/>
              </w:rPr>
            </w:pPr>
          </w:p>
        </w:tc>
        <w:tc>
          <w:tcPr>
            <w:tcW w:w="1637" w:type="pct"/>
            <w:tcBorders>
              <w:top w:val="single" w:color="000000" w:sz="4" w:space="0"/>
              <w:left w:val="single" w:color="000000" w:sz="4" w:space="0"/>
              <w:bottom w:val="single" w:color="000000" w:sz="4" w:space="0"/>
              <w:right w:val="single" w:color="000000" w:sz="4" w:space="0"/>
            </w:tcBorders>
            <w:noWrap/>
            <w:vAlign w:val="center"/>
          </w:tcPr>
          <w:p w14:paraId="5C083BDD">
            <w:pPr>
              <w:spacing w:line="360" w:lineRule="exact"/>
              <w:jc w:val="lef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在项目区域内投放多语种翻译工具数量</w:t>
            </w:r>
          </w:p>
        </w:tc>
      </w:tr>
      <w:tr w14:paraId="67899642">
        <w:trPr>
          <w:trHeight w:val="20" w:hRule="atLeast"/>
          <w:jc w:val="center"/>
        </w:trPr>
        <w:tc>
          <w:tcPr>
            <w:tcW w:w="398" w:type="pct"/>
            <w:vMerge w:val="continue"/>
            <w:tcBorders>
              <w:left w:val="single" w:color="auto" w:sz="2" w:space="0"/>
              <w:right w:val="single" w:color="auto" w:sz="2" w:space="0"/>
            </w:tcBorders>
            <w:noWrap/>
            <w:vAlign w:val="center"/>
          </w:tcPr>
          <w:p w14:paraId="584ECB58">
            <w:pPr>
              <w:widowControl/>
              <w:spacing w:line="360" w:lineRule="exact"/>
              <w:jc w:val="center"/>
              <w:textAlignment w:val="center"/>
              <w:rPr>
                <w:rFonts w:hint="default" w:ascii="Times New Roman" w:hAnsi="Times New Roman" w:cs="Times New Roman"/>
                <w:color w:val="000000"/>
                <w:kern w:val="0"/>
                <w:szCs w:val="21"/>
                <w:lang w:bidi="ar"/>
              </w:rPr>
            </w:pPr>
          </w:p>
        </w:tc>
        <w:tc>
          <w:tcPr>
            <w:tcW w:w="462" w:type="pct"/>
            <w:vMerge w:val="continue"/>
            <w:tcBorders>
              <w:left w:val="single" w:color="auto" w:sz="2" w:space="0"/>
              <w:right w:val="single" w:color="auto" w:sz="2" w:space="0"/>
            </w:tcBorders>
            <w:vAlign w:val="center"/>
          </w:tcPr>
          <w:p w14:paraId="593F20CE">
            <w:pPr>
              <w:widowControl/>
              <w:spacing w:line="360" w:lineRule="exact"/>
              <w:jc w:val="center"/>
              <w:textAlignment w:val="center"/>
              <w:rPr>
                <w:rFonts w:hint="default" w:ascii="Times New Roman" w:hAnsi="Times New Roman" w:cs="Times New Roman"/>
                <w:color w:val="000000"/>
                <w:kern w:val="0"/>
                <w:szCs w:val="21"/>
                <w:lang w:bidi="ar"/>
              </w:rPr>
            </w:pPr>
          </w:p>
        </w:tc>
        <w:tc>
          <w:tcPr>
            <w:tcW w:w="1407" w:type="pct"/>
            <w:tcBorders>
              <w:top w:val="single" w:color="000000" w:sz="4" w:space="0"/>
              <w:left w:val="single" w:color="auto" w:sz="2" w:space="0"/>
              <w:bottom w:val="single" w:color="000000" w:sz="4" w:space="0"/>
              <w:right w:val="single" w:color="000000" w:sz="4" w:space="0"/>
            </w:tcBorders>
            <w:noWrap/>
            <w:vAlign w:val="center"/>
          </w:tcPr>
          <w:p w14:paraId="65DA5291">
            <w:pPr>
              <w:widowControl/>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*入境消费志愿者服务</w:t>
            </w:r>
          </w:p>
        </w:tc>
        <w:tc>
          <w:tcPr>
            <w:tcW w:w="548" w:type="pct"/>
            <w:tcBorders>
              <w:top w:val="single" w:color="000000" w:sz="4" w:space="0"/>
              <w:left w:val="single" w:color="000000" w:sz="4" w:space="0"/>
              <w:bottom w:val="single" w:color="000000" w:sz="4" w:space="0"/>
              <w:right w:val="single" w:color="000000" w:sz="4" w:space="0"/>
            </w:tcBorders>
            <w:noWrap/>
            <w:vAlign w:val="center"/>
          </w:tcPr>
          <w:p w14:paraId="039E7107">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人次</w:t>
            </w:r>
          </w:p>
        </w:tc>
        <w:tc>
          <w:tcPr>
            <w:tcW w:w="548" w:type="pct"/>
            <w:tcBorders>
              <w:top w:val="single" w:color="000000" w:sz="4" w:space="0"/>
              <w:left w:val="single" w:color="000000" w:sz="4" w:space="0"/>
              <w:bottom w:val="single" w:color="000000" w:sz="4" w:space="0"/>
              <w:right w:val="single" w:color="000000" w:sz="4" w:space="0"/>
            </w:tcBorders>
            <w:noWrap/>
            <w:vAlign w:val="center"/>
          </w:tcPr>
          <w:p w14:paraId="7062BFAE">
            <w:pPr>
              <w:spacing w:line="360" w:lineRule="exact"/>
              <w:jc w:val="center"/>
              <w:textAlignment w:val="center"/>
              <w:rPr>
                <w:rFonts w:hint="default" w:ascii="Times New Roman" w:hAnsi="Times New Roman" w:cs="Times New Roman"/>
                <w:color w:val="000000"/>
                <w:kern w:val="0"/>
                <w:szCs w:val="21"/>
                <w:lang w:bidi="ar"/>
              </w:rPr>
            </w:pPr>
          </w:p>
        </w:tc>
        <w:tc>
          <w:tcPr>
            <w:tcW w:w="1637" w:type="pct"/>
            <w:tcBorders>
              <w:top w:val="single" w:color="000000" w:sz="4" w:space="0"/>
              <w:left w:val="single" w:color="000000" w:sz="4" w:space="0"/>
              <w:bottom w:val="single" w:color="000000" w:sz="4" w:space="0"/>
              <w:right w:val="single" w:color="000000" w:sz="4" w:space="0"/>
            </w:tcBorders>
            <w:noWrap/>
            <w:vAlign w:val="center"/>
          </w:tcPr>
          <w:p w14:paraId="17606183">
            <w:pPr>
              <w:spacing w:line="360" w:lineRule="exact"/>
              <w:jc w:val="lef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服务类项目填写，包含参与外语接待、支付指导、旅游咨询、购物指引等志愿服务</w:t>
            </w:r>
          </w:p>
        </w:tc>
      </w:tr>
      <w:tr w14:paraId="01D4EFA6">
        <w:trPr>
          <w:trHeight w:val="20" w:hRule="atLeast"/>
          <w:jc w:val="center"/>
        </w:trPr>
        <w:tc>
          <w:tcPr>
            <w:tcW w:w="398" w:type="pct"/>
            <w:vMerge w:val="continue"/>
            <w:tcBorders>
              <w:left w:val="single" w:color="auto" w:sz="2" w:space="0"/>
              <w:right w:val="single" w:color="auto" w:sz="2" w:space="0"/>
            </w:tcBorders>
            <w:noWrap/>
            <w:vAlign w:val="center"/>
          </w:tcPr>
          <w:p w14:paraId="0C7EE5FD">
            <w:pPr>
              <w:widowControl/>
              <w:spacing w:line="360" w:lineRule="exact"/>
              <w:jc w:val="center"/>
              <w:textAlignment w:val="center"/>
              <w:rPr>
                <w:rFonts w:hint="default" w:ascii="Times New Roman" w:hAnsi="Times New Roman" w:cs="Times New Roman"/>
                <w:color w:val="000000"/>
                <w:kern w:val="0"/>
                <w:szCs w:val="21"/>
                <w:lang w:bidi="ar"/>
              </w:rPr>
            </w:pPr>
          </w:p>
        </w:tc>
        <w:tc>
          <w:tcPr>
            <w:tcW w:w="462" w:type="pct"/>
            <w:vMerge w:val="continue"/>
            <w:tcBorders>
              <w:left w:val="single" w:color="auto" w:sz="2" w:space="0"/>
              <w:bottom w:val="single" w:color="auto" w:sz="2" w:space="0"/>
              <w:right w:val="single" w:color="auto" w:sz="2" w:space="0"/>
            </w:tcBorders>
            <w:vAlign w:val="center"/>
          </w:tcPr>
          <w:p w14:paraId="2C0C06BA">
            <w:pPr>
              <w:widowControl/>
              <w:spacing w:line="360" w:lineRule="exact"/>
              <w:jc w:val="center"/>
              <w:textAlignment w:val="center"/>
              <w:rPr>
                <w:rFonts w:hint="default" w:ascii="Times New Roman" w:hAnsi="Times New Roman" w:cs="Times New Roman"/>
                <w:color w:val="000000"/>
                <w:kern w:val="0"/>
                <w:szCs w:val="21"/>
                <w:lang w:bidi="ar"/>
              </w:rPr>
            </w:pPr>
          </w:p>
        </w:tc>
        <w:tc>
          <w:tcPr>
            <w:tcW w:w="1407" w:type="pct"/>
            <w:tcBorders>
              <w:top w:val="single" w:color="000000" w:sz="4" w:space="0"/>
              <w:left w:val="single" w:color="auto" w:sz="2" w:space="0"/>
              <w:bottom w:val="single" w:color="000000" w:sz="4" w:space="0"/>
              <w:right w:val="single" w:color="000000" w:sz="4" w:space="0"/>
            </w:tcBorders>
            <w:noWrap/>
            <w:vAlign w:val="center"/>
          </w:tcPr>
          <w:p w14:paraId="646ACD1C">
            <w:pPr>
              <w:widowControl/>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*涉外业务培训人数</w:t>
            </w:r>
          </w:p>
        </w:tc>
        <w:tc>
          <w:tcPr>
            <w:tcW w:w="548" w:type="pct"/>
            <w:tcBorders>
              <w:top w:val="single" w:color="000000" w:sz="4" w:space="0"/>
              <w:left w:val="single" w:color="000000" w:sz="4" w:space="0"/>
              <w:bottom w:val="single" w:color="000000" w:sz="4" w:space="0"/>
              <w:right w:val="single" w:color="000000" w:sz="4" w:space="0"/>
            </w:tcBorders>
            <w:noWrap/>
            <w:vAlign w:val="center"/>
          </w:tcPr>
          <w:p w14:paraId="704B8635">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人次</w:t>
            </w:r>
          </w:p>
        </w:tc>
        <w:tc>
          <w:tcPr>
            <w:tcW w:w="548" w:type="pct"/>
            <w:tcBorders>
              <w:top w:val="single" w:color="000000" w:sz="4" w:space="0"/>
              <w:left w:val="single" w:color="000000" w:sz="4" w:space="0"/>
              <w:bottom w:val="single" w:color="000000" w:sz="4" w:space="0"/>
              <w:right w:val="single" w:color="000000" w:sz="4" w:space="0"/>
            </w:tcBorders>
            <w:noWrap/>
            <w:vAlign w:val="center"/>
          </w:tcPr>
          <w:p w14:paraId="1C6893B2">
            <w:pPr>
              <w:spacing w:line="360" w:lineRule="exact"/>
              <w:jc w:val="center"/>
              <w:textAlignment w:val="center"/>
              <w:rPr>
                <w:rFonts w:hint="default" w:ascii="Times New Roman" w:hAnsi="Times New Roman" w:cs="Times New Roman"/>
                <w:color w:val="000000"/>
                <w:kern w:val="0"/>
                <w:szCs w:val="21"/>
                <w:lang w:bidi="ar"/>
              </w:rPr>
            </w:pPr>
          </w:p>
        </w:tc>
        <w:tc>
          <w:tcPr>
            <w:tcW w:w="1637" w:type="pct"/>
            <w:tcBorders>
              <w:top w:val="single" w:color="000000" w:sz="4" w:space="0"/>
              <w:left w:val="single" w:color="000000" w:sz="4" w:space="0"/>
              <w:bottom w:val="single" w:color="000000" w:sz="4" w:space="0"/>
              <w:right w:val="single" w:color="000000" w:sz="4" w:space="0"/>
            </w:tcBorders>
            <w:noWrap/>
            <w:vAlign w:val="center"/>
          </w:tcPr>
          <w:p w14:paraId="72F6D1A1">
            <w:pPr>
              <w:spacing w:line="360" w:lineRule="exact"/>
              <w:jc w:val="lef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服务类项目填写，包含外语接待、支付指导、旅游咨询、购物指引等培训服务</w:t>
            </w:r>
          </w:p>
        </w:tc>
      </w:tr>
      <w:tr w14:paraId="44400FF3">
        <w:trPr>
          <w:trHeight w:val="20" w:hRule="atLeast"/>
          <w:jc w:val="center"/>
        </w:trPr>
        <w:tc>
          <w:tcPr>
            <w:tcW w:w="398" w:type="pct"/>
            <w:vMerge w:val="continue"/>
            <w:tcBorders>
              <w:left w:val="single" w:color="auto" w:sz="2" w:space="0"/>
              <w:right w:val="single" w:color="auto" w:sz="2" w:space="0"/>
            </w:tcBorders>
            <w:noWrap/>
            <w:vAlign w:val="center"/>
          </w:tcPr>
          <w:p w14:paraId="4C078F57">
            <w:pPr>
              <w:widowControl/>
              <w:spacing w:line="360" w:lineRule="exact"/>
              <w:jc w:val="center"/>
              <w:textAlignment w:val="center"/>
              <w:rPr>
                <w:rFonts w:hint="default" w:ascii="Times New Roman" w:hAnsi="Times New Roman" w:cs="Times New Roman"/>
                <w:color w:val="000000"/>
                <w:kern w:val="0"/>
                <w:szCs w:val="21"/>
                <w:lang w:bidi="ar"/>
              </w:rPr>
            </w:pPr>
          </w:p>
        </w:tc>
        <w:tc>
          <w:tcPr>
            <w:tcW w:w="462" w:type="pct"/>
            <w:tcBorders>
              <w:top w:val="single" w:color="auto" w:sz="2" w:space="0"/>
              <w:left w:val="single" w:color="auto" w:sz="2" w:space="0"/>
              <w:bottom w:val="single" w:color="auto" w:sz="2" w:space="0"/>
              <w:right w:val="single" w:color="auto" w:sz="2" w:space="0"/>
            </w:tcBorders>
            <w:vAlign w:val="center"/>
          </w:tcPr>
          <w:p w14:paraId="0BA404B6">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质量指标</w:t>
            </w:r>
          </w:p>
        </w:tc>
        <w:tc>
          <w:tcPr>
            <w:tcW w:w="1407" w:type="pct"/>
            <w:tcBorders>
              <w:top w:val="single" w:color="000000" w:sz="4" w:space="0"/>
              <w:left w:val="single" w:color="auto" w:sz="2" w:space="0"/>
              <w:bottom w:val="single" w:color="000000" w:sz="4" w:space="0"/>
              <w:right w:val="single" w:color="000000" w:sz="4" w:space="0"/>
            </w:tcBorders>
            <w:noWrap/>
            <w:vAlign w:val="center"/>
          </w:tcPr>
          <w:p w14:paraId="2E5566ED">
            <w:pPr>
              <w:widowControl/>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*多语种服务标识标牌覆盖率</w:t>
            </w:r>
          </w:p>
        </w:tc>
        <w:tc>
          <w:tcPr>
            <w:tcW w:w="548" w:type="pct"/>
            <w:tcBorders>
              <w:top w:val="single" w:color="000000" w:sz="4" w:space="0"/>
              <w:left w:val="single" w:color="000000" w:sz="4" w:space="0"/>
              <w:bottom w:val="single" w:color="000000" w:sz="4" w:space="0"/>
              <w:right w:val="single" w:color="000000" w:sz="4" w:space="0"/>
            </w:tcBorders>
            <w:noWrap/>
            <w:vAlign w:val="center"/>
          </w:tcPr>
          <w:p w14:paraId="1D5A5D67">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szCs w:val="21"/>
              </w:rPr>
              <w:t>%</w:t>
            </w:r>
          </w:p>
        </w:tc>
        <w:tc>
          <w:tcPr>
            <w:tcW w:w="548" w:type="pct"/>
            <w:tcBorders>
              <w:top w:val="single" w:color="000000" w:sz="4" w:space="0"/>
              <w:left w:val="single" w:color="000000" w:sz="4" w:space="0"/>
              <w:bottom w:val="single" w:color="000000" w:sz="4" w:space="0"/>
              <w:right w:val="single" w:color="000000" w:sz="4" w:space="0"/>
            </w:tcBorders>
            <w:noWrap/>
            <w:vAlign w:val="center"/>
          </w:tcPr>
          <w:p w14:paraId="2EBE00F3">
            <w:pPr>
              <w:spacing w:line="360" w:lineRule="exact"/>
              <w:jc w:val="center"/>
              <w:textAlignment w:val="center"/>
              <w:rPr>
                <w:rFonts w:hint="default" w:ascii="Times New Roman" w:hAnsi="Times New Roman" w:cs="Times New Roman"/>
                <w:color w:val="000000"/>
                <w:kern w:val="0"/>
                <w:szCs w:val="21"/>
                <w:lang w:bidi="ar"/>
              </w:rPr>
            </w:pPr>
          </w:p>
        </w:tc>
        <w:tc>
          <w:tcPr>
            <w:tcW w:w="1637" w:type="pct"/>
            <w:tcBorders>
              <w:top w:val="single" w:color="000000" w:sz="4" w:space="0"/>
              <w:left w:val="single" w:color="000000" w:sz="4" w:space="0"/>
              <w:bottom w:val="single" w:color="000000" w:sz="4" w:space="0"/>
              <w:right w:val="single" w:color="000000" w:sz="4" w:space="0"/>
            </w:tcBorders>
            <w:noWrap/>
            <w:vAlign w:val="center"/>
          </w:tcPr>
          <w:p w14:paraId="4A373D86">
            <w:pPr>
              <w:spacing w:line="360" w:lineRule="exact"/>
              <w:jc w:val="lef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多语种标识标牌数/项目内所有标识标牌数（请标注几种语种及具体语种名称）</w:t>
            </w:r>
          </w:p>
        </w:tc>
      </w:tr>
      <w:tr w14:paraId="479715CA">
        <w:trPr>
          <w:trHeight w:val="20" w:hRule="atLeast"/>
          <w:jc w:val="center"/>
        </w:trPr>
        <w:tc>
          <w:tcPr>
            <w:tcW w:w="398" w:type="pct"/>
            <w:vMerge w:val="restart"/>
            <w:tcBorders>
              <w:top w:val="single" w:color="auto" w:sz="2" w:space="0"/>
              <w:left w:val="single" w:color="000000" w:sz="4" w:space="0"/>
              <w:right w:val="single" w:color="000000" w:sz="4" w:space="0"/>
            </w:tcBorders>
            <w:noWrap/>
            <w:vAlign w:val="center"/>
          </w:tcPr>
          <w:p w14:paraId="1361B3E5">
            <w:pPr>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效益</w:t>
            </w:r>
          </w:p>
          <w:p w14:paraId="263F0A8C">
            <w:pPr>
              <w:widowControl/>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指标</w:t>
            </w:r>
          </w:p>
        </w:tc>
        <w:tc>
          <w:tcPr>
            <w:tcW w:w="462" w:type="pct"/>
            <w:tcBorders>
              <w:top w:val="single" w:color="auto" w:sz="2" w:space="0"/>
              <w:left w:val="single" w:color="000000" w:sz="4" w:space="0"/>
              <w:bottom w:val="single" w:color="000000" w:sz="4" w:space="0"/>
              <w:right w:val="single" w:color="000000" w:sz="4" w:space="0"/>
            </w:tcBorders>
            <w:noWrap/>
            <w:vAlign w:val="center"/>
          </w:tcPr>
          <w:p w14:paraId="5B8452BB">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社会</w:t>
            </w:r>
          </w:p>
          <w:p w14:paraId="7E66C0C6">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效益</w:t>
            </w:r>
          </w:p>
        </w:tc>
        <w:tc>
          <w:tcPr>
            <w:tcW w:w="1407" w:type="pct"/>
            <w:tcBorders>
              <w:top w:val="single" w:color="auto" w:sz="4" w:space="0"/>
              <w:left w:val="single" w:color="000000" w:sz="4" w:space="0"/>
              <w:bottom w:val="single" w:color="000000" w:sz="4" w:space="0"/>
              <w:right w:val="single" w:color="000000" w:sz="4" w:space="0"/>
            </w:tcBorders>
            <w:noWrap/>
            <w:vAlign w:val="center"/>
          </w:tcPr>
          <w:p w14:paraId="46FE5AE6">
            <w:pPr>
              <w:widowControl/>
              <w:spacing w:line="360" w:lineRule="exact"/>
              <w:jc w:val="center"/>
              <w:textAlignment w:val="center"/>
              <w:rPr>
                <w:rFonts w:hint="default" w:ascii="Times New Roman" w:hAnsi="Times New Roman" w:cs="Times New Roman"/>
                <w:color w:val="000000"/>
                <w:szCs w:val="21"/>
                <w:lang w:val="en"/>
              </w:rPr>
            </w:pPr>
            <w:r>
              <w:rPr>
                <w:rFonts w:hint="default" w:ascii="Times New Roman" w:hAnsi="Times New Roman" w:cs="Times New Roman"/>
                <w:color w:val="000000"/>
                <w:szCs w:val="21"/>
              </w:rPr>
              <w:t>具备国际化服务能力的员工数量</w:t>
            </w:r>
          </w:p>
        </w:tc>
        <w:tc>
          <w:tcPr>
            <w:tcW w:w="548" w:type="pct"/>
            <w:tcBorders>
              <w:top w:val="single" w:color="auto" w:sz="4" w:space="0"/>
              <w:left w:val="single" w:color="000000" w:sz="4" w:space="0"/>
              <w:bottom w:val="single" w:color="000000" w:sz="4" w:space="0"/>
              <w:right w:val="single" w:color="000000" w:sz="4" w:space="0"/>
            </w:tcBorders>
            <w:noWrap/>
            <w:vAlign w:val="center"/>
          </w:tcPr>
          <w:p w14:paraId="26F203D8">
            <w:pPr>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人</w:t>
            </w:r>
          </w:p>
        </w:tc>
        <w:tc>
          <w:tcPr>
            <w:tcW w:w="548" w:type="pct"/>
            <w:tcBorders>
              <w:top w:val="single" w:color="auto" w:sz="4" w:space="0"/>
              <w:left w:val="single" w:color="000000" w:sz="4" w:space="0"/>
              <w:bottom w:val="single" w:color="000000" w:sz="4" w:space="0"/>
              <w:right w:val="single" w:color="000000" w:sz="4" w:space="0"/>
            </w:tcBorders>
            <w:noWrap/>
            <w:vAlign w:val="center"/>
          </w:tcPr>
          <w:p w14:paraId="2D8A4A97">
            <w:pPr>
              <w:spacing w:line="360" w:lineRule="exact"/>
              <w:jc w:val="center"/>
              <w:textAlignment w:val="center"/>
              <w:rPr>
                <w:rFonts w:hint="default" w:ascii="Times New Roman" w:hAnsi="Times New Roman" w:cs="Times New Roman"/>
                <w:color w:val="000000"/>
                <w:szCs w:val="21"/>
              </w:rPr>
            </w:pPr>
          </w:p>
        </w:tc>
        <w:tc>
          <w:tcPr>
            <w:tcW w:w="1637" w:type="pct"/>
            <w:tcBorders>
              <w:top w:val="single" w:color="auto" w:sz="4" w:space="0"/>
              <w:left w:val="single" w:color="000000" w:sz="4" w:space="0"/>
              <w:bottom w:val="single" w:color="000000" w:sz="4" w:space="0"/>
              <w:right w:val="single" w:color="000000" w:sz="4" w:space="0"/>
            </w:tcBorders>
            <w:noWrap/>
            <w:vAlign w:val="center"/>
          </w:tcPr>
          <w:p w14:paraId="2D5C4385">
            <w:pPr>
              <w:spacing w:line="360" w:lineRule="exact"/>
              <w:jc w:val="lef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多语种、国际服务能力的员工数</w:t>
            </w:r>
          </w:p>
        </w:tc>
      </w:tr>
      <w:tr w14:paraId="314BA44D">
        <w:trPr>
          <w:trHeight w:val="20" w:hRule="atLeast"/>
          <w:jc w:val="center"/>
        </w:trPr>
        <w:tc>
          <w:tcPr>
            <w:tcW w:w="398" w:type="pct"/>
            <w:vMerge w:val="continue"/>
            <w:tcBorders>
              <w:left w:val="single" w:color="000000" w:sz="4" w:space="0"/>
              <w:bottom w:val="single" w:color="000000" w:sz="4" w:space="0"/>
              <w:right w:val="single" w:color="000000" w:sz="4" w:space="0"/>
            </w:tcBorders>
            <w:noWrap/>
            <w:vAlign w:val="center"/>
          </w:tcPr>
          <w:p w14:paraId="0A2BC35F">
            <w:pPr>
              <w:widowControl/>
              <w:spacing w:line="360" w:lineRule="exact"/>
              <w:jc w:val="center"/>
              <w:textAlignment w:val="center"/>
              <w:rPr>
                <w:rFonts w:hint="default" w:ascii="Times New Roman" w:hAnsi="Times New Roman" w:cs="Times New Roman"/>
                <w:color w:val="000000"/>
                <w:kern w:val="0"/>
                <w:szCs w:val="21"/>
                <w:lang w:bidi="ar"/>
              </w:rPr>
            </w:pPr>
          </w:p>
        </w:tc>
        <w:tc>
          <w:tcPr>
            <w:tcW w:w="462" w:type="pct"/>
            <w:tcBorders>
              <w:left w:val="single" w:color="000000" w:sz="4" w:space="0"/>
              <w:bottom w:val="single" w:color="000000" w:sz="4" w:space="0"/>
              <w:right w:val="single" w:color="000000" w:sz="4" w:space="0"/>
            </w:tcBorders>
            <w:noWrap/>
            <w:vAlign w:val="center"/>
          </w:tcPr>
          <w:p w14:paraId="4BF2D6F2">
            <w:pPr>
              <w:spacing w:line="360" w:lineRule="exact"/>
              <w:jc w:val="center"/>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满意度指标</w:t>
            </w:r>
          </w:p>
        </w:tc>
        <w:tc>
          <w:tcPr>
            <w:tcW w:w="1407" w:type="pct"/>
            <w:tcBorders>
              <w:top w:val="single" w:color="auto" w:sz="4" w:space="0"/>
              <w:left w:val="single" w:color="000000" w:sz="4" w:space="0"/>
              <w:bottom w:val="single" w:color="000000" w:sz="4" w:space="0"/>
              <w:right w:val="single" w:color="000000" w:sz="4" w:space="0"/>
            </w:tcBorders>
            <w:noWrap/>
            <w:vAlign w:val="center"/>
          </w:tcPr>
          <w:p w14:paraId="3E2CEE09">
            <w:pPr>
              <w:widowControl/>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lang w:val="en"/>
              </w:rPr>
              <w:t>消费者对</w:t>
            </w:r>
            <w:r>
              <w:rPr>
                <w:rFonts w:hint="default" w:ascii="Times New Roman" w:hAnsi="Times New Roman" w:cs="Times New Roman"/>
                <w:color w:val="000000"/>
                <w:szCs w:val="21"/>
              </w:rPr>
              <w:t>本</w:t>
            </w:r>
            <w:r>
              <w:rPr>
                <w:rFonts w:hint="default" w:ascii="Times New Roman" w:hAnsi="Times New Roman" w:cs="Times New Roman"/>
                <w:color w:val="000000"/>
                <w:szCs w:val="21"/>
                <w:lang w:val="en"/>
              </w:rPr>
              <w:t>项目的</w:t>
            </w:r>
            <w:r>
              <w:rPr>
                <w:rFonts w:hint="default" w:ascii="Times New Roman" w:hAnsi="Times New Roman" w:cs="Times New Roman"/>
                <w:color w:val="000000"/>
                <w:szCs w:val="21"/>
              </w:rPr>
              <w:t>满意度</w:t>
            </w:r>
          </w:p>
        </w:tc>
        <w:tc>
          <w:tcPr>
            <w:tcW w:w="548" w:type="pct"/>
            <w:tcBorders>
              <w:top w:val="single" w:color="auto" w:sz="4" w:space="0"/>
              <w:left w:val="single" w:color="000000" w:sz="4" w:space="0"/>
              <w:bottom w:val="single" w:color="000000" w:sz="4" w:space="0"/>
              <w:right w:val="single" w:color="000000" w:sz="4" w:space="0"/>
            </w:tcBorders>
            <w:noWrap/>
            <w:vAlign w:val="center"/>
          </w:tcPr>
          <w:p w14:paraId="5CB4AD3A">
            <w:pPr>
              <w:spacing w:line="360" w:lineRule="exact"/>
              <w:jc w:val="center"/>
              <w:textAlignment w:val="center"/>
              <w:rPr>
                <w:rFonts w:hint="default" w:ascii="Times New Roman" w:hAnsi="Times New Roman" w:cs="Times New Roman"/>
                <w:color w:val="000000"/>
                <w:szCs w:val="21"/>
              </w:rPr>
            </w:pPr>
            <w:r>
              <w:rPr>
                <w:rFonts w:hint="default" w:ascii="Times New Roman" w:hAnsi="Times New Roman" w:cs="Times New Roman"/>
                <w:color w:val="000000"/>
                <w:szCs w:val="21"/>
              </w:rPr>
              <w:t>%</w:t>
            </w:r>
          </w:p>
        </w:tc>
        <w:tc>
          <w:tcPr>
            <w:tcW w:w="548" w:type="pct"/>
            <w:tcBorders>
              <w:top w:val="single" w:color="auto" w:sz="4" w:space="0"/>
              <w:left w:val="single" w:color="000000" w:sz="4" w:space="0"/>
              <w:bottom w:val="single" w:color="000000" w:sz="4" w:space="0"/>
              <w:right w:val="single" w:color="000000" w:sz="4" w:space="0"/>
            </w:tcBorders>
            <w:noWrap/>
            <w:vAlign w:val="center"/>
          </w:tcPr>
          <w:p w14:paraId="1A6681BC">
            <w:pPr>
              <w:spacing w:line="360" w:lineRule="exact"/>
              <w:jc w:val="center"/>
              <w:textAlignment w:val="center"/>
              <w:rPr>
                <w:rFonts w:hint="default" w:ascii="Times New Roman" w:hAnsi="Times New Roman" w:cs="Times New Roman"/>
                <w:color w:val="000000"/>
                <w:szCs w:val="21"/>
              </w:rPr>
            </w:pPr>
          </w:p>
        </w:tc>
        <w:tc>
          <w:tcPr>
            <w:tcW w:w="1637" w:type="pct"/>
            <w:tcBorders>
              <w:top w:val="single" w:color="auto" w:sz="4" w:space="0"/>
              <w:left w:val="single" w:color="000000" w:sz="4" w:space="0"/>
              <w:bottom w:val="single" w:color="000000" w:sz="4" w:space="0"/>
              <w:right w:val="single" w:color="000000" w:sz="4" w:space="0"/>
            </w:tcBorders>
            <w:noWrap/>
            <w:vAlign w:val="center"/>
          </w:tcPr>
          <w:p w14:paraId="698BBFD8">
            <w:pPr>
              <w:spacing w:line="360" w:lineRule="exact"/>
              <w:jc w:val="left"/>
              <w:textAlignment w:val="center"/>
              <w:rPr>
                <w:rFonts w:hint="default" w:ascii="Times New Roman" w:hAnsi="Times New Roman" w:cs="Times New Roman"/>
                <w:color w:val="000000"/>
                <w:kern w:val="0"/>
                <w:szCs w:val="21"/>
                <w:lang w:bidi="ar"/>
              </w:rPr>
            </w:pPr>
            <w:r>
              <w:rPr>
                <w:rFonts w:hint="default" w:ascii="Times New Roman" w:hAnsi="Times New Roman" w:cs="Times New Roman"/>
                <w:color w:val="000000"/>
                <w:kern w:val="0"/>
                <w:szCs w:val="21"/>
                <w:lang w:bidi="ar"/>
              </w:rPr>
              <w:t>对项目满意的消费者人数/抽查的消费者总数</w:t>
            </w:r>
          </w:p>
        </w:tc>
      </w:tr>
    </w:tbl>
    <w:p w14:paraId="651B5220">
      <w:pPr>
        <w:rPr>
          <w:rFonts w:hint="default" w:ascii="Times New Roman" w:hAnsi="Times New Roman" w:cs="Times New Roman"/>
        </w:rPr>
      </w:pPr>
    </w:p>
    <w:p w14:paraId="66AF0804">
      <w:pPr>
        <w:rPr>
          <w:rFonts w:hint="default" w:ascii="Times New Roman" w:hAnsi="Times New Roman" w:cs="Times New Roman"/>
          <w:sz w:val="32"/>
          <w:szCs w:val="32"/>
        </w:rPr>
      </w:pPr>
      <w:r>
        <w:rPr>
          <w:rFonts w:hint="default" w:ascii="Times New Roman" w:hAnsi="Times New Roman" w:cs="Times New Roman"/>
          <w:sz w:val="32"/>
          <w:szCs w:val="32"/>
        </w:rPr>
        <w:br w:type="page"/>
      </w:r>
    </w:p>
    <w:p w14:paraId="1877C617">
      <w:pPr>
        <w:keepNext/>
        <w:keepLines/>
        <w:pageBreakBefore w:val="0"/>
        <w:widowControl w:val="0"/>
        <w:kinsoku/>
        <w:wordWrap/>
        <w:overflowPunct/>
        <w:topLinePunct w:val="0"/>
        <w:autoSpaceDE/>
        <w:autoSpaceDN/>
        <w:bidi w:val="0"/>
        <w:adjustRightInd/>
        <w:snapToGrid/>
        <w:spacing w:line="570" w:lineRule="exact"/>
        <w:ind w:left="720" w:hanging="720"/>
        <w:textAlignment w:val="auto"/>
        <w:outlineLvl w:val="1"/>
        <w:rPr>
          <w:rFonts w:hint="default" w:ascii="Times New Roman" w:hAnsi="Times New Roman" w:eastAsia="黑体" w:cs="Times New Roman"/>
          <w:bCs/>
          <w:sz w:val="28"/>
          <w:szCs w:val="28"/>
        </w:rPr>
      </w:pPr>
      <w:bookmarkStart w:id="458" w:name="_Toc227440425"/>
      <w:r>
        <w:rPr>
          <w:rFonts w:hint="default" w:ascii="Times New Roman" w:hAnsi="Times New Roman" w:eastAsia="黑体" w:cs="Times New Roman"/>
          <w:bCs/>
          <w:sz w:val="28"/>
          <w:szCs w:val="28"/>
        </w:rPr>
        <w:t>七、附件证明材料</w:t>
      </w:r>
      <w:bookmarkEnd w:id="458"/>
    </w:p>
    <w:p w14:paraId="32EEA1FC">
      <w:pPr>
        <w:pageBreakBefore w:val="0"/>
        <w:widowControl w:val="0"/>
        <w:kinsoku/>
        <w:wordWrap/>
        <w:overflowPunct/>
        <w:topLinePunct w:val="0"/>
        <w:autoSpaceDE/>
        <w:autoSpaceDN/>
        <w:bidi w:val="0"/>
        <w:adjustRightInd/>
        <w:snapToGrid/>
        <w:spacing w:line="570" w:lineRule="exact"/>
        <w:contextualSpacing/>
        <w:jc w:val="left"/>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注：附件证明材料尽可能提供，若无则不提供；所提供的证明材料按序号依次罗列。所有佐证资料，均提供一份即可。</w:t>
      </w:r>
    </w:p>
    <w:p w14:paraId="602AA015">
      <w:pPr>
        <w:pStyle w:val="2"/>
        <w:rPr>
          <w:rFonts w:hint="default" w:ascii="Times New Roman" w:hAnsi="Times New Roman" w:cs="Times New Roman"/>
          <w:sz w:val="44"/>
          <w:szCs w:val="44"/>
        </w:rPr>
      </w:pPr>
    </w:p>
    <w:p w14:paraId="07C8FE5E">
      <w:pPr>
        <w:pStyle w:val="6"/>
        <w:pageBreakBefore w:val="0"/>
        <w:widowControl w:val="0"/>
        <w:kinsoku/>
        <w:wordWrap/>
        <w:overflowPunct/>
        <w:topLinePunct w:val="0"/>
        <w:autoSpaceDE/>
        <w:autoSpaceDN/>
        <w:bidi w:val="0"/>
        <w:adjustRightInd/>
        <w:snapToGrid/>
        <w:spacing w:after="0" w:line="570" w:lineRule="exact"/>
        <w:textAlignment w:val="auto"/>
        <w:rPr>
          <w:rFonts w:hint="default" w:ascii="Times New Roman" w:hAnsi="Times New Roman" w:eastAsia="仿宋_GB2312" w:cs="Times New Roman"/>
          <w:bCs/>
          <w:sz w:val="28"/>
          <w:szCs w:val="28"/>
          <w:lang w:bidi="ar"/>
        </w:rPr>
      </w:pPr>
      <w:r>
        <w:rPr>
          <w:rFonts w:hint="default" w:ascii="Times New Roman" w:hAnsi="Times New Roman" w:eastAsia="仿宋_GB2312" w:cs="Times New Roman"/>
          <w:bCs/>
          <w:sz w:val="28"/>
          <w:szCs w:val="28"/>
          <w:lang w:bidi="ar"/>
        </w:rPr>
        <w:t>附件1：2025年审计报告（聚焦申报支持方向相关项目）</w:t>
      </w:r>
    </w:p>
    <w:p w14:paraId="44D30A01">
      <w:pPr>
        <w:pStyle w:val="6"/>
        <w:pageBreakBefore w:val="0"/>
        <w:widowControl w:val="0"/>
        <w:kinsoku/>
        <w:wordWrap/>
        <w:overflowPunct/>
        <w:topLinePunct w:val="0"/>
        <w:autoSpaceDE/>
        <w:autoSpaceDN/>
        <w:bidi w:val="0"/>
        <w:adjustRightInd/>
        <w:snapToGrid/>
        <w:spacing w:after="0" w:line="570" w:lineRule="exact"/>
        <w:textAlignment w:val="auto"/>
        <w:rPr>
          <w:rFonts w:hint="default" w:ascii="Times New Roman" w:hAnsi="Times New Roman" w:eastAsia="仿宋_GB2312" w:cs="Times New Roman"/>
          <w:bCs/>
          <w:sz w:val="28"/>
          <w:szCs w:val="28"/>
          <w:lang w:bidi="ar"/>
        </w:rPr>
      </w:pPr>
      <w:r>
        <w:rPr>
          <w:rFonts w:hint="default" w:ascii="Times New Roman" w:hAnsi="Times New Roman" w:eastAsia="仿宋_GB2312" w:cs="Times New Roman"/>
          <w:bCs/>
          <w:sz w:val="28"/>
          <w:szCs w:val="28"/>
          <w:lang w:bidi="ar"/>
        </w:rPr>
        <w:t>附件2：</w:t>
      </w:r>
      <w:r>
        <w:rPr>
          <w:rFonts w:hint="eastAsia" w:ascii="Times New Roman" w:hAnsi="Times New Roman" w:eastAsia="仿宋_GB2312" w:cs="Times New Roman"/>
          <w:bCs/>
          <w:sz w:val="28"/>
          <w:szCs w:val="28"/>
          <w:lang w:val="en-US" w:eastAsia="zh-CN" w:bidi="ar"/>
        </w:rPr>
        <w:t>单位</w:t>
      </w:r>
      <w:r>
        <w:rPr>
          <w:rFonts w:hint="default" w:ascii="Times New Roman" w:hAnsi="Times New Roman" w:eastAsia="仿宋_GB2312" w:cs="Times New Roman"/>
          <w:bCs/>
          <w:sz w:val="28"/>
          <w:szCs w:val="28"/>
          <w:lang w:bidi="ar"/>
        </w:rPr>
        <w:t>财务制度</w:t>
      </w:r>
    </w:p>
    <w:p w14:paraId="6F33A87E">
      <w:pPr>
        <w:pStyle w:val="6"/>
        <w:pageBreakBefore w:val="0"/>
        <w:widowControl w:val="0"/>
        <w:kinsoku/>
        <w:wordWrap/>
        <w:overflowPunct/>
        <w:topLinePunct w:val="0"/>
        <w:autoSpaceDE/>
        <w:autoSpaceDN/>
        <w:bidi w:val="0"/>
        <w:adjustRightInd/>
        <w:snapToGrid/>
        <w:spacing w:after="0" w:line="570" w:lineRule="exact"/>
        <w:textAlignment w:val="auto"/>
        <w:rPr>
          <w:rFonts w:hint="default" w:ascii="Times New Roman" w:hAnsi="Times New Roman" w:eastAsia="仿宋_GB2312" w:cs="Times New Roman"/>
          <w:bCs/>
          <w:spacing w:val="-6"/>
          <w:sz w:val="28"/>
          <w:szCs w:val="28"/>
          <w:lang w:bidi="ar"/>
        </w:rPr>
      </w:pPr>
      <w:r>
        <w:rPr>
          <w:rFonts w:hint="default" w:ascii="Times New Roman" w:hAnsi="Times New Roman" w:eastAsia="仿宋_GB2312" w:cs="Times New Roman"/>
          <w:bCs/>
          <w:sz w:val="28"/>
          <w:szCs w:val="28"/>
          <w:lang w:bidi="ar"/>
        </w:rPr>
        <w:t>附件3：</w:t>
      </w:r>
      <w:r>
        <w:rPr>
          <w:rFonts w:hint="default" w:ascii="Times New Roman" w:hAnsi="Times New Roman" w:eastAsia="仿宋_GB2312" w:cs="Times New Roman"/>
          <w:bCs/>
          <w:spacing w:val="-6"/>
          <w:sz w:val="28"/>
          <w:szCs w:val="28"/>
          <w:lang w:bidi="ar"/>
        </w:rPr>
        <w:t>项目立项批复文件（无需立项的申报项目，需附情况说明）</w:t>
      </w:r>
    </w:p>
    <w:p w14:paraId="699AF4DF">
      <w:pPr>
        <w:pStyle w:val="6"/>
        <w:pageBreakBefore w:val="0"/>
        <w:widowControl w:val="0"/>
        <w:kinsoku/>
        <w:wordWrap/>
        <w:overflowPunct/>
        <w:topLinePunct w:val="0"/>
        <w:autoSpaceDE/>
        <w:autoSpaceDN/>
        <w:bidi w:val="0"/>
        <w:adjustRightInd/>
        <w:snapToGrid/>
        <w:spacing w:after="0" w:line="570" w:lineRule="exact"/>
        <w:textAlignment w:val="auto"/>
        <w:rPr>
          <w:rFonts w:hint="default" w:ascii="Times New Roman" w:hAnsi="Times New Roman" w:eastAsia="仿宋_GB2312" w:cs="Times New Roman"/>
          <w:bCs/>
          <w:sz w:val="28"/>
          <w:szCs w:val="28"/>
          <w:lang w:bidi="ar"/>
        </w:rPr>
      </w:pPr>
      <w:r>
        <w:rPr>
          <w:rFonts w:hint="default" w:ascii="Times New Roman" w:hAnsi="Times New Roman" w:eastAsia="仿宋_GB2312" w:cs="Times New Roman"/>
          <w:bCs/>
          <w:sz w:val="28"/>
          <w:szCs w:val="28"/>
          <w:lang w:bidi="ar"/>
        </w:rPr>
        <w:t>附件4：环评批复文件材料（不涉及环评，无需提供）</w:t>
      </w:r>
    </w:p>
    <w:p w14:paraId="32049F5F">
      <w:pPr>
        <w:pStyle w:val="6"/>
        <w:pageBreakBefore w:val="0"/>
        <w:widowControl w:val="0"/>
        <w:kinsoku/>
        <w:wordWrap/>
        <w:overflowPunct/>
        <w:topLinePunct w:val="0"/>
        <w:autoSpaceDE/>
        <w:autoSpaceDN/>
        <w:bidi w:val="0"/>
        <w:adjustRightInd/>
        <w:snapToGrid/>
        <w:spacing w:after="0" w:line="570" w:lineRule="exact"/>
        <w:textAlignment w:val="auto"/>
        <w:rPr>
          <w:rFonts w:hint="default" w:ascii="Times New Roman" w:hAnsi="Times New Roman" w:eastAsia="仿宋_GB2312" w:cs="Times New Roman"/>
          <w:bCs/>
          <w:sz w:val="28"/>
          <w:szCs w:val="28"/>
          <w:lang w:bidi="ar"/>
        </w:rPr>
      </w:pPr>
      <w:r>
        <w:rPr>
          <w:rFonts w:hint="default" w:ascii="Times New Roman" w:hAnsi="Times New Roman" w:eastAsia="仿宋_GB2312" w:cs="Times New Roman"/>
          <w:bCs/>
          <w:sz w:val="28"/>
          <w:szCs w:val="28"/>
          <w:lang w:bidi="ar"/>
        </w:rPr>
        <w:t>附件5：品牌开店相关证明（品牌注册商标复印件或品牌授权，</w:t>
      </w:r>
    </w:p>
    <w:p w14:paraId="6B93A8A4">
      <w:pPr>
        <w:pStyle w:val="6"/>
        <w:pageBreakBefore w:val="0"/>
        <w:widowControl w:val="0"/>
        <w:kinsoku/>
        <w:wordWrap/>
        <w:overflowPunct/>
        <w:topLinePunct w:val="0"/>
        <w:autoSpaceDE/>
        <w:autoSpaceDN/>
        <w:bidi w:val="0"/>
        <w:adjustRightInd/>
        <w:snapToGrid/>
        <w:spacing w:after="0" w:line="570" w:lineRule="exact"/>
        <w:ind w:firstLine="1072" w:firstLineChars="400"/>
        <w:textAlignment w:val="auto"/>
        <w:rPr>
          <w:rFonts w:hint="default" w:ascii="Times New Roman" w:hAnsi="Times New Roman" w:eastAsia="仿宋_GB2312" w:cs="Times New Roman"/>
          <w:bCs/>
          <w:sz w:val="28"/>
          <w:szCs w:val="28"/>
          <w:lang w:bidi="ar"/>
        </w:rPr>
      </w:pPr>
      <w:r>
        <w:rPr>
          <w:rFonts w:hint="default" w:ascii="Times New Roman" w:hAnsi="Times New Roman" w:eastAsia="仿宋_GB2312" w:cs="Times New Roman"/>
          <w:bCs/>
          <w:sz w:val="28"/>
          <w:szCs w:val="28"/>
          <w:lang w:bidi="ar"/>
        </w:rPr>
        <w:t>具备外卡收单及离境退税功能等相关证明材料）</w:t>
      </w:r>
    </w:p>
    <w:p w14:paraId="7C060AAA">
      <w:pPr>
        <w:pStyle w:val="6"/>
        <w:pageBreakBefore w:val="0"/>
        <w:widowControl w:val="0"/>
        <w:kinsoku/>
        <w:wordWrap/>
        <w:overflowPunct/>
        <w:topLinePunct w:val="0"/>
        <w:autoSpaceDE/>
        <w:autoSpaceDN/>
        <w:bidi w:val="0"/>
        <w:adjustRightInd/>
        <w:snapToGrid/>
        <w:spacing w:after="0" w:line="570" w:lineRule="exact"/>
        <w:ind w:left="1232" w:hanging="1072" w:hangingChars="400"/>
        <w:textAlignment w:val="auto"/>
        <w:rPr>
          <w:rFonts w:hint="default" w:ascii="Times New Roman" w:hAnsi="Times New Roman" w:eastAsia="仿宋_GB2312" w:cs="Times New Roman"/>
          <w:bCs/>
          <w:sz w:val="28"/>
          <w:szCs w:val="28"/>
          <w:lang w:bidi="ar"/>
        </w:rPr>
      </w:pPr>
      <w:r>
        <w:rPr>
          <w:rFonts w:hint="default" w:ascii="Times New Roman" w:hAnsi="Times New Roman" w:eastAsia="仿宋_GB2312" w:cs="Times New Roman"/>
          <w:bCs/>
          <w:sz w:val="28"/>
          <w:szCs w:val="28"/>
          <w:lang w:bidi="ar"/>
        </w:rPr>
        <w:t>附件6：资金准备证明材料（银行出具的存款证明及近三个月银行对公账户对账单等凭据资料）</w:t>
      </w:r>
    </w:p>
    <w:p w14:paraId="0ED41765">
      <w:pPr>
        <w:pStyle w:val="6"/>
        <w:pageBreakBefore w:val="0"/>
        <w:widowControl w:val="0"/>
        <w:kinsoku/>
        <w:wordWrap/>
        <w:overflowPunct/>
        <w:topLinePunct w:val="0"/>
        <w:autoSpaceDE/>
        <w:autoSpaceDN/>
        <w:bidi w:val="0"/>
        <w:adjustRightInd/>
        <w:snapToGrid/>
        <w:spacing w:after="0" w:line="570" w:lineRule="exact"/>
        <w:ind w:left="1232" w:hanging="1072" w:hangingChars="400"/>
        <w:textAlignment w:val="auto"/>
        <w:rPr>
          <w:rFonts w:hint="default" w:ascii="Times New Roman" w:hAnsi="Times New Roman" w:eastAsia="仿宋_GB2312" w:cs="Times New Roman"/>
          <w:bCs/>
          <w:sz w:val="28"/>
          <w:szCs w:val="28"/>
          <w:lang w:bidi="ar"/>
        </w:rPr>
      </w:pPr>
      <w:r>
        <w:rPr>
          <w:rFonts w:hint="default" w:ascii="Times New Roman" w:hAnsi="Times New Roman" w:eastAsia="仿宋_GB2312" w:cs="Times New Roman"/>
          <w:bCs/>
          <w:sz w:val="28"/>
          <w:szCs w:val="28"/>
          <w:lang w:bidi="ar"/>
        </w:rPr>
        <w:t>附件7：</w:t>
      </w:r>
      <w:bookmarkStart w:id="459" w:name="_Hlk227177181"/>
      <w:r>
        <w:rPr>
          <w:rFonts w:hint="default" w:ascii="Times New Roman" w:hAnsi="Times New Roman" w:eastAsia="仿宋_GB2312" w:cs="Times New Roman"/>
          <w:bCs/>
          <w:sz w:val="28"/>
          <w:szCs w:val="28"/>
          <w:lang w:bidi="ar"/>
        </w:rPr>
        <w:t>项目资金安排佐证资料</w:t>
      </w:r>
      <w:bookmarkEnd w:id="459"/>
      <w:r>
        <w:rPr>
          <w:rFonts w:hint="default" w:ascii="Times New Roman" w:hAnsi="Times New Roman" w:eastAsia="仿宋_GB2312" w:cs="Times New Roman"/>
          <w:bCs/>
          <w:sz w:val="28"/>
          <w:szCs w:val="28"/>
          <w:lang w:bidi="ar"/>
        </w:rPr>
        <w:t>（已</w:t>
      </w:r>
      <w:r>
        <w:rPr>
          <w:rFonts w:hint="default" w:ascii="Times New Roman" w:hAnsi="Times New Roman" w:eastAsia="仿宋_GB2312" w:cs="Times New Roman"/>
          <w:sz w:val="28"/>
          <w:szCs w:val="28"/>
        </w:rPr>
        <w:t>签订合同、支付凭证、发票、财务凭证等</w:t>
      </w:r>
      <w:r>
        <w:rPr>
          <w:rFonts w:hint="default" w:ascii="Times New Roman" w:hAnsi="Times New Roman" w:eastAsia="仿宋_GB2312" w:cs="Times New Roman"/>
          <w:bCs/>
          <w:sz w:val="28"/>
          <w:szCs w:val="28"/>
          <w:lang w:bidi="ar"/>
        </w:rPr>
        <w:t>）</w:t>
      </w:r>
    </w:p>
    <w:p w14:paraId="79922613">
      <w:pPr>
        <w:pStyle w:val="11"/>
        <w:pageBreakBefore w:val="0"/>
        <w:widowControl w:val="0"/>
        <w:kinsoku/>
        <w:wordWrap/>
        <w:overflowPunct/>
        <w:topLinePunct w:val="0"/>
        <w:autoSpaceDE/>
        <w:autoSpaceDN/>
        <w:bidi w:val="0"/>
        <w:adjustRightInd/>
        <w:snapToGrid/>
        <w:spacing w:after="0" w:line="570" w:lineRule="exact"/>
        <w:ind w:left="0" w:leftChars="0"/>
        <w:textAlignment w:val="auto"/>
        <w:rPr>
          <w:rFonts w:hint="default" w:ascii="Times New Roman" w:hAnsi="Times New Roman" w:eastAsia="仿宋_GB2312" w:cs="Times New Roman"/>
          <w:b/>
          <w:sz w:val="28"/>
          <w:szCs w:val="28"/>
          <w:lang w:bidi="ar"/>
        </w:rPr>
      </w:pPr>
      <w:r>
        <w:rPr>
          <w:rFonts w:hint="default" w:ascii="Times New Roman" w:hAnsi="Times New Roman" w:eastAsia="仿宋_GB2312" w:cs="Times New Roman"/>
          <w:bCs/>
          <w:sz w:val="28"/>
          <w:szCs w:val="28"/>
          <w:lang w:bidi="ar"/>
        </w:rPr>
        <w:t>附件8：项目规划图或拟建设地的照片</w:t>
      </w:r>
    </w:p>
    <w:p w14:paraId="7D49AEF7">
      <w:pPr>
        <w:pageBreakBefore w:val="0"/>
        <w:widowControl w:val="0"/>
        <w:kinsoku/>
        <w:wordWrap/>
        <w:overflowPunct/>
        <w:topLinePunct w:val="0"/>
        <w:autoSpaceDE/>
        <w:autoSpaceDN/>
        <w:bidi w:val="0"/>
        <w:adjustRightInd/>
        <w:snapToGrid/>
        <w:spacing w:line="570" w:lineRule="exact"/>
        <w:textAlignment w:val="auto"/>
        <w:rPr>
          <w:rFonts w:hint="default" w:ascii="Times New Roman" w:hAnsi="Times New Roman" w:cs="Times New Roman"/>
          <w:sz w:val="32"/>
          <w:szCs w:val="32"/>
          <w:lang w:bidi="ar"/>
        </w:rPr>
      </w:pPr>
    </w:p>
    <w:p w14:paraId="0ECA2B40">
      <w:pPr>
        <w:rPr>
          <w:rFonts w:hint="default" w:ascii="Times New Roman" w:hAnsi="Times New Roman" w:cs="Times New Roman"/>
          <w:lang w:bidi="ar"/>
        </w:rPr>
      </w:pPr>
    </w:p>
    <w:p w14:paraId="7CE9F0EA">
      <w:pPr>
        <w:rPr>
          <w:rFonts w:hint="default" w:ascii="Times New Roman" w:hAnsi="Times New Roman" w:cs="Times New Roman"/>
          <w:lang w:bidi="ar"/>
        </w:rPr>
      </w:pPr>
    </w:p>
    <w:p w14:paraId="35CC49D4">
      <w:pPr>
        <w:rPr>
          <w:rFonts w:hint="default" w:ascii="Times New Roman" w:hAnsi="Times New Roman" w:cs="Times New Roman"/>
          <w:lang w:bidi="ar"/>
        </w:rPr>
      </w:pPr>
    </w:p>
    <w:p w14:paraId="79391790">
      <w:pPr>
        <w:rPr>
          <w:rFonts w:hint="default" w:ascii="Times New Roman" w:hAnsi="Times New Roman" w:cs="Times New Roman"/>
          <w:lang w:bidi="ar"/>
        </w:rPr>
      </w:pPr>
    </w:p>
    <w:p w14:paraId="1E49EF71">
      <w:pPr>
        <w:rPr>
          <w:rFonts w:hint="default" w:ascii="Times New Roman" w:hAnsi="Times New Roman" w:cs="Times New Roman"/>
          <w:lang w:bidi="ar"/>
        </w:rPr>
      </w:pPr>
    </w:p>
    <w:p w14:paraId="15738CE8">
      <w:pPr>
        <w:rPr>
          <w:rFonts w:hint="default" w:ascii="Times New Roman" w:hAnsi="Times New Roman" w:cs="Times New Roman"/>
          <w:lang w:bidi="ar"/>
        </w:rPr>
      </w:pPr>
    </w:p>
    <w:p w14:paraId="0CF1655E">
      <w:pPr>
        <w:rPr>
          <w:rFonts w:hint="default" w:ascii="Times New Roman" w:hAnsi="Times New Roman" w:cs="Times New Roman"/>
          <w:lang w:bidi="ar"/>
        </w:rPr>
      </w:pPr>
    </w:p>
    <w:p w14:paraId="23CA8CC2">
      <w:pPr>
        <w:rPr>
          <w:rFonts w:hint="default" w:ascii="Times New Roman" w:hAnsi="Times New Roman" w:cs="Times New Roman"/>
          <w:lang w:bidi="ar"/>
        </w:rPr>
      </w:pPr>
    </w:p>
    <w:bookmarkEnd w:id="418"/>
    <w:bookmarkEnd w:id="419"/>
    <w:bookmarkEnd w:id="420"/>
    <w:p w14:paraId="7069E08F">
      <w:pPr>
        <w:rPr>
          <w:rFonts w:hint="default" w:ascii="Times New Roman" w:hAnsi="Times New Roman" w:eastAsia="黑体" w:cs="Times New Roman"/>
          <w:sz w:val="44"/>
          <w:szCs w:val="44"/>
        </w:rPr>
      </w:pPr>
      <w:bookmarkStart w:id="460" w:name="_Toc208735912"/>
      <w:bookmarkStart w:id="461" w:name="_Toc5864"/>
      <w:bookmarkStart w:id="462" w:name="_Toc227440426"/>
      <w:bookmarkStart w:id="463" w:name="_Toc9145"/>
      <w:r>
        <w:rPr>
          <w:rFonts w:hint="default" w:ascii="Times New Roman" w:hAnsi="Times New Roman" w:eastAsia="黑体" w:cs="Times New Roman"/>
          <w:sz w:val="44"/>
          <w:szCs w:val="44"/>
        </w:rPr>
        <w:br w:type="page"/>
      </w:r>
    </w:p>
    <w:p w14:paraId="66225DD4">
      <w:pPr>
        <w:spacing w:line="600" w:lineRule="exact"/>
        <w:jc w:val="center"/>
        <w:outlineLvl w:val="0"/>
        <w:rPr>
          <w:rFonts w:hint="default" w:eastAsia="黑体"/>
          <w:sz w:val="44"/>
          <w:szCs w:val="44"/>
        </w:rPr>
      </w:pPr>
      <w:r>
        <w:rPr>
          <w:rFonts w:hint="default" w:eastAsia="黑体"/>
          <w:sz w:val="44"/>
          <w:szCs w:val="44"/>
        </w:rPr>
        <w:t>第三部分 其他材料</w:t>
      </w:r>
      <w:bookmarkEnd w:id="460"/>
      <w:bookmarkEnd w:id="461"/>
      <w:bookmarkEnd w:id="462"/>
      <w:bookmarkEnd w:id="463"/>
    </w:p>
    <w:p w14:paraId="6BB4A303">
      <w:pPr>
        <w:keepNext/>
        <w:keepLines/>
        <w:pageBreakBefore w:val="0"/>
        <w:widowControl w:val="0"/>
        <w:kinsoku/>
        <w:wordWrap/>
        <w:overflowPunct/>
        <w:topLinePunct w:val="0"/>
        <w:autoSpaceDE/>
        <w:autoSpaceDN/>
        <w:bidi w:val="0"/>
        <w:adjustRightInd/>
        <w:snapToGrid/>
        <w:spacing w:line="570" w:lineRule="exact"/>
        <w:ind w:left="720" w:hanging="720"/>
        <w:textAlignment w:val="auto"/>
        <w:outlineLvl w:val="1"/>
        <w:rPr>
          <w:rFonts w:hint="default" w:ascii="Times New Roman" w:hAnsi="Times New Roman" w:eastAsia="黑体" w:cs="Times New Roman"/>
          <w:bCs/>
          <w:sz w:val="28"/>
          <w:szCs w:val="28"/>
        </w:rPr>
      </w:pPr>
      <w:bookmarkStart w:id="464" w:name="_Toc15700"/>
      <w:bookmarkStart w:id="465" w:name="_Toc208735913"/>
      <w:bookmarkStart w:id="466" w:name="_Toc800"/>
      <w:bookmarkStart w:id="467" w:name="_Toc227440427"/>
      <w:r>
        <w:rPr>
          <w:rFonts w:hint="default" w:ascii="Times New Roman" w:hAnsi="Times New Roman" w:eastAsia="黑体" w:cs="Times New Roman"/>
          <w:bCs/>
          <w:sz w:val="28"/>
          <w:szCs w:val="28"/>
        </w:rPr>
        <w:t>八、单位介绍</w:t>
      </w:r>
      <w:bookmarkEnd w:id="360"/>
      <w:bookmarkEnd w:id="361"/>
      <w:bookmarkEnd w:id="464"/>
      <w:bookmarkEnd w:id="465"/>
      <w:bookmarkEnd w:id="466"/>
      <w:bookmarkEnd w:id="467"/>
    </w:p>
    <w:p w14:paraId="0BDE9CE2">
      <w:pPr>
        <w:keepNext/>
        <w:keepLines/>
        <w:pageBreakBefore w:val="0"/>
        <w:widowControl w:val="0"/>
        <w:kinsoku/>
        <w:wordWrap/>
        <w:overflowPunct/>
        <w:topLinePunct w:val="0"/>
        <w:autoSpaceDE/>
        <w:autoSpaceDN/>
        <w:bidi w:val="0"/>
        <w:adjustRightInd/>
        <w:snapToGrid/>
        <w:spacing w:line="570" w:lineRule="exact"/>
        <w:textAlignment w:val="auto"/>
        <w:outlineLvl w:val="2"/>
        <w:rPr>
          <w:rFonts w:hint="default" w:ascii="Times New Roman" w:hAnsi="Times New Roman" w:eastAsia="楷体_GB2312" w:cs="Times New Roman"/>
          <w:b/>
          <w:sz w:val="28"/>
          <w:szCs w:val="28"/>
          <w:lang w:bidi="ar"/>
        </w:rPr>
      </w:pPr>
      <w:bookmarkStart w:id="468" w:name="_Toc208735915"/>
      <w:bookmarkStart w:id="469" w:name="_Toc227440428"/>
      <w:bookmarkStart w:id="470" w:name="_Toc28126"/>
      <w:bookmarkStart w:id="471" w:name="_Toc14069"/>
      <w:r>
        <w:rPr>
          <w:rFonts w:hint="default" w:ascii="Times New Roman" w:hAnsi="Times New Roman" w:eastAsia="楷体_GB2312" w:cs="Times New Roman"/>
          <w:b/>
          <w:sz w:val="28"/>
          <w:szCs w:val="28"/>
          <w:lang w:bidi="ar"/>
        </w:rPr>
        <w:t>（一）主营业务及经营情况</w:t>
      </w:r>
      <w:bookmarkEnd w:id="468"/>
      <w:bookmarkEnd w:id="469"/>
      <w:bookmarkEnd w:id="470"/>
      <w:bookmarkEnd w:id="471"/>
    </w:p>
    <w:p w14:paraId="76354810">
      <w:pPr>
        <w:pageBreakBefore w:val="0"/>
        <w:widowControl w:val="0"/>
        <w:kinsoku/>
        <w:wordWrap/>
        <w:overflowPunct/>
        <w:topLinePunct w:val="0"/>
        <w:autoSpaceDE/>
        <w:autoSpaceDN/>
        <w:bidi w:val="0"/>
        <w:adjustRightInd/>
        <w:snapToGrid/>
        <w:spacing w:line="570" w:lineRule="exact"/>
        <w:contextualSpacing/>
        <w:jc w:val="left"/>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注：简要介绍单位主营业务、经营品种、行业地位、近三年经营情况以及未来的发展定位和规划。</w:t>
      </w:r>
    </w:p>
    <w:p w14:paraId="751A9654">
      <w:pPr>
        <w:keepNext/>
        <w:keepLines/>
        <w:pageBreakBefore w:val="0"/>
        <w:widowControl w:val="0"/>
        <w:kinsoku/>
        <w:wordWrap/>
        <w:overflowPunct/>
        <w:topLinePunct w:val="0"/>
        <w:autoSpaceDE/>
        <w:autoSpaceDN/>
        <w:bidi w:val="0"/>
        <w:adjustRightInd/>
        <w:snapToGrid/>
        <w:spacing w:line="570" w:lineRule="exact"/>
        <w:textAlignment w:val="auto"/>
        <w:outlineLvl w:val="2"/>
        <w:rPr>
          <w:rFonts w:hint="default" w:ascii="Times New Roman" w:hAnsi="Times New Roman" w:eastAsia="楷体_GB2312" w:cs="Times New Roman"/>
          <w:b/>
          <w:sz w:val="28"/>
          <w:szCs w:val="28"/>
          <w:lang w:bidi="ar"/>
        </w:rPr>
      </w:pPr>
      <w:bookmarkStart w:id="472" w:name="_Toc20122"/>
      <w:bookmarkStart w:id="473" w:name="_Toc227440429"/>
      <w:bookmarkStart w:id="474" w:name="_Toc208735917"/>
      <w:bookmarkStart w:id="475" w:name="_Toc5193"/>
      <w:r>
        <w:rPr>
          <w:rFonts w:hint="default" w:ascii="Times New Roman" w:hAnsi="Times New Roman" w:eastAsia="楷体_GB2312" w:cs="Times New Roman"/>
          <w:b/>
          <w:sz w:val="28"/>
          <w:szCs w:val="28"/>
          <w:lang w:bidi="ar"/>
        </w:rPr>
        <w:t>（二）资格证书</w:t>
      </w:r>
      <w:bookmarkEnd w:id="472"/>
      <w:bookmarkEnd w:id="473"/>
      <w:bookmarkEnd w:id="474"/>
      <w:bookmarkEnd w:id="475"/>
    </w:p>
    <w:p w14:paraId="180612EC">
      <w:pPr>
        <w:pageBreakBefore w:val="0"/>
        <w:widowControl w:val="0"/>
        <w:kinsoku/>
        <w:wordWrap/>
        <w:overflowPunct/>
        <w:topLinePunct w:val="0"/>
        <w:autoSpaceDE/>
        <w:autoSpaceDN/>
        <w:bidi w:val="0"/>
        <w:adjustRightInd/>
        <w:snapToGrid/>
        <w:spacing w:line="570" w:lineRule="exact"/>
        <w:contextualSpacing/>
        <w:jc w:val="left"/>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注：结合单位经营和项目运营实际情况，提供从业资格许可证书，如生产许可证、食品经营许可证等。</w:t>
      </w:r>
    </w:p>
    <w:p w14:paraId="3C10ABB2">
      <w:pPr>
        <w:keepNext/>
        <w:keepLines/>
        <w:pageBreakBefore w:val="0"/>
        <w:widowControl w:val="0"/>
        <w:kinsoku/>
        <w:wordWrap/>
        <w:overflowPunct/>
        <w:topLinePunct w:val="0"/>
        <w:autoSpaceDE/>
        <w:autoSpaceDN/>
        <w:bidi w:val="0"/>
        <w:adjustRightInd/>
        <w:snapToGrid/>
        <w:spacing w:line="570" w:lineRule="exact"/>
        <w:textAlignment w:val="auto"/>
        <w:outlineLvl w:val="2"/>
        <w:rPr>
          <w:rFonts w:hint="default" w:ascii="Times New Roman" w:hAnsi="Times New Roman" w:eastAsia="楷体_GB2312" w:cs="Times New Roman"/>
          <w:b/>
          <w:sz w:val="28"/>
          <w:szCs w:val="28"/>
          <w:lang w:bidi="ar"/>
        </w:rPr>
      </w:pPr>
      <w:bookmarkStart w:id="476" w:name="_Toc208735918"/>
      <w:bookmarkStart w:id="477" w:name="_Toc17681"/>
      <w:bookmarkStart w:id="478" w:name="_Toc980"/>
      <w:bookmarkStart w:id="479" w:name="_Toc227440430"/>
      <w:r>
        <w:rPr>
          <w:rFonts w:hint="default" w:ascii="Times New Roman" w:hAnsi="Times New Roman" w:eastAsia="楷体_GB2312" w:cs="Times New Roman"/>
          <w:b/>
          <w:sz w:val="28"/>
          <w:szCs w:val="28"/>
          <w:lang w:bidi="ar"/>
        </w:rPr>
        <w:t>（三）所获资质及获奖情况</w:t>
      </w:r>
      <w:bookmarkEnd w:id="476"/>
      <w:bookmarkEnd w:id="477"/>
      <w:bookmarkEnd w:id="478"/>
      <w:bookmarkEnd w:id="479"/>
    </w:p>
    <w:p w14:paraId="66979BD6">
      <w:pPr>
        <w:pageBreakBefore w:val="0"/>
        <w:widowControl w:val="0"/>
        <w:kinsoku/>
        <w:wordWrap/>
        <w:overflowPunct/>
        <w:topLinePunct w:val="0"/>
        <w:autoSpaceDE/>
        <w:autoSpaceDN/>
        <w:bidi w:val="0"/>
        <w:adjustRightInd/>
        <w:snapToGrid/>
        <w:spacing w:line="570" w:lineRule="exact"/>
        <w:contextualSpacing/>
        <w:jc w:val="left"/>
        <w:textAlignment w:val="auto"/>
        <w:rPr>
          <w:rFonts w:hint="default" w:ascii="Times New Roman" w:hAnsi="Times New Roman" w:cs="Times New Roman"/>
          <w:color w:val="FF0000"/>
          <w:sz w:val="28"/>
          <w:szCs w:val="28"/>
        </w:rPr>
      </w:pPr>
      <w:bookmarkStart w:id="480" w:name="_Hlk227003952"/>
      <w:r>
        <w:rPr>
          <w:rFonts w:hint="default" w:ascii="Times New Roman" w:hAnsi="Times New Roman" w:cs="Times New Roman"/>
          <w:color w:val="FF0000"/>
          <w:sz w:val="28"/>
          <w:szCs w:val="28"/>
        </w:rPr>
        <w:t>注：相关服务资质认证、专利等，以及获得的国家、省、市各级的授牌、获奖等证书复印件或照片。</w:t>
      </w:r>
    </w:p>
    <w:bookmarkEnd w:id="480"/>
    <w:p w14:paraId="23D43363">
      <w:pPr>
        <w:keepNext/>
        <w:keepLines/>
        <w:pageBreakBefore w:val="0"/>
        <w:widowControl w:val="0"/>
        <w:kinsoku/>
        <w:wordWrap/>
        <w:overflowPunct/>
        <w:topLinePunct w:val="0"/>
        <w:autoSpaceDE/>
        <w:autoSpaceDN/>
        <w:bidi w:val="0"/>
        <w:adjustRightInd/>
        <w:snapToGrid/>
        <w:spacing w:line="570" w:lineRule="exact"/>
        <w:ind w:left="720" w:hanging="720"/>
        <w:textAlignment w:val="auto"/>
        <w:outlineLvl w:val="1"/>
        <w:rPr>
          <w:rFonts w:hint="default" w:ascii="Times New Roman" w:hAnsi="Times New Roman" w:eastAsia="黑体" w:cs="Times New Roman"/>
          <w:bCs/>
          <w:sz w:val="28"/>
          <w:szCs w:val="28"/>
        </w:rPr>
      </w:pPr>
      <w:bookmarkStart w:id="481" w:name="_Toc204600481"/>
      <w:bookmarkEnd w:id="481"/>
      <w:bookmarkStart w:id="482" w:name="_Toc204601347"/>
      <w:bookmarkEnd w:id="482"/>
      <w:bookmarkStart w:id="483" w:name="_Toc204600484"/>
      <w:bookmarkEnd w:id="483"/>
      <w:bookmarkStart w:id="484" w:name="_Toc204600482"/>
      <w:bookmarkEnd w:id="484"/>
      <w:bookmarkStart w:id="485" w:name="_Toc204601345"/>
      <w:bookmarkEnd w:id="485"/>
      <w:bookmarkStart w:id="486" w:name="_Toc204600485"/>
      <w:bookmarkEnd w:id="486"/>
      <w:bookmarkStart w:id="487" w:name="_Toc204600483"/>
      <w:bookmarkEnd w:id="487"/>
      <w:bookmarkStart w:id="488" w:name="_Toc204601346"/>
      <w:bookmarkEnd w:id="488"/>
      <w:bookmarkStart w:id="489" w:name="_Toc204601349"/>
      <w:bookmarkEnd w:id="489"/>
      <w:bookmarkStart w:id="490" w:name="_Toc204601348"/>
      <w:bookmarkEnd w:id="490"/>
      <w:bookmarkStart w:id="491" w:name="_Toc227440431"/>
      <w:r>
        <w:rPr>
          <w:rFonts w:hint="default" w:ascii="Times New Roman" w:hAnsi="Times New Roman" w:eastAsia="黑体" w:cs="Times New Roman"/>
          <w:bCs/>
          <w:sz w:val="28"/>
          <w:szCs w:val="28"/>
        </w:rPr>
        <w:t>九、其他认为可提供的资料</w:t>
      </w:r>
      <w:bookmarkEnd w:id="491"/>
    </w:p>
    <w:p w14:paraId="30A54EC9">
      <w:pPr>
        <w:pageBreakBefore w:val="0"/>
        <w:widowControl w:val="0"/>
        <w:kinsoku/>
        <w:wordWrap/>
        <w:overflowPunct/>
        <w:topLinePunct w:val="0"/>
        <w:autoSpaceDE/>
        <w:autoSpaceDN/>
        <w:bidi w:val="0"/>
        <w:adjustRightInd/>
        <w:snapToGrid/>
        <w:spacing w:line="570" w:lineRule="exact"/>
        <w:contextualSpacing/>
        <w:jc w:val="left"/>
        <w:textAlignment w:val="auto"/>
        <w:rPr>
          <w:rFonts w:hint="default" w:ascii="Times New Roman" w:hAnsi="Times New Roman" w:cs="Times New Roman"/>
          <w:color w:val="FF0000"/>
          <w:sz w:val="28"/>
          <w:szCs w:val="28"/>
        </w:rPr>
      </w:pPr>
      <w:r>
        <w:rPr>
          <w:rFonts w:hint="default" w:ascii="Times New Roman" w:hAnsi="Times New Roman" w:cs="Times New Roman"/>
          <w:color w:val="FF0000"/>
          <w:sz w:val="28"/>
          <w:szCs w:val="28"/>
        </w:rPr>
        <w:t>注：申报单位认为可提供的其他资料。</w:t>
      </w:r>
    </w:p>
    <w:p w14:paraId="56F0D151">
      <w:pPr>
        <w:keepNext w:val="0"/>
        <w:keepLines w:val="0"/>
        <w:pageBreakBefore w:val="0"/>
        <w:widowControl w:val="0"/>
        <w:kinsoku/>
        <w:wordWrap/>
        <w:overflowPunct/>
        <w:topLinePunct w:val="0"/>
        <w:autoSpaceDE/>
        <w:autoSpaceDN/>
        <w:bidi w:val="0"/>
        <w:adjustRightInd/>
        <w:snapToGrid/>
        <w:spacing w:line="16" w:lineRule="exact"/>
        <w:textAlignment w:val="auto"/>
        <w:rPr>
          <w:rFonts w:hint="default" w:ascii="Times New Roman" w:hAnsi="Times New Roman" w:cs="Times New Roman"/>
          <w:lang w:val="en-US" w:eastAsia="zh-CN"/>
        </w:rPr>
        <w:sectPr>
          <w:footerReference r:id="rId7" w:type="default"/>
          <w:pgSz w:w="11906" w:h="16838"/>
          <w:pgMar w:top="1701" w:right="1701" w:bottom="1701" w:left="1701" w:header="851" w:footer="1417" w:gutter="0"/>
          <w:pgNumType w:fmt="decimal" w:start="1"/>
          <w:cols w:space="0" w:num="1"/>
          <w:rtlGutter w:val="0"/>
          <w:docGrid w:type="linesAndChars" w:linePitch="292" w:charSpace="-2662"/>
        </w:sectPr>
      </w:pPr>
    </w:p>
    <w:p w14:paraId="541F9A15">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textAlignment w:val="auto"/>
        <w:rPr>
          <w:rFonts w:hint="eastAsia" w:ascii="Times New Roman" w:hAnsi="Times New Roman" w:eastAsia="黑体" w:cs="Times New Roman"/>
          <w:b w:val="0"/>
          <w:bCs w:val="0"/>
          <w:sz w:val="32"/>
          <w:szCs w:val="32"/>
          <w:lang w:val="en-US" w:eastAsia="zh-CN" w:bidi="ar"/>
        </w:rPr>
      </w:pPr>
      <w:bookmarkStart w:id="492" w:name="_Toc227007988"/>
      <w:bookmarkStart w:id="493" w:name="_Toc227163431"/>
      <w:bookmarkStart w:id="494" w:name="_Toc227183798"/>
      <w:bookmarkStart w:id="495" w:name="_Toc227107435"/>
      <w:bookmarkStart w:id="496" w:name="_Toc227440432"/>
      <w:bookmarkStart w:id="497" w:name="_Toc227440115"/>
      <w:r>
        <w:rPr>
          <w:rFonts w:hint="default" w:ascii="Times New Roman" w:hAnsi="Times New Roman" w:eastAsia="黑体" w:cs="Times New Roman"/>
          <w:b w:val="0"/>
          <w:bCs w:val="0"/>
          <w:sz w:val="32"/>
          <w:szCs w:val="32"/>
          <w:lang w:bidi="ar"/>
        </w:rPr>
        <w:t>附件</w:t>
      </w:r>
      <w:bookmarkEnd w:id="492"/>
      <w:bookmarkEnd w:id="493"/>
      <w:bookmarkEnd w:id="494"/>
      <w:bookmarkEnd w:id="495"/>
      <w:bookmarkEnd w:id="496"/>
      <w:bookmarkEnd w:id="497"/>
      <w:r>
        <w:rPr>
          <w:rFonts w:hint="eastAsia" w:ascii="Times New Roman" w:eastAsia="黑体" w:cs="Times New Roman"/>
          <w:b w:val="0"/>
          <w:bCs w:val="0"/>
          <w:sz w:val="32"/>
          <w:szCs w:val="32"/>
          <w:lang w:val="en-US" w:eastAsia="zh-CN" w:bidi="ar"/>
        </w:rPr>
        <w:t>三</w:t>
      </w:r>
    </w:p>
    <w:p w14:paraId="5B66FEF4">
      <w:pPr>
        <w:jc w:val="center"/>
        <w:rPr>
          <w:rFonts w:hint="default" w:ascii="Times New Roman" w:hAnsi="Times New Roman" w:eastAsia="方正小标宋_GBK" w:cs="Times New Roman"/>
          <w:sz w:val="44"/>
          <w:szCs w:val="44"/>
          <w:lang w:bidi="ar"/>
        </w:rPr>
      </w:pPr>
      <w:r>
        <w:rPr>
          <w:rFonts w:hint="default" w:ascii="Times New Roman" w:hAnsi="Times New Roman" w:eastAsia="方正小标宋_GBK" w:cs="Times New Roman"/>
          <w:sz w:val="44"/>
          <w:szCs w:val="44"/>
          <w:lang w:bidi="ar"/>
        </w:rPr>
        <w:t>长沙市国际化消费环境建设试点项目申报汇总表</w:t>
      </w:r>
    </w:p>
    <w:p w14:paraId="194FC2FD">
      <w:pPr>
        <w:rPr>
          <w:rFonts w:hint="default" w:ascii="Times New Roman" w:hAnsi="Times New Roman" w:cs="Times New Roman"/>
          <w:b/>
          <w:bCs/>
        </w:rPr>
      </w:pPr>
      <w:r>
        <w:rPr>
          <w:rFonts w:hint="default" w:ascii="Times New Roman" w:hAnsi="Times New Roman" w:cs="Times New Roman"/>
          <w:b/>
          <w:bCs/>
        </w:rPr>
        <w:t>推荐单位（盖章）：                                                                      时间：      年   月    日</w:t>
      </w:r>
    </w:p>
    <w:tbl>
      <w:tblPr>
        <w:tblStyle w:val="23"/>
        <w:tblW w:w="5000" w:type="pct"/>
        <w:jc w:val="center"/>
        <w:tblLayout w:type="fixed"/>
        <w:tblCellMar>
          <w:top w:w="0" w:type="dxa"/>
          <w:left w:w="108" w:type="dxa"/>
          <w:bottom w:w="0" w:type="dxa"/>
          <w:right w:w="108" w:type="dxa"/>
        </w:tblCellMar>
      </w:tblPr>
      <w:tblGrid>
        <w:gridCol w:w="560"/>
        <w:gridCol w:w="640"/>
        <w:gridCol w:w="698"/>
        <w:gridCol w:w="695"/>
        <w:gridCol w:w="722"/>
        <w:gridCol w:w="762"/>
        <w:gridCol w:w="784"/>
        <w:gridCol w:w="906"/>
        <w:gridCol w:w="825"/>
        <w:gridCol w:w="729"/>
        <w:gridCol w:w="814"/>
        <w:gridCol w:w="568"/>
        <w:gridCol w:w="566"/>
        <w:gridCol w:w="1144"/>
        <w:gridCol w:w="1001"/>
        <w:gridCol w:w="708"/>
        <w:gridCol w:w="849"/>
      </w:tblGrid>
      <w:tr w14:paraId="54EFF4E8">
        <w:trPr>
          <w:trHeight w:val="376" w:hRule="atLeast"/>
          <w:jc w:val="center"/>
        </w:trPr>
        <w:tc>
          <w:tcPr>
            <w:tcW w:w="215" w:type="pct"/>
            <w:vMerge w:val="restart"/>
            <w:tcBorders>
              <w:top w:val="single" w:color="auto" w:sz="4" w:space="0"/>
              <w:left w:val="single" w:color="auto" w:sz="4" w:space="0"/>
              <w:right w:val="single" w:color="auto" w:sz="4" w:space="0"/>
            </w:tcBorders>
            <w:vAlign w:val="center"/>
          </w:tcPr>
          <w:p w14:paraId="23F8306A">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序号</w:t>
            </w:r>
          </w:p>
        </w:tc>
        <w:tc>
          <w:tcPr>
            <w:tcW w:w="246" w:type="pct"/>
            <w:vMerge w:val="restart"/>
            <w:tcBorders>
              <w:top w:val="single" w:color="auto" w:sz="4" w:space="0"/>
              <w:left w:val="single" w:color="auto" w:sz="4" w:space="0"/>
              <w:right w:val="single" w:color="auto" w:sz="4" w:space="0"/>
            </w:tcBorders>
            <w:vAlign w:val="center"/>
          </w:tcPr>
          <w:p w14:paraId="03661772">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申报方向</w:t>
            </w:r>
          </w:p>
        </w:tc>
        <w:tc>
          <w:tcPr>
            <w:tcW w:w="269" w:type="pct"/>
            <w:vMerge w:val="restart"/>
            <w:tcBorders>
              <w:top w:val="single" w:color="auto" w:sz="4" w:space="0"/>
              <w:left w:val="single" w:color="auto" w:sz="4" w:space="0"/>
              <w:right w:val="single" w:color="auto" w:sz="4" w:space="0"/>
            </w:tcBorders>
            <w:vAlign w:val="center"/>
          </w:tcPr>
          <w:p w14:paraId="7E9E2815">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项目</w:t>
            </w:r>
          </w:p>
          <w:p w14:paraId="1474AC43">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名称</w:t>
            </w:r>
          </w:p>
        </w:tc>
        <w:tc>
          <w:tcPr>
            <w:tcW w:w="267" w:type="pct"/>
            <w:vMerge w:val="restart"/>
            <w:tcBorders>
              <w:top w:val="single" w:color="auto" w:sz="4" w:space="0"/>
              <w:left w:val="single" w:color="auto" w:sz="4" w:space="0"/>
              <w:right w:val="single" w:color="auto" w:sz="4" w:space="0"/>
            </w:tcBorders>
            <w:vAlign w:val="center"/>
          </w:tcPr>
          <w:p w14:paraId="5B0138EA">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申报</w:t>
            </w:r>
          </w:p>
          <w:p w14:paraId="58F15A26">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单位</w:t>
            </w:r>
          </w:p>
        </w:tc>
        <w:tc>
          <w:tcPr>
            <w:tcW w:w="278" w:type="pct"/>
            <w:vMerge w:val="restart"/>
            <w:tcBorders>
              <w:top w:val="single" w:color="auto" w:sz="4" w:space="0"/>
              <w:left w:val="single" w:color="auto" w:sz="4" w:space="0"/>
              <w:right w:val="single" w:color="auto" w:sz="4" w:space="0"/>
            </w:tcBorders>
            <w:vAlign w:val="center"/>
          </w:tcPr>
          <w:p w14:paraId="3E1C4849">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实施</w:t>
            </w:r>
          </w:p>
          <w:p w14:paraId="5E0DE23F">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阶段</w:t>
            </w:r>
          </w:p>
        </w:tc>
        <w:tc>
          <w:tcPr>
            <w:tcW w:w="293" w:type="pct"/>
            <w:vMerge w:val="restart"/>
            <w:tcBorders>
              <w:top w:val="single" w:color="auto" w:sz="4" w:space="0"/>
              <w:left w:val="single" w:color="auto" w:sz="4" w:space="0"/>
              <w:right w:val="single" w:color="auto" w:sz="4" w:space="0"/>
            </w:tcBorders>
            <w:vAlign w:val="center"/>
          </w:tcPr>
          <w:p w14:paraId="2D1A6D87">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申报单位所属区县（市）</w:t>
            </w:r>
          </w:p>
        </w:tc>
        <w:tc>
          <w:tcPr>
            <w:tcW w:w="302" w:type="pct"/>
            <w:vMerge w:val="restart"/>
            <w:tcBorders>
              <w:top w:val="single" w:color="auto" w:sz="4" w:space="0"/>
              <w:left w:val="single" w:color="auto" w:sz="4" w:space="0"/>
              <w:right w:val="single" w:color="auto" w:sz="4" w:space="0"/>
            </w:tcBorders>
            <w:vAlign w:val="center"/>
          </w:tcPr>
          <w:p w14:paraId="55AD80E6">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实施时间</w:t>
            </w:r>
          </w:p>
        </w:tc>
        <w:tc>
          <w:tcPr>
            <w:tcW w:w="349" w:type="pct"/>
            <w:vMerge w:val="restart"/>
            <w:tcBorders>
              <w:top w:val="single" w:color="auto" w:sz="4" w:space="0"/>
              <w:left w:val="single" w:color="auto" w:sz="4" w:space="0"/>
              <w:right w:val="single" w:color="auto" w:sz="4" w:space="0"/>
            </w:tcBorders>
            <w:vAlign w:val="center"/>
          </w:tcPr>
          <w:p w14:paraId="7C36D49D">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主要实施内容</w:t>
            </w:r>
          </w:p>
        </w:tc>
        <w:tc>
          <w:tcPr>
            <w:tcW w:w="318" w:type="pct"/>
            <w:vMerge w:val="restart"/>
            <w:tcBorders>
              <w:top w:val="single" w:color="auto" w:sz="4" w:space="0"/>
              <w:left w:val="single" w:color="auto" w:sz="4" w:space="0"/>
              <w:right w:val="single" w:color="auto" w:sz="4" w:space="0"/>
            </w:tcBorders>
            <w:vAlign w:val="center"/>
          </w:tcPr>
          <w:p w14:paraId="0EA54F8D">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项目</w:t>
            </w:r>
          </w:p>
          <w:p w14:paraId="76E99329">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地点</w:t>
            </w:r>
          </w:p>
        </w:tc>
        <w:tc>
          <w:tcPr>
            <w:tcW w:w="1031" w:type="pct"/>
            <w:gridSpan w:val="4"/>
            <w:tcBorders>
              <w:top w:val="single" w:color="auto" w:sz="4" w:space="0"/>
              <w:left w:val="single" w:color="auto" w:sz="4" w:space="0"/>
              <w:bottom w:val="single" w:color="auto" w:sz="4" w:space="0"/>
              <w:right w:val="single" w:color="auto" w:sz="4" w:space="0"/>
            </w:tcBorders>
            <w:vAlign w:val="center"/>
          </w:tcPr>
          <w:p w14:paraId="79BF7BE9">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总投资情况（万元）</w:t>
            </w:r>
          </w:p>
        </w:tc>
        <w:tc>
          <w:tcPr>
            <w:tcW w:w="440" w:type="pct"/>
            <w:vMerge w:val="restart"/>
            <w:tcBorders>
              <w:top w:val="single" w:color="auto" w:sz="4" w:space="0"/>
              <w:left w:val="single" w:color="auto" w:sz="4" w:space="0"/>
              <w:right w:val="single" w:color="auto" w:sz="4" w:space="0"/>
            </w:tcBorders>
            <w:vAlign w:val="center"/>
          </w:tcPr>
          <w:p w14:paraId="420188C3">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其中：</w:t>
            </w:r>
          </w:p>
          <w:p w14:paraId="4FE88910">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有效</w:t>
            </w:r>
          </w:p>
          <w:p w14:paraId="26DF1E0E">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投资额</w:t>
            </w:r>
          </w:p>
          <w:p w14:paraId="5890C07F">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（万元）</w:t>
            </w:r>
          </w:p>
        </w:tc>
        <w:tc>
          <w:tcPr>
            <w:tcW w:w="385" w:type="pct"/>
            <w:vMerge w:val="restart"/>
            <w:tcBorders>
              <w:top w:val="single" w:color="auto" w:sz="4" w:space="0"/>
              <w:left w:val="single" w:color="auto" w:sz="4" w:space="0"/>
              <w:right w:val="single" w:color="auto" w:sz="4" w:space="0"/>
            </w:tcBorders>
            <w:vAlign w:val="center"/>
          </w:tcPr>
          <w:p w14:paraId="4435B7EE">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申报补助资金（万元）</w:t>
            </w:r>
          </w:p>
        </w:tc>
        <w:tc>
          <w:tcPr>
            <w:tcW w:w="272" w:type="pct"/>
            <w:vMerge w:val="restart"/>
            <w:tcBorders>
              <w:top w:val="single" w:color="auto" w:sz="4" w:space="0"/>
              <w:left w:val="single" w:color="auto" w:sz="4" w:space="0"/>
              <w:right w:val="single" w:color="auto" w:sz="4" w:space="0"/>
            </w:tcBorders>
            <w:vAlign w:val="center"/>
          </w:tcPr>
          <w:p w14:paraId="5BDDFF99">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联系人</w:t>
            </w:r>
          </w:p>
        </w:tc>
        <w:tc>
          <w:tcPr>
            <w:tcW w:w="327" w:type="pct"/>
            <w:vMerge w:val="restart"/>
            <w:tcBorders>
              <w:top w:val="single" w:color="auto" w:sz="4" w:space="0"/>
              <w:left w:val="single" w:color="auto" w:sz="4" w:space="0"/>
              <w:right w:val="single" w:color="auto" w:sz="4" w:space="0"/>
            </w:tcBorders>
            <w:vAlign w:val="center"/>
          </w:tcPr>
          <w:p w14:paraId="6EA37E20">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联系</w:t>
            </w:r>
          </w:p>
          <w:p w14:paraId="112A80E6">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电话</w:t>
            </w:r>
          </w:p>
        </w:tc>
      </w:tr>
      <w:tr w14:paraId="1D5F020C">
        <w:trPr>
          <w:trHeight w:val="265" w:hRule="atLeast"/>
          <w:jc w:val="center"/>
        </w:trPr>
        <w:tc>
          <w:tcPr>
            <w:tcW w:w="215" w:type="pct"/>
            <w:vMerge w:val="continue"/>
            <w:tcBorders>
              <w:left w:val="single" w:color="auto" w:sz="4" w:space="0"/>
              <w:bottom w:val="single" w:color="auto" w:sz="4" w:space="0"/>
              <w:right w:val="single" w:color="auto" w:sz="4" w:space="0"/>
            </w:tcBorders>
            <w:vAlign w:val="center"/>
          </w:tcPr>
          <w:p w14:paraId="149350CF">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c>
          <w:tcPr>
            <w:tcW w:w="246" w:type="pct"/>
            <w:vMerge w:val="continue"/>
            <w:tcBorders>
              <w:left w:val="single" w:color="auto" w:sz="4" w:space="0"/>
              <w:bottom w:val="single" w:color="auto" w:sz="4" w:space="0"/>
              <w:right w:val="single" w:color="auto" w:sz="4" w:space="0"/>
            </w:tcBorders>
            <w:vAlign w:val="center"/>
          </w:tcPr>
          <w:p w14:paraId="728FD795">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c>
          <w:tcPr>
            <w:tcW w:w="269" w:type="pct"/>
            <w:vMerge w:val="continue"/>
            <w:tcBorders>
              <w:left w:val="single" w:color="auto" w:sz="4" w:space="0"/>
              <w:bottom w:val="single" w:color="auto" w:sz="4" w:space="0"/>
              <w:right w:val="single" w:color="auto" w:sz="4" w:space="0"/>
            </w:tcBorders>
            <w:vAlign w:val="center"/>
          </w:tcPr>
          <w:p w14:paraId="134E6CC9">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c>
          <w:tcPr>
            <w:tcW w:w="267" w:type="pct"/>
            <w:vMerge w:val="continue"/>
            <w:tcBorders>
              <w:left w:val="single" w:color="auto" w:sz="4" w:space="0"/>
              <w:bottom w:val="single" w:color="auto" w:sz="4" w:space="0"/>
              <w:right w:val="single" w:color="auto" w:sz="4" w:space="0"/>
            </w:tcBorders>
            <w:vAlign w:val="center"/>
          </w:tcPr>
          <w:p w14:paraId="42B02606">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c>
          <w:tcPr>
            <w:tcW w:w="278" w:type="pct"/>
            <w:vMerge w:val="continue"/>
            <w:tcBorders>
              <w:left w:val="single" w:color="auto" w:sz="4" w:space="0"/>
              <w:bottom w:val="single" w:color="auto" w:sz="4" w:space="0"/>
              <w:right w:val="single" w:color="auto" w:sz="4" w:space="0"/>
            </w:tcBorders>
            <w:vAlign w:val="center"/>
          </w:tcPr>
          <w:p w14:paraId="7AAF8732">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c>
          <w:tcPr>
            <w:tcW w:w="293" w:type="pct"/>
            <w:vMerge w:val="continue"/>
            <w:tcBorders>
              <w:left w:val="single" w:color="auto" w:sz="4" w:space="0"/>
              <w:right w:val="single" w:color="auto" w:sz="4" w:space="0"/>
            </w:tcBorders>
          </w:tcPr>
          <w:p w14:paraId="1AEB50BD">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c>
          <w:tcPr>
            <w:tcW w:w="302" w:type="pct"/>
            <w:vMerge w:val="continue"/>
            <w:tcBorders>
              <w:left w:val="single" w:color="auto" w:sz="4" w:space="0"/>
              <w:bottom w:val="single" w:color="auto" w:sz="4" w:space="0"/>
              <w:right w:val="single" w:color="auto" w:sz="4" w:space="0"/>
            </w:tcBorders>
            <w:vAlign w:val="center"/>
          </w:tcPr>
          <w:p w14:paraId="3AE29342">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c>
          <w:tcPr>
            <w:tcW w:w="349" w:type="pct"/>
            <w:vMerge w:val="continue"/>
            <w:tcBorders>
              <w:left w:val="single" w:color="auto" w:sz="4" w:space="0"/>
              <w:bottom w:val="single" w:color="auto" w:sz="4" w:space="0"/>
              <w:right w:val="single" w:color="auto" w:sz="4" w:space="0"/>
            </w:tcBorders>
            <w:vAlign w:val="center"/>
          </w:tcPr>
          <w:p w14:paraId="21381BD4">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c>
          <w:tcPr>
            <w:tcW w:w="318" w:type="pct"/>
            <w:vMerge w:val="continue"/>
            <w:tcBorders>
              <w:left w:val="single" w:color="auto" w:sz="4" w:space="0"/>
              <w:bottom w:val="single" w:color="auto" w:sz="4" w:space="0"/>
              <w:right w:val="single" w:color="auto" w:sz="4" w:space="0"/>
            </w:tcBorders>
            <w:vAlign w:val="center"/>
          </w:tcPr>
          <w:p w14:paraId="3A051F18">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c>
          <w:tcPr>
            <w:tcW w:w="281" w:type="pct"/>
            <w:vMerge w:val="restart"/>
            <w:tcBorders>
              <w:top w:val="single" w:color="auto" w:sz="4" w:space="0"/>
              <w:left w:val="single" w:color="auto" w:sz="4" w:space="0"/>
              <w:right w:val="single" w:color="auto" w:sz="4" w:space="0"/>
            </w:tcBorders>
            <w:vAlign w:val="center"/>
          </w:tcPr>
          <w:p w14:paraId="7186A359">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总投资额</w:t>
            </w:r>
          </w:p>
          <w:p w14:paraId="55358B83">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p>
        </w:tc>
        <w:tc>
          <w:tcPr>
            <w:tcW w:w="750" w:type="pct"/>
            <w:gridSpan w:val="3"/>
            <w:tcBorders>
              <w:top w:val="single" w:color="auto" w:sz="4" w:space="0"/>
              <w:left w:val="single" w:color="auto" w:sz="4" w:space="0"/>
              <w:bottom w:val="single" w:color="auto" w:sz="4" w:space="0"/>
              <w:right w:val="single" w:color="auto" w:sz="4" w:space="0"/>
            </w:tcBorders>
            <w:shd w:val="clear" w:color="auto" w:fill="FFFFFF"/>
            <w:vAlign w:val="center"/>
          </w:tcPr>
          <w:p w14:paraId="0235F5F0">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其中</w:t>
            </w:r>
          </w:p>
        </w:tc>
        <w:tc>
          <w:tcPr>
            <w:tcW w:w="440" w:type="pct"/>
            <w:vMerge w:val="continue"/>
            <w:tcBorders>
              <w:left w:val="single" w:color="auto" w:sz="4" w:space="0"/>
              <w:right w:val="single" w:color="auto" w:sz="4" w:space="0"/>
            </w:tcBorders>
            <w:vAlign w:val="center"/>
          </w:tcPr>
          <w:p w14:paraId="6B28A764">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c>
          <w:tcPr>
            <w:tcW w:w="385" w:type="pct"/>
            <w:vMerge w:val="continue"/>
            <w:tcBorders>
              <w:left w:val="single" w:color="auto" w:sz="4" w:space="0"/>
              <w:right w:val="single" w:color="auto" w:sz="4" w:space="0"/>
            </w:tcBorders>
            <w:vAlign w:val="center"/>
          </w:tcPr>
          <w:p w14:paraId="11AA91CF">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c>
          <w:tcPr>
            <w:tcW w:w="272" w:type="pct"/>
            <w:vMerge w:val="continue"/>
            <w:tcBorders>
              <w:left w:val="single" w:color="auto" w:sz="4" w:space="0"/>
              <w:bottom w:val="single" w:color="auto" w:sz="4" w:space="0"/>
              <w:right w:val="single" w:color="auto" w:sz="4" w:space="0"/>
            </w:tcBorders>
            <w:vAlign w:val="center"/>
          </w:tcPr>
          <w:p w14:paraId="57A85A96">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c>
          <w:tcPr>
            <w:tcW w:w="327" w:type="pct"/>
            <w:vMerge w:val="continue"/>
            <w:tcBorders>
              <w:left w:val="single" w:color="auto" w:sz="4" w:space="0"/>
              <w:bottom w:val="single" w:color="auto" w:sz="4" w:space="0"/>
              <w:right w:val="single" w:color="auto" w:sz="4" w:space="0"/>
            </w:tcBorders>
            <w:vAlign w:val="center"/>
          </w:tcPr>
          <w:p w14:paraId="70A802A8">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r>
      <w:tr w14:paraId="79A2D4CE">
        <w:trPr>
          <w:trHeight w:val="660" w:hRule="atLeast"/>
          <w:jc w:val="center"/>
        </w:trPr>
        <w:tc>
          <w:tcPr>
            <w:tcW w:w="215" w:type="pct"/>
            <w:vMerge w:val="continue"/>
            <w:tcBorders>
              <w:left w:val="single" w:color="auto" w:sz="4" w:space="0"/>
              <w:bottom w:val="single" w:color="auto" w:sz="4" w:space="0"/>
              <w:right w:val="single" w:color="auto" w:sz="4" w:space="0"/>
            </w:tcBorders>
            <w:vAlign w:val="center"/>
          </w:tcPr>
          <w:p w14:paraId="60DE4945">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c>
          <w:tcPr>
            <w:tcW w:w="246" w:type="pct"/>
            <w:vMerge w:val="continue"/>
            <w:tcBorders>
              <w:left w:val="single" w:color="auto" w:sz="4" w:space="0"/>
              <w:bottom w:val="single" w:color="auto" w:sz="4" w:space="0"/>
              <w:right w:val="single" w:color="auto" w:sz="4" w:space="0"/>
            </w:tcBorders>
            <w:vAlign w:val="center"/>
          </w:tcPr>
          <w:p w14:paraId="4AADBDC6">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c>
          <w:tcPr>
            <w:tcW w:w="269" w:type="pct"/>
            <w:vMerge w:val="continue"/>
            <w:tcBorders>
              <w:left w:val="single" w:color="auto" w:sz="4" w:space="0"/>
              <w:bottom w:val="single" w:color="auto" w:sz="4" w:space="0"/>
              <w:right w:val="single" w:color="auto" w:sz="4" w:space="0"/>
            </w:tcBorders>
            <w:vAlign w:val="center"/>
          </w:tcPr>
          <w:p w14:paraId="06562961">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c>
          <w:tcPr>
            <w:tcW w:w="267" w:type="pct"/>
            <w:vMerge w:val="continue"/>
            <w:tcBorders>
              <w:left w:val="single" w:color="auto" w:sz="4" w:space="0"/>
              <w:bottom w:val="single" w:color="auto" w:sz="4" w:space="0"/>
              <w:right w:val="single" w:color="auto" w:sz="4" w:space="0"/>
            </w:tcBorders>
            <w:vAlign w:val="center"/>
          </w:tcPr>
          <w:p w14:paraId="327E168D">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c>
          <w:tcPr>
            <w:tcW w:w="278" w:type="pct"/>
            <w:vMerge w:val="continue"/>
            <w:tcBorders>
              <w:left w:val="single" w:color="auto" w:sz="4" w:space="0"/>
              <w:bottom w:val="single" w:color="auto" w:sz="4" w:space="0"/>
              <w:right w:val="single" w:color="auto" w:sz="4" w:space="0"/>
            </w:tcBorders>
            <w:vAlign w:val="center"/>
          </w:tcPr>
          <w:p w14:paraId="2A33EE6C">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c>
          <w:tcPr>
            <w:tcW w:w="293" w:type="pct"/>
            <w:vMerge w:val="continue"/>
            <w:tcBorders>
              <w:left w:val="single" w:color="auto" w:sz="4" w:space="0"/>
              <w:bottom w:val="single" w:color="auto" w:sz="4" w:space="0"/>
              <w:right w:val="single" w:color="auto" w:sz="4" w:space="0"/>
            </w:tcBorders>
          </w:tcPr>
          <w:p w14:paraId="1DBA625D">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c>
          <w:tcPr>
            <w:tcW w:w="302" w:type="pct"/>
            <w:vMerge w:val="continue"/>
            <w:tcBorders>
              <w:left w:val="single" w:color="auto" w:sz="4" w:space="0"/>
              <w:bottom w:val="single" w:color="auto" w:sz="4" w:space="0"/>
              <w:right w:val="single" w:color="auto" w:sz="4" w:space="0"/>
            </w:tcBorders>
            <w:vAlign w:val="center"/>
          </w:tcPr>
          <w:p w14:paraId="254E7EDA">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c>
          <w:tcPr>
            <w:tcW w:w="349" w:type="pct"/>
            <w:vMerge w:val="continue"/>
            <w:tcBorders>
              <w:left w:val="single" w:color="auto" w:sz="4" w:space="0"/>
              <w:bottom w:val="single" w:color="auto" w:sz="4" w:space="0"/>
              <w:right w:val="single" w:color="auto" w:sz="4" w:space="0"/>
            </w:tcBorders>
            <w:vAlign w:val="center"/>
          </w:tcPr>
          <w:p w14:paraId="4F652DF6">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c>
          <w:tcPr>
            <w:tcW w:w="318" w:type="pct"/>
            <w:vMerge w:val="continue"/>
            <w:tcBorders>
              <w:left w:val="single" w:color="auto" w:sz="4" w:space="0"/>
              <w:bottom w:val="single" w:color="auto" w:sz="4" w:space="0"/>
              <w:right w:val="single" w:color="auto" w:sz="4" w:space="0"/>
            </w:tcBorders>
            <w:vAlign w:val="center"/>
          </w:tcPr>
          <w:p w14:paraId="7AC09E5C">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c>
          <w:tcPr>
            <w:tcW w:w="281" w:type="pct"/>
            <w:vMerge w:val="continue"/>
            <w:tcBorders>
              <w:left w:val="single" w:color="auto" w:sz="4" w:space="0"/>
              <w:bottom w:val="single" w:color="auto" w:sz="4" w:space="0"/>
              <w:right w:val="single" w:color="auto" w:sz="4" w:space="0"/>
            </w:tcBorders>
            <w:vAlign w:val="center"/>
          </w:tcPr>
          <w:p w14:paraId="4A882C2D">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p>
        </w:tc>
        <w:tc>
          <w:tcPr>
            <w:tcW w:w="313" w:type="pct"/>
            <w:tcBorders>
              <w:top w:val="single" w:color="auto" w:sz="4" w:space="0"/>
              <w:left w:val="single" w:color="auto" w:sz="4" w:space="0"/>
              <w:right w:val="single" w:color="auto" w:sz="4" w:space="0"/>
            </w:tcBorders>
            <w:shd w:val="clear" w:color="auto" w:fill="FFFFFF"/>
            <w:vAlign w:val="center"/>
          </w:tcPr>
          <w:p w14:paraId="6513A4D2">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中央财政资金</w:t>
            </w:r>
          </w:p>
        </w:tc>
        <w:tc>
          <w:tcPr>
            <w:tcW w:w="218" w:type="pct"/>
            <w:tcBorders>
              <w:top w:val="single" w:color="auto" w:sz="4" w:space="0"/>
              <w:left w:val="single" w:color="auto" w:sz="4" w:space="0"/>
              <w:right w:val="single" w:color="auto" w:sz="4" w:space="0"/>
            </w:tcBorders>
            <w:shd w:val="clear" w:color="auto" w:fill="FFFFFF"/>
            <w:vAlign w:val="center"/>
          </w:tcPr>
          <w:p w14:paraId="3DA6EA66">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地方资金</w:t>
            </w:r>
          </w:p>
        </w:tc>
        <w:tc>
          <w:tcPr>
            <w:tcW w:w="218" w:type="pct"/>
            <w:tcBorders>
              <w:top w:val="single" w:color="auto" w:sz="4" w:space="0"/>
              <w:left w:val="single" w:color="auto" w:sz="4" w:space="0"/>
              <w:right w:val="single" w:color="auto" w:sz="4" w:space="0"/>
            </w:tcBorders>
            <w:shd w:val="clear" w:color="auto" w:fill="FFFFFF"/>
            <w:vAlign w:val="center"/>
          </w:tcPr>
          <w:p w14:paraId="477B2A4A">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企业资金</w:t>
            </w:r>
          </w:p>
        </w:tc>
        <w:tc>
          <w:tcPr>
            <w:tcW w:w="440" w:type="pct"/>
            <w:vMerge w:val="continue"/>
            <w:tcBorders>
              <w:left w:val="single" w:color="auto" w:sz="4" w:space="0"/>
              <w:right w:val="single" w:color="auto" w:sz="4" w:space="0"/>
            </w:tcBorders>
            <w:vAlign w:val="center"/>
          </w:tcPr>
          <w:p w14:paraId="5B122D8D">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c>
          <w:tcPr>
            <w:tcW w:w="385" w:type="pct"/>
            <w:vMerge w:val="continue"/>
            <w:tcBorders>
              <w:left w:val="single" w:color="auto" w:sz="4" w:space="0"/>
              <w:right w:val="single" w:color="auto" w:sz="4" w:space="0"/>
            </w:tcBorders>
            <w:vAlign w:val="center"/>
          </w:tcPr>
          <w:p w14:paraId="636A5DCD">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c>
          <w:tcPr>
            <w:tcW w:w="272" w:type="pct"/>
            <w:vMerge w:val="continue"/>
            <w:tcBorders>
              <w:left w:val="single" w:color="auto" w:sz="4" w:space="0"/>
              <w:bottom w:val="single" w:color="auto" w:sz="4" w:space="0"/>
              <w:right w:val="single" w:color="auto" w:sz="4" w:space="0"/>
            </w:tcBorders>
            <w:vAlign w:val="center"/>
          </w:tcPr>
          <w:p w14:paraId="029D6AAD">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c>
          <w:tcPr>
            <w:tcW w:w="327" w:type="pct"/>
            <w:vMerge w:val="continue"/>
            <w:tcBorders>
              <w:left w:val="single" w:color="auto" w:sz="4" w:space="0"/>
              <w:bottom w:val="single" w:color="auto" w:sz="4" w:space="0"/>
              <w:right w:val="single" w:color="auto" w:sz="4" w:space="0"/>
            </w:tcBorders>
            <w:vAlign w:val="center"/>
          </w:tcPr>
          <w:p w14:paraId="6C122338">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rPr>
                <w:rFonts w:hint="eastAsia" w:asciiTheme="minorEastAsia" w:hAnsiTheme="minorEastAsia" w:eastAsiaTheme="minorEastAsia" w:cstheme="minorEastAsia"/>
                <w:color w:val="000000"/>
                <w:sz w:val="21"/>
                <w:szCs w:val="21"/>
              </w:rPr>
            </w:pPr>
          </w:p>
        </w:tc>
      </w:tr>
      <w:tr w14:paraId="5FC1DE19">
        <w:trPr>
          <w:trHeight w:val="1135" w:hRule="atLeast"/>
          <w:jc w:val="center"/>
        </w:trPr>
        <w:tc>
          <w:tcPr>
            <w:tcW w:w="215" w:type="pct"/>
            <w:tcBorders>
              <w:top w:val="single" w:color="auto" w:sz="4" w:space="0"/>
              <w:left w:val="single" w:color="auto" w:sz="4" w:space="0"/>
              <w:bottom w:val="single" w:color="auto" w:sz="4" w:space="0"/>
              <w:right w:val="single" w:color="auto" w:sz="4" w:space="0"/>
            </w:tcBorders>
            <w:vAlign w:val="center"/>
          </w:tcPr>
          <w:p w14:paraId="76CAD9D2">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textAlignment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val="en-US" w:eastAsia="zh-CN"/>
              </w:rPr>
              <w:t>1</w:t>
            </w:r>
          </w:p>
        </w:tc>
        <w:tc>
          <w:tcPr>
            <w:tcW w:w="246" w:type="pct"/>
            <w:tcBorders>
              <w:top w:val="single" w:color="auto" w:sz="4" w:space="0"/>
              <w:left w:val="single" w:color="auto" w:sz="4" w:space="0"/>
              <w:bottom w:val="single" w:color="auto" w:sz="4" w:space="0"/>
              <w:right w:val="single" w:color="auto" w:sz="4" w:space="0"/>
            </w:tcBorders>
            <w:vAlign w:val="center"/>
          </w:tcPr>
          <w:p w14:paraId="5F133836">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textAlignment w:val="center"/>
              <w:rPr>
                <w:rFonts w:hint="eastAsia" w:asciiTheme="minorEastAsia" w:hAnsiTheme="minorEastAsia" w:eastAsiaTheme="minorEastAsia" w:cstheme="minorEastAsia"/>
                <w:color w:val="000000"/>
                <w:sz w:val="21"/>
                <w:szCs w:val="21"/>
              </w:rPr>
            </w:pPr>
          </w:p>
        </w:tc>
        <w:tc>
          <w:tcPr>
            <w:tcW w:w="269" w:type="pct"/>
            <w:tcBorders>
              <w:top w:val="single" w:color="auto" w:sz="4" w:space="0"/>
              <w:left w:val="single" w:color="auto" w:sz="4" w:space="0"/>
              <w:bottom w:val="single" w:color="auto" w:sz="4" w:space="0"/>
              <w:right w:val="single" w:color="auto" w:sz="4" w:space="0"/>
            </w:tcBorders>
            <w:vAlign w:val="center"/>
          </w:tcPr>
          <w:p w14:paraId="7F60513F">
            <w:pPr>
              <w:keepNext w:val="0"/>
              <w:keepLines w:val="0"/>
              <w:pageBreakBefore w:val="0"/>
              <w:widowControl w:val="0"/>
              <w:suppressAutoHyphens/>
              <w:kinsoku/>
              <w:wordWrap/>
              <w:overflowPunct/>
              <w:topLinePunct w:val="0"/>
              <w:autoSpaceDE/>
              <w:autoSpaceDN/>
              <w:bidi w:val="0"/>
              <w:adjustRightInd w:val="0"/>
              <w:snapToGrid w:val="0"/>
              <w:spacing w:line="360" w:lineRule="exact"/>
              <w:jc w:val="left"/>
              <w:textAlignment w:val="center"/>
              <w:rPr>
                <w:rFonts w:hint="eastAsia" w:asciiTheme="minorEastAsia" w:hAnsiTheme="minorEastAsia" w:eastAsiaTheme="minorEastAsia" w:cstheme="minorEastAsia"/>
                <w:color w:val="000000"/>
                <w:sz w:val="21"/>
                <w:szCs w:val="21"/>
              </w:rPr>
            </w:pPr>
          </w:p>
        </w:tc>
        <w:tc>
          <w:tcPr>
            <w:tcW w:w="267" w:type="pct"/>
            <w:tcBorders>
              <w:top w:val="single" w:color="auto" w:sz="4" w:space="0"/>
              <w:left w:val="single" w:color="auto" w:sz="4" w:space="0"/>
              <w:bottom w:val="single" w:color="auto" w:sz="4" w:space="0"/>
              <w:right w:val="single" w:color="auto" w:sz="4" w:space="0"/>
            </w:tcBorders>
            <w:vAlign w:val="center"/>
          </w:tcPr>
          <w:p w14:paraId="2D19D1BA">
            <w:pPr>
              <w:keepNext w:val="0"/>
              <w:keepLines w:val="0"/>
              <w:pageBreakBefore w:val="0"/>
              <w:widowControl w:val="0"/>
              <w:suppressAutoHyphens/>
              <w:kinsoku/>
              <w:wordWrap/>
              <w:overflowPunct/>
              <w:topLinePunct w:val="0"/>
              <w:autoSpaceDE/>
              <w:autoSpaceDN/>
              <w:bidi w:val="0"/>
              <w:adjustRightInd w:val="0"/>
              <w:snapToGrid w:val="0"/>
              <w:spacing w:line="360" w:lineRule="exact"/>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直接实施项目的单位</w:t>
            </w:r>
          </w:p>
        </w:tc>
        <w:tc>
          <w:tcPr>
            <w:tcW w:w="278" w:type="pct"/>
            <w:tcBorders>
              <w:top w:val="single" w:color="auto" w:sz="4" w:space="0"/>
              <w:left w:val="single" w:color="auto" w:sz="4" w:space="0"/>
              <w:bottom w:val="single" w:color="auto" w:sz="4" w:space="0"/>
              <w:right w:val="single" w:color="auto" w:sz="4" w:space="0"/>
            </w:tcBorders>
            <w:vAlign w:val="center"/>
          </w:tcPr>
          <w:p w14:paraId="528F9F84">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新建/改建/在建 </w:t>
            </w:r>
          </w:p>
        </w:tc>
        <w:tc>
          <w:tcPr>
            <w:tcW w:w="293" w:type="pct"/>
            <w:tcBorders>
              <w:top w:val="single" w:color="auto" w:sz="4" w:space="0"/>
              <w:left w:val="single" w:color="auto" w:sz="4" w:space="0"/>
              <w:bottom w:val="single" w:color="auto" w:sz="4" w:space="0"/>
              <w:right w:val="single" w:color="auto" w:sz="4" w:space="0"/>
            </w:tcBorders>
          </w:tcPr>
          <w:p w14:paraId="77A42523">
            <w:pPr>
              <w:keepNext w:val="0"/>
              <w:keepLines w:val="0"/>
              <w:pageBreakBefore w:val="0"/>
              <w:widowControl w:val="0"/>
              <w:suppressAutoHyphens/>
              <w:kinsoku/>
              <w:wordWrap/>
              <w:overflowPunct/>
              <w:topLinePunct w:val="0"/>
              <w:autoSpaceDE/>
              <w:autoSpaceDN/>
              <w:bidi w:val="0"/>
              <w:adjustRightInd w:val="0"/>
              <w:snapToGrid w:val="0"/>
              <w:spacing w:line="360" w:lineRule="exact"/>
              <w:jc w:val="left"/>
              <w:textAlignment w:val="center"/>
              <w:rPr>
                <w:rFonts w:hint="eastAsia" w:asciiTheme="minorEastAsia" w:hAnsiTheme="minorEastAsia" w:eastAsiaTheme="minorEastAsia" w:cstheme="minorEastAsia"/>
                <w:color w:val="000000"/>
                <w:sz w:val="21"/>
                <w:szCs w:val="21"/>
              </w:rPr>
            </w:pPr>
          </w:p>
        </w:tc>
        <w:tc>
          <w:tcPr>
            <w:tcW w:w="302" w:type="pct"/>
            <w:tcBorders>
              <w:top w:val="single" w:color="auto" w:sz="4" w:space="0"/>
              <w:left w:val="single" w:color="auto" w:sz="4" w:space="0"/>
              <w:bottom w:val="single" w:color="auto" w:sz="4" w:space="0"/>
              <w:right w:val="single" w:color="auto" w:sz="4" w:space="0"/>
            </w:tcBorders>
            <w:vAlign w:val="center"/>
          </w:tcPr>
          <w:p w14:paraId="6AE767B6">
            <w:pPr>
              <w:keepNext w:val="0"/>
              <w:keepLines w:val="0"/>
              <w:pageBreakBefore w:val="0"/>
              <w:widowControl w:val="0"/>
              <w:suppressAutoHyphens/>
              <w:kinsoku/>
              <w:wordWrap/>
              <w:overflowPunct/>
              <w:topLinePunct w:val="0"/>
              <w:autoSpaceDE/>
              <w:autoSpaceDN/>
              <w:bidi w:val="0"/>
              <w:adjustRightInd w:val="0"/>
              <w:snapToGrid w:val="0"/>
              <w:spacing w:line="360" w:lineRule="exact"/>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XX年XX月—XX年XX月</w:t>
            </w:r>
          </w:p>
        </w:tc>
        <w:tc>
          <w:tcPr>
            <w:tcW w:w="349" w:type="pct"/>
            <w:tcBorders>
              <w:top w:val="single" w:color="auto" w:sz="4" w:space="0"/>
              <w:left w:val="single" w:color="auto" w:sz="4" w:space="0"/>
              <w:bottom w:val="single" w:color="auto" w:sz="4" w:space="0"/>
              <w:right w:val="single" w:color="auto" w:sz="4" w:space="0"/>
            </w:tcBorders>
            <w:vAlign w:val="center"/>
          </w:tcPr>
          <w:p w14:paraId="4A82AC60">
            <w:pPr>
              <w:keepNext w:val="0"/>
              <w:keepLines w:val="0"/>
              <w:pageBreakBefore w:val="0"/>
              <w:widowControl w:val="0"/>
              <w:suppressAutoHyphens/>
              <w:kinsoku/>
              <w:wordWrap/>
              <w:overflowPunct/>
              <w:topLinePunct w:val="0"/>
              <w:autoSpaceDE/>
              <w:autoSpaceDN/>
              <w:bidi w:val="0"/>
              <w:adjustRightInd w:val="0"/>
              <w:snapToGrid w:val="0"/>
              <w:spacing w:line="360" w:lineRule="exact"/>
              <w:jc w:val="left"/>
              <w:textAlignment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主要填写政策支持方向涉及的建设内容等</w:t>
            </w:r>
          </w:p>
        </w:tc>
        <w:tc>
          <w:tcPr>
            <w:tcW w:w="318" w:type="pct"/>
            <w:tcBorders>
              <w:top w:val="single" w:color="auto" w:sz="4" w:space="0"/>
              <w:left w:val="single" w:color="auto" w:sz="4" w:space="0"/>
              <w:bottom w:val="single" w:color="auto" w:sz="4" w:space="0"/>
              <w:right w:val="single" w:color="auto" w:sz="4" w:space="0"/>
            </w:tcBorders>
            <w:vAlign w:val="center"/>
          </w:tcPr>
          <w:p w14:paraId="4B64E358">
            <w:pPr>
              <w:keepNext w:val="0"/>
              <w:keepLines w:val="0"/>
              <w:pageBreakBefore w:val="0"/>
              <w:widowControl w:val="0"/>
              <w:suppressAutoHyphens/>
              <w:kinsoku/>
              <w:wordWrap/>
              <w:overflowPunct/>
              <w:topLinePunct w:val="0"/>
              <w:autoSpaceDE/>
              <w:autoSpaceDN/>
              <w:bidi w:val="0"/>
              <w:adjustRightInd w:val="0"/>
              <w:snapToGrid w:val="0"/>
              <w:spacing w:line="360" w:lineRule="exact"/>
              <w:jc w:val="left"/>
              <w:textAlignment w:val="center"/>
              <w:rPr>
                <w:rFonts w:hint="eastAsia" w:asciiTheme="minorEastAsia" w:hAnsiTheme="minorEastAsia" w:eastAsiaTheme="minorEastAsia" w:cstheme="minorEastAsia"/>
                <w:color w:val="000000"/>
                <w:sz w:val="21"/>
                <w:szCs w:val="21"/>
              </w:rPr>
            </w:pPr>
          </w:p>
        </w:tc>
        <w:tc>
          <w:tcPr>
            <w:tcW w:w="281" w:type="pct"/>
            <w:tcBorders>
              <w:top w:val="single" w:color="auto" w:sz="4" w:space="0"/>
              <w:left w:val="single" w:color="auto" w:sz="4" w:space="0"/>
              <w:bottom w:val="single" w:color="auto" w:sz="4" w:space="0"/>
              <w:right w:val="single" w:color="auto" w:sz="4" w:space="0"/>
            </w:tcBorders>
            <w:vAlign w:val="center"/>
          </w:tcPr>
          <w:p w14:paraId="78727EB5">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textAlignment w:val="center"/>
              <w:rPr>
                <w:rFonts w:hint="eastAsia" w:asciiTheme="minorEastAsia" w:hAnsiTheme="minorEastAsia" w:eastAsiaTheme="minorEastAsia" w:cstheme="minorEastAsia"/>
                <w:color w:val="000000"/>
                <w:sz w:val="21"/>
                <w:szCs w:val="21"/>
              </w:rPr>
            </w:pPr>
          </w:p>
        </w:tc>
        <w:tc>
          <w:tcPr>
            <w:tcW w:w="313" w:type="pct"/>
            <w:tcBorders>
              <w:top w:val="single" w:color="auto" w:sz="4" w:space="0"/>
              <w:left w:val="single" w:color="auto" w:sz="4" w:space="0"/>
              <w:bottom w:val="single" w:color="auto" w:sz="4" w:space="0"/>
              <w:right w:val="single" w:color="auto" w:sz="4" w:space="0"/>
            </w:tcBorders>
            <w:vAlign w:val="center"/>
          </w:tcPr>
          <w:p w14:paraId="5B73DA7E">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textAlignment w:val="center"/>
              <w:rPr>
                <w:rFonts w:hint="eastAsia" w:asciiTheme="minorEastAsia" w:hAnsiTheme="minorEastAsia" w:eastAsiaTheme="minorEastAsia" w:cstheme="minorEastAsia"/>
                <w:color w:val="000000"/>
                <w:sz w:val="21"/>
                <w:szCs w:val="21"/>
              </w:rPr>
            </w:pPr>
          </w:p>
        </w:tc>
        <w:tc>
          <w:tcPr>
            <w:tcW w:w="218" w:type="pct"/>
            <w:tcBorders>
              <w:top w:val="single" w:color="auto" w:sz="4" w:space="0"/>
              <w:left w:val="single" w:color="auto" w:sz="4" w:space="0"/>
              <w:bottom w:val="single" w:color="auto" w:sz="4" w:space="0"/>
              <w:right w:val="single" w:color="auto" w:sz="4" w:space="0"/>
            </w:tcBorders>
            <w:vAlign w:val="center"/>
          </w:tcPr>
          <w:p w14:paraId="0691ED9E">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textAlignment w:val="center"/>
              <w:rPr>
                <w:rFonts w:hint="eastAsia" w:asciiTheme="minorEastAsia" w:hAnsiTheme="minorEastAsia" w:eastAsiaTheme="minorEastAsia" w:cstheme="minorEastAsia"/>
                <w:color w:val="000000"/>
                <w:sz w:val="21"/>
                <w:szCs w:val="21"/>
              </w:rPr>
            </w:pPr>
          </w:p>
        </w:tc>
        <w:tc>
          <w:tcPr>
            <w:tcW w:w="218" w:type="pct"/>
            <w:tcBorders>
              <w:top w:val="single" w:color="auto" w:sz="4" w:space="0"/>
              <w:left w:val="single" w:color="auto" w:sz="4" w:space="0"/>
              <w:bottom w:val="single" w:color="auto" w:sz="4" w:space="0"/>
              <w:right w:val="single" w:color="auto" w:sz="4" w:space="0"/>
            </w:tcBorders>
            <w:vAlign w:val="center"/>
          </w:tcPr>
          <w:p w14:paraId="275571B5">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textAlignment w:val="center"/>
              <w:rPr>
                <w:rFonts w:hint="eastAsia" w:asciiTheme="minorEastAsia" w:hAnsiTheme="minorEastAsia" w:eastAsiaTheme="minorEastAsia" w:cstheme="minorEastAsia"/>
                <w:color w:val="000000"/>
                <w:sz w:val="21"/>
                <w:szCs w:val="21"/>
              </w:rPr>
            </w:pPr>
          </w:p>
        </w:tc>
        <w:tc>
          <w:tcPr>
            <w:tcW w:w="440" w:type="pct"/>
            <w:tcBorders>
              <w:top w:val="single" w:color="auto" w:sz="4" w:space="0"/>
              <w:left w:val="single" w:color="auto" w:sz="4" w:space="0"/>
              <w:bottom w:val="single" w:color="auto" w:sz="4" w:space="0"/>
              <w:right w:val="single" w:color="auto" w:sz="4" w:space="0"/>
            </w:tcBorders>
            <w:vAlign w:val="center"/>
          </w:tcPr>
          <w:p w14:paraId="13F80625">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textAlignment w:val="center"/>
              <w:rPr>
                <w:rFonts w:hint="eastAsia" w:asciiTheme="minorEastAsia" w:hAnsiTheme="minorEastAsia" w:eastAsiaTheme="minorEastAsia" w:cstheme="minorEastAsia"/>
                <w:color w:val="000000"/>
                <w:sz w:val="21"/>
                <w:szCs w:val="21"/>
              </w:rPr>
            </w:pPr>
          </w:p>
        </w:tc>
        <w:tc>
          <w:tcPr>
            <w:tcW w:w="385" w:type="pct"/>
            <w:tcBorders>
              <w:top w:val="single" w:color="auto" w:sz="4" w:space="0"/>
              <w:left w:val="single" w:color="auto" w:sz="4" w:space="0"/>
              <w:bottom w:val="single" w:color="auto" w:sz="4" w:space="0"/>
              <w:right w:val="single" w:color="auto" w:sz="4" w:space="0"/>
            </w:tcBorders>
            <w:vAlign w:val="center"/>
          </w:tcPr>
          <w:p w14:paraId="2D1087AB">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textAlignment w:val="center"/>
              <w:rPr>
                <w:rFonts w:hint="eastAsia" w:asciiTheme="minorEastAsia" w:hAnsiTheme="minorEastAsia" w:eastAsiaTheme="minorEastAsia" w:cstheme="minorEastAsia"/>
                <w:color w:val="000000"/>
                <w:sz w:val="21"/>
                <w:szCs w:val="21"/>
              </w:rPr>
            </w:pPr>
          </w:p>
        </w:tc>
        <w:tc>
          <w:tcPr>
            <w:tcW w:w="272" w:type="pct"/>
            <w:tcBorders>
              <w:top w:val="single" w:color="auto" w:sz="4" w:space="0"/>
              <w:left w:val="single" w:color="auto" w:sz="4" w:space="0"/>
              <w:bottom w:val="single" w:color="auto" w:sz="4" w:space="0"/>
              <w:right w:val="single" w:color="auto" w:sz="4" w:space="0"/>
            </w:tcBorders>
            <w:vAlign w:val="center"/>
          </w:tcPr>
          <w:p w14:paraId="6E3176DF">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textAlignment w:val="center"/>
              <w:rPr>
                <w:rFonts w:hint="eastAsia" w:asciiTheme="minorEastAsia" w:hAnsiTheme="minorEastAsia" w:eastAsiaTheme="minorEastAsia" w:cstheme="minorEastAsia"/>
                <w:color w:val="000000"/>
                <w:sz w:val="21"/>
                <w:szCs w:val="21"/>
              </w:rPr>
            </w:pPr>
          </w:p>
        </w:tc>
        <w:tc>
          <w:tcPr>
            <w:tcW w:w="327" w:type="pct"/>
            <w:tcBorders>
              <w:top w:val="single" w:color="auto" w:sz="4" w:space="0"/>
              <w:left w:val="single" w:color="auto" w:sz="4" w:space="0"/>
              <w:bottom w:val="single" w:color="auto" w:sz="4" w:space="0"/>
              <w:right w:val="single" w:color="auto" w:sz="4" w:space="0"/>
            </w:tcBorders>
            <w:vAlign w:val="center"/>
          </w:tcPr>
          <w:p w14:paraId="7AAA3B59">
            <w:pPr>
              <w:keepNext w:val="0"/>
              <w:keepLines w:val="0"/>
              <w:pageBreakBefore w:val="0"/>
              <w:widowControl w:val="0"/>
              <w:suppressAutoHyphens/>
              <w:kinsoku/>
              <w:wordWrap/>
              <w:overflowPunct/>
              <w:topLinePunct w:val="0"/>
              <w:autoSpaceDE/>
              <w:autoSpaceDN/>
              <w:bidi w:val="0"/>
              <w:adjustRightInd w:val="0"/>
              <w:snapToGrid w:val="0"/>
              <w:spacing w:line="360" w:lineRule="exact"/>
              <w:jc w:val="center"/>
              <w:textAlignment w:val="center"/>
              <w:rPr>
                <w:rFonts w:hint="eastAsia" w:asciiTheme="minorEastAsia" w:hAnsiTheme="minorEastAsia" w:eastAsiaTheme="minorEastAsia" w:cstheme="minorEastAsia"/>
                <w:color w:val="000000"/>
                <w:sz w:val="21"/>
                <w:szCs w:val="21"/>
              </w:rPr>
            </w:pPr>
          </w:p>
        </w:tc>
      </w:tr>
      <w:tr w14:paraId="5CF422F4">
        <w:trPr>
          <w:trHeight w:val="220" w:hRule="atLeast"/>
          <w:jc w:val="center"/>
        </w:trPr>
        <w:tc>
          <w:tcPr>
            <w:tcW w:w="215" w:type="pct"/>
            <w:tcBorders>
              <w:top w:val="single" w:color="auto" w:sz="4" w:space="0"/>
              <w:left w:val="single" w:color="auto" w:sz="4" w:space="0"/>
              <w:bottom w:val="single" w:color="auto" w:sz="4" w:space="0"/>
              <w:right w:val="single" w:color="auto" w:sz="4" w:space="0"/>
            </w:tcBorders>
            <w:vAlign w:val="center"/>
          </w:tcPr>
          <w:p w14:paraId="2B725FE4">
            <w:pPr>
              <w:keepNext w:val="0"/>
              <w:keepLines w:val="0"/>
              <w:pageBreakBefore w:val="0"/>
              <w:widowControl w:val="0"/>
              <w:suppressAutoHyphens/>
              <w:kinsoku/>
              <w:wordWrap/>
              <w:overflowPunct/>
              <w:topLinePunct w:val="0"/>
              <w:autoSpaceDE/>
              <w:autoSpaceDN/>
              <w:bidi w:val="0"/>
              <w:snapToGrid w:val="0"/>
              <w:spacing w:line="360" w:lineRule="exact"/>
              <w:jc w:val="center"/>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2</w:t>
            </w:r>
          </w:p>
        </w:tc>
        <w:tc>
          <w:tcPr>
            <w:tcW w:w="246" w:type="pct"/>
            <w:tcBorders>
              <w:top w:val="single" w:color="auto" w:sz="4" w:space="0"/>
              <w:left w:val="single" w:color="auto" w:sz="4" w:space="0"/>
              <w:bottom w:val="single" w:color="auto" w:sz="4" w:space="0"/>
              <w:right w:val="single" w:color="auto" w:sz="4" w:space="0"/>
            </w:tcBorders>
            <w:vAlign w:val="center"/>
          </w:tcPr>
          <w:p w14:paraId="5DD57C80">
            <w:pPr>
              <w:keepNext w:val="0"/>
              <w:keepLines w:val="0"/>
              <w:pageBreakBefore w:val="0"/>
              <w:widowControl w:val="0"/>
              <w:suppressAutoHyphens/>
              <w:kinsoku/>
              <w:wordWrap/>
              <w:overflowPunct/>
              <w:topLinePunct w:val="0"/>
              <w:autoSpaceDE/>
              <w:autoSpaceDN/>
              <w:bidi w:val="0"/>
              <w:snapToGrid w:val="0"/>
              <w:spacing w:line="360" w:lineRule="exact"/>
              <w:jc w:val="center"/>
              <w:textAlignment w:val="center"/>
              <w:rPr>
                <w:rFonts w:hint="eastAsia" w:asciiTheme="minorEastAsia" w:hAnsiTheme="minorEastAsia" w:eastAsiaTheme="minorEastAsia" w:cstheme="minorEastAsia"/>
                <w:color w:val="000000"/>
                <w:kern w:val="0"/>
                <w:sz w:val="21"/>
                <w:szCs w:val="21"/>
                <w:lang w:bidi="ar"/>
              </w:rPr>
            </w:pPr>
          </w:p>
        </w:tc>
        <w:tc>
          <w:tcPr>
            <w:tcW w:w="269" w:type="pct"/>
            <w:tcBorders>
              <w:top w:val="single" w:color="auto" w:sz="4" w:space="0"/>
              <w:left w:val="single" w:color="auto" w:sz="4" w:space="0"/>
              <w:bottom w:val="single" w:color="auto" w:sz="4" w:space="0"/>
              <w:right w:val="single" w:color="auto" w:sz="4" w:space="0"/>
            </w:tcBorders>
            <w:vAlign w:val="center"/>
          </w:tcPr>
          <w:p w14:paraId="62163010">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267" w:type="pct"/>
            <w:tcBorders>
              <w:top w:val="single" w:color="auto" w:sz="4" w:space="0"/>
              <w:left w:val="single" w:color="auto" w:sz="4" w:space="0"/>
              <w:bottom w:val="single" w:color="auto" w:sz="4" w:space="0"/>
              <w:right w:val="single" w:color="auto" w:sz="4" w:space="0"/>
            </w:tcBorders>
            <w:vAlign w:val="center"/>
          </w:tcPr>
          <w:p w14:paraId="083EAF6E">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278" w:type="pct"/>
            <w:tcBorders>
              <w:top w:val="single" w:color="auto" w:sz="4" w:space="0"/>
              <w:left w:val="single" w:color="auto" w:sz="4" w:space="0"/>
              <w:bottom w:val="single" w:color="auto" w:sz="4" w:space="0"/>
              <w:right w:val="single" w:color="auto" w:sz="4" w:space="0"/>
            </w:tcBorders>
            <w:vAlign w:val="center"/>
          </w:tcPr>
          <w:p w14:paraId="67DCCBBA">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293" w:type="pct"/>
            <w:tcBorders>
              <w:top w:val="single" w:color="auto" w:sz="4" w:space="0"/>
              <w:left w:val="single" w:color="auto" w:sz="4" w:space="0"/>
              <w:bottom w:val="single" w:color="auto" w:sz="4" w:space="0"/>
              <w:right w:val="single" w:color="auto" w:sz="4" w:space="0"/>
            </w:tcBorders>
          </w:tcPr>
          <w:p w14:paraId="60C375B4">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302" w:type="pct"/>
            <w:tcBorders>
              <w:top w:val="single" w:color="auto" w:sz="4" w:space="0"/>
              <w:left w:val="single" w:color="auto" w:sz="4" w:space="0"/>
              <w:bottom w:val="single" w:color="auto" w:sz="4" w:space="0"/>
              <w:right w:val="single" w:color="auto" w:sz="4" w:space="0"/>
            </w:tcBorders>
            <w:vAlign w:val="center"/>
          </w:tcPr>
          <w:p w14:paraId="1C808453">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349" w:type="pct"/>
            <w:tcBorders>
              <w:top w:val="single" w:color="auto" w:sz="4" w:space="0"/>
              <w:left w:val="single" w:color="auto" w:sz="4" w:space="0"/>
              <w:bottom w:val="single" w:color="auto" w:sz="4" w:space="0"/>
              <w:right w:val="single" w:color="auto" w:sz="4" w:space="0"/>
            </w:tcBorders>
            <w:vAlign w:val="center"/>
          </w:tcPr>
          <w:p w14:paraId="09613142">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318" w:type="pct"/>
            <w:tcBorders>
              <w:top w:val="single" w:color="auto" w:sz="4" w:space="0"/>
              <w:left w:val="single" w:color="auto" w:sz="4" w:space="0"/>
              <w:bottom w:val="single" w:color="auto" w:sz="4" w:space="0"/>
              <w:right w:val="single" w:color="auto" w:sz="4" w:space="0"/>
            </w:tcBorders>
            <w:vAlign w:val="center"/>
          </w:tcPr>
          <w:p w14:paraId="79B26DE3">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281" w:type="pct"/>
            <w:tcBorders>
              <w:top w:val="single" w:color="auto" w:sz="4" w:space="0"/>
              <w:left w:val="single" w:color="auto" w:sz="4" w:space="0"/>
              <w:bottom w:val="single" w:color="auto" w:sz="4" w:space="0"/>
              <w:right w:val="single" w:color="auto" w:sz="4" w:space="0"/>
            </w:tcBorders>
            <w:vAlign w:val="center"/>
          </w:tcPr>
          <w:p w14:paraId="4D2E9F2A">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313" w:type="pct"/>
            <w:tcBorders>
              <w:top w:val="single" w:color="auto" w:sz="4" w:space="0"/>
              <w:left w:val="single" w:color="auto" w:sz="4" w:space="0"/>
              <w:bottom w:val="single" w:color="auto" w:sz="4" w:space="0"/>
              <w:right w:val="single" w:color="auto" w:sz="4" w:space="0"/>
            </w:tcBorders>
            <w:vAlign w:val="center"/>
          </w:tcPr>
          <w:p w14:paraId="109CF849">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218" w:type="pct"/>
            <w:tcBorders>
              <w:top w:val="single" w:color="auto" w:sz="4" w:space="0"/>
              <w:left w:val="single" w:color="auto" w:sz="4" w:space="0"/>
              <w:bottom w:val="single" w:color="auto" w:sz="4" w:space="0"/>
              <w:right w:val="single" w:color="auto" w:sz="4" w:space="0"/>
            </w:tcBorders>
            <w:vAlign w:val="center"/>
          </w:tcPr>
          <w:p w14:paraId="70EDBCD1">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218" w:type="pct"/>
            <w:tcBorders>
              <w:top w:val="single" w:color="auto" w:sz="4" w:space="0"/>
              <w:left w:val="single" w:color="auto" w:sz="4" w:space="0"/>
              <w:bottom w:val="single" w:color="auto" w:sz="4" w:space="0"/>
              <w:right w:val="single" w:color="auto" w:sz="4" w:space="0"/>
            </w:tcBorders>
            <w:vAlign w:val="center"/>
          </w:tcPr>
          <w:p w14:paraId="6B7195E2">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440" w:type="pct"/>
            <w:tcBorders>
              <w:top w:val="single" w:color="auto" w:sz="4" w:space="0"/>
              <w:left w:val="single" w:color="auto" w:sz="4" w:space="0"/>
              <w:bottom w:val="single" w:color="auto" w:sz="4" w:space="0"/>
              <w:right w:val="single" w:color="auto" w:sz="4" w:space="0"/>
            </w:tcBorders>
            <w:vAlign w:val="center"/>
          </w:tcPr>
          <w:p w14:paraId="7F8FF7F5">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385" w:type="pct"/>
            <w:tcBorders>
              <w:top w:val="single" w:color="auto" w:sz="4" w:space="0"/>
              <w:left w:val="single" w:color="auto" w:sz="4" w:space="0"/>
              <w:bottom w:val="single" w:color="auto" w:sz="4" w:space="0"/>
              <w:right w:val="single" w:color="auto" w:sz="4" w:space="0"/>
            </w:tcBorders>
            <w:vAlign w:val="center"/>
          </w:tcPr>
          <w:p w14:paraId="512871C2">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272" w:type="pct"/>
            <w:tcBorders>
              <w:top w:val="single" w:color="auto" w:sz="4" w:space="0"/>
              <w:left w:val="single" w:color="auto" w:sz="4" w:space="0"/>
              <w:bottom w:val="single" w:color="auto" w:sz="4" w:space="0"/>
              <w:right w:val="single" w:color="auto" w:sz="4" w:space="0"/>
            </w:tcBorders>
            <w:vAlign w:val="center"/>
          </w:tcPr>
          <w:p w14:paraId="17A0EDC8">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327" w:type="pct"/>
            <w:tcBorders>
              <w:top w:val="single" w:color="auto" w:sz="4" w:space="0"/>
              <w:left w:val="single" w:color="auto" w:sz="4" w:space="0"/>
              <w:bottom w:val="single" w:color="auto" w:sz="4" w:space="0"/>
              <w:right w:val="single" w:color="auto" w:sz="4" w:space="0"/>
            </w:tcBorders>
            <w:vAlign w:val="center"/>
          </w:tcPr>
          <w:p w14:paraId="13CEBE04">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r>
      <w:tr w14:paraId="69E2B230">
        <w:trPr>
          <w:trHeight w:val="223" w:hRule="atLeast"/>
          <w:jc w:val="center"/>
        </w:trPr>
        <w:tc>
          <w:tcPr>
            <w:tcW w:w="215" w:type="pct"/>
            <w:tcBorders>
              <w:top w:val="single" w:color="auto" w:sz="4" w:space="0"/>
              <w:left w:val="single" w:color="auto" w:sz="4" w:space="0"/>
              <w:bottom w:val="single" w:color="auto" w:sz="4" w:space="0"/>
              <w:right w:val="single" w:color="auto" w:sz="4" w:space="0"/>
            </w:tcBorders>
            <w:vAlign w:val="center"/>
          </w:tcPr>
          <w:p w14:paraId="1CEDE227">
            <w:pPr>
              <w:keepNext w:val="0"/>
              <w:keepLines w:val="0"/>
              <w:pageBreakBefore w:val="0"/>
              <w:widowControl w:val="0"/>
              <w:suppressAutoHyphens/>
              <w:kinsoku/>
              <w:wordWrap/>
              <w:overflowPunct/>
              <w:topLinePunct w:val="0"/>
              <w:autoSpaceDE/>
              <w:autoSpaceDN/>
              <w:bidi w:val="0"/>
              <w:snapToGrid w:val="0"/>
              <w:spacing w:line="360" w:lineRule="exact"/>
              <w:jc w:val="center"/>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w:t>
            </w:r>
          </w:p>
        </w:tc>
        <w:tc>
          <w:tcPr>
            <w:tcW w:w="246" w:type="pct"/>
            <w:tcBorders>
              <w:top w:val="single" w:color="auto" w:sz="4" w:space="0"/>
              <w:left w:val="single" w:color="auto" w:sz="4" w:space="0"/>
              <w:bottom w:val="single" w:color="auto" w:sz="4" w:space="0"/>
              <w:right w:val="single" w:color="auto" w:sz="4" w:space="0"/>
            </w:tcBorders>
            <w:vAlign w:val="center"/>
          </w:tcPr>
          <w:p w14:paraId="6D09C124">
            <w:pPr>
              <w:keepNext w:val="0"/>
              <w:keepLines w:val="0"/>
              <w:pageBreakBefore w:val="0"/>
              <w:widowControl w:val="0"/>
              <w:suppressAutoHyphens/>
              <w:kinsoku/>
              <w:wordWrap/>
              <w:overflowPunct/>
              <w:topLinePunct w:val="0"/>
              <w:autoSpaceDE/>
              <w:autoSpaceDN/>
              <w:bidi w:val="0"/>
              <w:snapToGrid w:val="0"/>
              <w:spacing w:line="360" w:lineRule="exact"/>
              <w:jc w:val="center"/>
              <w:textAlignment w:val="center"/>
              <w:rPr>
                <w:rFonts w:hint="eastAsia" w:asciiTheme="minorEastAsia" w:hAnsiTheme="minorEastAsia" w:eastAsiaTheme="minorEastAsia" w:cstheme="minorEastAsia"/>
                <w:color w:val="000000"/>
                <w:kern w:val="0"/>
                <w:sz w:val="21"/>
                <w:szCs w:val="21"/>
                <w:lang w:bidi="ar"/>
              </w:rPr>
            </w:pPr>
          </w:p>
        </w:tc>
        <w:tc>
          <w:tcPr>
            <w:tcW w:w="269" w:type="pct"/>
            <w:tcBorders>
              <w:top w:val="single" w:color="auto" w:sz="4" w:space="0"/>
              <w:left w:val="single" w:color="auto" w:sz="4" w:space="0"/>
              <w:bottom w:val="single" w:color="auto" w:sz="4" w:space="0"/>
              <w:right w:val="single" w:color="auto" w:sz="4" w:space="0"/>
            </w:tcBorders>
            <w:vAlign w:val="center"/>
          </w:tcPr>
          <w:p w14:paraId="2A436D27">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267" w:type="pct"/>
            <w:tcBorders>
              <w:top w:val="single" w:color="auto" w:sz="4" w:space="0"/>
              <w:left w:val="single" w:color="auto" w:sz="4" w:space="0"/>
              <w:bottom w:val="single" w:color="auto" w:sz="4" w:space="0"/>
              <w:right w:val="single" w:color="auto" w:sz="4" w:space="0"/>
            </w:tcBorders>
            <w:vAlign w:val="center"/>
          </w:tcPr>
          <w:p w14:paraId="77BF3A5F">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278" w:type="pct"/>
            <w:tcBorders>
              <w:top w:val="single" w:color="auto" w:sz="4" w:space="0"/>
              <w:left w:val="single" w:color="auto" w:sz="4" w:space="0"/>
              <w:bottom w:val="single" w:color="auto" w:sz="4" w:space="0"/>
              <w:right w:val="single" w:color="auto" w:sz="4" w:space="0"/>
            </w:tcBorders>
            <w:vAlign w:val="center"/>
          </w:tcPr>
          <w:p w14:paraId="7E2F3A1B">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293" w:type="pct"/>
            <w:tcBorders>
              <w:top w:val="single" w:color="auto" w:sz="4" w:space="0"/>
              <w:left w:val="single" w:color="auto" w:sz="4" w:space="0"/>
              <w:bottom w:val="single" w:color="auto" w:sz="4" w:space="0"/>
              <w:right w:val="single" w:color="auto" w:sz="4" w:space="0"/>
            </w:tcBorders>
          </w:tcPr>
          <w:p w14:paraId="77E47CFE">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302" w:type="pct"/>
            <w:tcBorders>
              <w:top w:val="single" w:color="auto" w:sz="4" w:space="0"/>
              <w:left w:val="single" w:color="auto" w:sz="4" w:space="0"/>
              <w:bottom w:val="single" w:color="auto" w:sz="4" w:space="0"/>
              <w:right w:val="single" w:color="auto" w:sz="4" w:space="0"/>
            </w:tcBorders>
            <w:vAlign w:val="center"/>
          </w:tcPr>
          <w:p w14:paraId="74D517B7">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349" w:type="pct"/>
            <w:tcBorders>
              <w:top w:val="single" w:color="auto" w:sz="4" w:space="0"/>
              <w:left w:val="single" w:color="auto" w:sz="4" w:space="0"/>
              <w:bottom w:val="single" w:color="auto" w:sz="4" w:space="0"/>
              <w:right w:val="single" w:color="auto" w:sz="4" w:space="0"/>
            </w:tcBorders>
            <w:vAlign w:val="center"/>
          </w:tcPr>
          <w:p w14:paraId="2DFBB5B4">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318" w:type="pct"/>
            <w:tcBorders>
              <w:top w:val="single" w:color="auto" w:sz="4" w:space="0"/>
              <w:left w:val="single" w:color="auto" w:sz="4" w:space="0"/>
              <w:bottom w:val="single" w:color="auto" w:sz="4" w:space="0"/>
              <w:right w:val="single" w:color="auto" w:sz="4" w:space="0"/>
            </w:tcBorders>
            <w:vAlign w:val="center"/>
          </w:tcPr>
          <w:p w14:paraId="57812263">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281" w:type="pct"/>
            <w:tcBorders>
              <w:top w:val="single" w:color="auto" w:sz="4" w:space="0"/>
              <w:left w:val="single" w:color="auto" w:sz="4" w:space="0"/>
              <w:bottom w:val="single" w:color="auto" w:sz="4" w:space="0"/>
              <w:right w:val="single" w:color="auto" w:sz="4" w:space="0"/>
            </w:tcBorders>
            <w:vAlign w:val="center"/>
          </w:tcPr>
          <w:p w14:paraId="10111340">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313" w:type="pct"/>
            <w:tcBorders>
              <w:top w:val="single" w:color="auto" w:sz="4" w:space="0"/>
              <w:left w:val="single" w:color="auto" w:sz="4" w:space="0"/>
              <w:bottom w:val="single" w:color="auto" w:sz="4" w:space="0"/>
              <w:right w:val="single" w:color="auto" w:sz="4" w:space="0"/>
            </w:tcBorders>
            <w:vAlign w:val="center"/>
          </w:tcPr>
          <w:p w14:paraId="7A1C2536">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218" w:type="pct"/>
            <w:tcBorders>
              <w:top w:val="single" w:color="auto" w:sz="4" w:space="0"/>
              <w:left w:val="single" w:color="auto" w:sz="4" w:space="0"/>
              <w:bottom w:val="single" w:color="auto" w:sz="4" w:space="0"/>
              <w:right w:val="single" w:color="auto" w:sz="4" w:space="0"/>
            </w:tcBorders>
            <w:vAlign w:val="center"/>
          </w:tcPr>
          <w:p w14:paraId="24CC73D7">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218" w:type="pct"/>
            <w:tcBorders>
              <w:top w:val="single" w:color="auto" w:sz="4" w:space="0"/>
              <w:left w:val="single" w:color="auto" w:sz="4" w:space="0"/>
              <w:bottom w:val="single" w:color="auto" w:sz="4" w:space="0"/>
              <w:right w:val="single" w:color="auto" w:sz="4" w:space="0"/>
            </w:tcBorders>
            <w:vAlign w:val="center"/>
          </w:tcPr>
          <w:p w14:paraId="5284D63F">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440" w:type="pct"/>
            <w:tcBorders>
              <w:top w:val="single" w:color="auto" w:sz="4" w:space="0"/>
              <w:left w:val="single" w:color="auto" w:sz="4" w:space="0"/>
              <w:bottom w:val="single" w:color="auto" w:sz="4" w:space="0"/>
              <w:right w:val="single" w:color="auto" w:sz="4" w:space="0"/>
            </w:tcBorders>
            <w:vAlign w:val="center"/>
          </w:tcPr>
          <w:p w14:paraId="4D1C123E">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385" w:type="pct"/>
            <w:tcBorders>
              <w:top w:val="single" w:color="auto" w:sz="4" w:space="0"/>
              <w:left w:val="single" w:color="auto" w:sz="4" w:space="0"/>
              <w:bottom w:val="single" w:color="auto" w:sz="4" w:space="0"/>
              <w:right w:val="single" w:color="auto" w:sz="4" w:space="0"/>
            </w:tcBorders>
            <w:vAlign w:val="center"/>
          </w:tcPr>
          <w:p w14:paraId="48F4A8D1">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272" w:type="pct"/>
            <w:tcBorders>
              <w:top w:val="single" w:color="auto" w:sz="4" w:space="0"/>
              <w:left w:val="single" w:color="auto" w:sz="4" w:space="0"/>
              <w:bottom w:val="single" w:color="auto" w:sz="4" w:space="0"/>
              <w:right w:val="single" w:color="auto" w:sz="4" w:space="0"/>
            </w:tcBorders>
            <w:vAlign w:val="center"/>
          </w:tcPr>
          <w:p w14:paraId="6CFD4106">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c>
          <w:tcPr>
            <w:tcW w:w="327" w:type="pct"/>
            <w:tcBorders>
              <w:top w:val="single" w:color="auto" w:sz="4" w:space="0"/>
              <w:left w:val="single" w:color="auto" w:sz="4" w:space="0"/>
              <w:bottom w:val="single" w:color="auto" w:sz="4" w:space="0"/>
              <w:right w:val="single" w:color="auto" w:sz="4" w:space="0"/>
            </w:tcBorders>
            <w:vAlign w:val="center"/>
          </w:tcPr>
          <w:p w14:paraId="4AB480FC">
            <w:pPr>
              <w:keepNext w:val="0"/>
              <w:keepLines w:val="0"/>
              <w:pageBreakBefore w:val="0"/>
              <w:widowControl w:val="0"/>
              <w:suppressAutoHyphens/>
              <w:kinsoku/>
              <w:wordWrap/>
              <w:overflowPunct/>
              <w:topLinePunct w:val="0"/>
              <w:autoSpaceDE/>
              <w:autoSpaceDN/>
              <w:bidi w:val="0"/>
              <w:snapToGrid w:val="0"/>
              <w:spacing w:line="360" w:lineRule="exact"/>
              <w:jc w:val="left"/>
              <w:rPr>
                <w:rFonts w:hint="eastAsia" w:asciiTheme="minorEastAsia" w:hAnsiTheme="minorEastAsia" w:eastAsiaTheme="minorEastAsia" w:cstheme="minorEastAsia"/>
                <w:color w:val="000000"/>
                <w:sz w:val="21"/>
                <w:szCs w:val="21"/>
              </w:rPr>
            </w:pPr>
          </w:p>
        </w:tc>
      </w:tr>
    </w:tbl>
    <w:p w14:paraId="38DABFEB">
      <w:pPr>
        <w:rPr>
          <w:rFonts w:hint="default" w:ascii="Times New Roman" w:hAnsi="Times New Roman" w:cs="Times New Roman"/>
        </w:rPr>
      </w:pPr>
      <w:r>
        <w:rPr>
          <w:rFonts w:hint="default" w:ascii="Times New Roman" w:hAnsi="Times New Roman" w:cs="Times New Roman"/>
        </w:rPr>
        <w:t xml:space="preserve">填报人：                                       联系电话：  </w:t>
      </w:r>
    </w:p>
    <w:p w14:paraId="0EDCAD3D">
      <w:pPr>
        <w:pStyle w:val="2"/>
        <w:rPr>
          <w:rFonts w:hint="default" w:ascii="Times New Roman" w:hAnsi="Times New Roman" w:cs="Times New Roman"/>
          <w:lang w:val="en-US" w:eastAsia="zh-CN"/>
        </w:rPr>
      </w:pPr>
    </w:p>
    <w:sectPr>
      <w:footerReference r:id="rId8" w:type="default"/>
      <w:pgSz w:w="16838" w:h="11906" w:orient="landscape"/>
      <w:pgMar w:top="1474" w:right="1985" w:bottom="1588" w:left="209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0000" w:usb1="00000000" w:usb2="00000000" w:usb3="00000000" w:csb0="00000000" w:csb1="00000000"/>
  </w:font>
  <w:font w:name="宋体">
    <w:panose1 w:val="02030304000000000000"/>
    <w:charset w:val="50"/>
    <w:family w:val="auto"/>
    <w:pitch w:val="default"/>
    <w:sig w:usb0="E7FFAEFF" w:usb1="F9FFFFFF" w:usb2="000FFDFF" w:usb3="00000000" w:csb0="603F01FF" w:csb1="FFFF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SimSun">
    <w:panose1 w:val="02010600030101010101"/>
    <w:charset w:val="86"/>
    <w:family w:val="auto"/>
    <w:pitch w:val="default"/>
    <w:sig w:usb0="00000003" w:usb1="288F0000" w:usb2="00000006" w:usb3="00000000" w:csb0="00040001" w:csb1="00000000"/>
  </w:font>
  <w:font w:name="SimHei">
    <w:panose1 w:val="02010609060101010101"/>
    <w:charset w:val="86"/>
    <w:family w:val="auto"/>
    <w:pitch w:val="default"/>
    <w:sig w:usb0="800002BF" w:usb1="38CF7CFA" w:usb2="00000016" w:usb3="00000000" w:csb0="00040001" w:csb1="00000000"/>
  </w:font>
  <w:font w:name="Calibri Light">
    <w:panose1 w:val="020F0702030404030204"/>
    <w:charset w:val="00"/>
    <w:family w:val="auto"/>
    <w:pitch w:val="default"/>
    <w:sig w:usb0="E10002FF" w:usb1="4000ACFF" w:usb2="00000009" w:usb3="00000000" w:csb0="2000019F" w:csb1="00000000"/>
  </w:font>
  <w:font w:name="KaiTi_GB2312">
    <w:panose1 w:val="02010609030101010101"/>
    <w:charset w:val="86"/>
    <w:family w:val="auto"/>
    <w:pitch w:val="default"/>
    <w:sig w:usb0="00000001" w:usb1="080E0000" w:usb2="00000000" w:usb3="00000000" w:csb0="00040000" w:csb1="00000000"/>
  </w:font>
  <w:font w:name="FangSong_GB2312">
    <w:panose1 w:val="02010609030101010101"/>
    <w:charset w:val="86"/>
    <w:family w:val="auto"/>
    <w:pitch w:val="default"/>
    <w:sig w:usb0="00000001" w:usb1="080E0000" w:usb2="00000000" w:usb3="00000000" w:csb0="00040000" w:csb1="00000000"/>
  </w:font>
  <w:font w:name="等线">
    <w:panose1 w:val="02010600030101010101"/>
    <w:charset w:val="86"/>
    <w:family w:val="auto"/>
    <w:pitch w:val="default"/>
    <w:sig w:usb0="800002BF" w:usb1="38CF7CFA" w:usb2="00000016" w:usb3="00000000" w:csb0="00040001" w:csb1="00000000"/>
  </w:font>
  <w:font w:name="??">
    <w:altName w:val="苹方-简"/>
    <w:panose1 w:val="00000000000000000000"/>
    <w:charset w:val="00"/>
    <w:family w:val="auto"/>
    <w:pitch w:val="default"/>
    <w:sig w:usb0="00000000" w:usb1="00000000" w:usb2="00000000" w:usb3="00000000" w:csb0="00000001" w:csb1="00000000"/>
  </w:font>
  <w:font w:name="Cambria">
    <w:panose1 w:val="020405030504060A0204"/>
    <w:charset w:val="00"/>
    <w:family w:val="roman"/>
    <w:pitch w:val="default"/>
    <w:sig w:usb0="E00002FF" w:usb1="4000045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703020204020201"/>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方正仿宋_GB2312">
    <w:panose1 w:val="02000000000000000000"/>
    <w:charset w:val="86"/>
    <w:family w:val="roman"/>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 w:name="宋体-简">
    <w:panose1 w:val="02010800040101010101"/>
    <w:charset w:val="86"/>
    <w:family w:val="auto"/>
    <w:pitch w:val="default"/>
    <w:sig w:usb0="00000001" w:usb1="080F0000" w:usb2="00000000" w:usb3="00000000" w:csb0="00040000" w:csb1="00000000"/>
  </w:font>
  <w:font w:name="冬青黑体简体中文">
    <w:panose1 w:val="020B0300000000000000"/>
    <w:charset w:val="86"/>
    <w:family w:val="auto"/>
    <w:pitch w:val="default"/>
    <w:sig w:usb0="A00002BF" w:usb1="1ACF7CFA" w:usb2="00000016" w:usb3="00000000" w:csb0="00060007" w:csb1="00000000"/>
  </w:font>
  <w:font w:name="苹方-简">
    <w:panose1 w:val="020B0400000000000000"/>
    <w:charset w:val="86"/>
    <w:family w:val="auto"/>
    <w:pitch w:val="default"/>
    <w:sig w:usb0="A00002FF" w:usb1="7ACFFDFB" w:usb2="00000017"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0E64F4">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A407FE3">
                          <w:pPr>
                            <w:pStyle w:val="1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12</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A407FE3">
                    <w:pPr>
                      <w:pStyle w:val="1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12</w:t>
                    </w:r>
                    <w:r>
                      <w:rPr>
                        <w:sz w:val="28"/>
                        <w:szCs w:val="28"/>
                      </w:rPr>
                      <w:fldChar w:fldCharType="end"/>
                    </w:r>
                    <w:r>
                      <w:rPr>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CFABD3">
    <w:pPr>
      <w:pStyle w:val="15"/>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9BDFBA">
                          <w:pPr>
                            <w:pStyle w:val="1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12</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D9BDFBA">
                    <w:pPr>
                      <w:pStyle w:val="1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12</w:t>
                    </w:r>
                    <w:r>
                      <w:rPr>
                        <w:sz w:val="28"/>
                        <w:szCs w:val="28"/>
                      </w:rPr>
                      <w:fldChar w:fldCharType="end"/>
                    </w:r>
                    <w:r>
                      <w:rPr>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72D127">
    <w:pPr>
      <w:pStyle w:val="1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5AF61E">
    <w:pPr>
      <w:pStyle w:val="15"/>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183544">
                          <w:pPr>
                            <w:pStyle w:val="1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12</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3C183544">
                    <w:pPr>
                      <w:pStyle w:val="15"/>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12</w:t>
                    </w:r>
                    <w:r>
                      <w:rPr>
                        <w:sz w:val="28"/>
                        <w:szCs w:val="28"/>
                      </w:rPr>
                      <w:fldChar w:fldCharType="end"/>
                    </w:r>
                    <w:r>
                      <w:rPr>
                        <w:sz w:val="28"/>
                        <w:szCs w:val="28"/>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E023D6">
    <w:pPr>
      <w:pStyle w:val="15"/>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BFD270">
                          <w:pPr>
                            <w:pStyle w:val="15"/>
                          </w:pPr>
                          <w: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27</w:t>
                          </w:r>
                          <w:r>
                            <w:rPr>
                              <w:sz w:val="28"/>
                              <w:szCs w:val="28"/>
                            </w:rP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31BFD270">
                    <w:pPr>
                      <w:pStyle w:val="15"/>
                    </w:pPr>
                    <w: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27</w:t>
                    </w:r>
                    <w:r>
                      <w:rPr>
                        <w:sz w:val="28"/>
                        <w:szCs w:val="28"/>
                      </w:rP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6CA4A4">
    <w:pPr>
      <w:widowControl w:val="0"/>
      <w:pBdr>
        <w:bottom w:val="none" w:color="auto" w:sz="0" w:space="0"/>
      </w:pBdr>
      <w:snapToGrid w:val="0"/>
      <w:jc w:val="center"/>
      <w:rPr>
        <w:rFonts w:ascii="Times New Roman" w:hAnsi="Times New Roman" w:eastAsia="仿宋_GB2312" w:cs="Times New Roman"/>
        <w:kern w:val="2"/>
        <w:sz w:val="18"/>
        <w:szCs w:val="18"/>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3"/>
  <w:embedSystemFonts/>
  <w:bordersDoNotSurroundHeader w:val="0"/>
  <w:bordersDoNotSurroundFooter w:val="0"/>
  <w:documentProtection w:enforcement="0"/>
  <w:defaultTabStop w:val="420"/>
  <w:drawingGridHorizontalSpacing w:val="99"/>
  <w:drawingGridVerticalSpacing w:val="146"/>
  <w:displayHorizontalDrawingGridEvery w:val="2"/>
  <w:displayVerticalDrawingGridEvery w:val="2"/>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jNmQ2ZTdlZWMwNTMzNzg5ZjQ2MTE0MWFjYTI1N2UifQ=="/>
    <w:docVar w:name="KSO_WPS_MARK_KEY" w:val="e42cb62a-8420-4ed2-9063-3ce8d2bafd40"/>
  </w:docVars>
  <w:rsids>
    <w:rsidRoot w:val="D5BD3E6F"/>
    <w:rsid w:val="01323CE1"/>
    <w:rsid w:val="019404F8"/>
    <w:rsid w:val="01E020A1"/>
    <w:rsid w:val="02A40F5C"/>
    <w:rsid w:val="02A81B3F"/>
    <w:rsid w:val="03576A20"/>
    <w:rsid w:val="057479B1"/>
    <w:rsid w:val="06250DE0"/>
    <w:rsid w:val="063D19A2"/>
    <w:rsid w:val="074C6540"/>
    <w:rsid w:val="089C0641"/>
    <w:rsid w:val="0A054BAC"/>
    <w:rsid w:val="0A485BDF"/>
    <w:rsid w:val="0BA646ED"/>
    <w:rsid w:val="0DD21F44"/>
    <w:rsid w:val="0E5E5663"/>
    <w:rsid w:val="0E660648"/>
    <w:rsid w:val="106413EB"/>
    <w:rsid w:val="10CC55B8"/>
    <w:rsid w:val="116667AB"/>
    <w:rsid w:val="11CF4A13"/>
    <w:rsid w:val="130848A2"/>
    <w:rsid w:val="138A775E"/>
    <w:rsid w:val="145A6DC1"/>
    <w:rsid w:val="14820AF3"/>
    <w:rsid w:val="15530BA9"/>
    <w:rsid w:val="156668EC"/>
    <w:rsid w:val="161C009E"/>
    <w:rsid w:val="16AD12C4"/>
    <w:rsid w:val="1D126F7F"/>
    <w:rsid w:val="1DC11158"/>
    <w:rsid w:val="22D20799"/>
    <w:rsid w:val="24043818"/>
    <w:rsid w:val="241524BB"/>
    <w:rsid w:val="24582729"/>
    <w:rsid w:val="25CF7DE2"/>
    <w:rsid w:val="26D905D7"/>
    <w:rsid w:val="27814EF7"/>
    <w:rsid w:val="28D8657F"/>
    <w:rsid w:val="29514007"/>
    <w:rsid w:val="29D0195B"/>
    <w:rsid w:val="2A1E182D"/>
    <w:rsid w:val="2A2500B0"/>
    <w:rsid w:val="2A317DF3"/>
    <w:rsid w:val="2B5F7CFD"/>
    <w:rsid w:val="2BFC3C9C"/>
    <w:rsid w:val="2CB41C10"/>
    <w:rsid w:val="2CED2495"/>
    <w:rsid w:val="2DAA7CAD"/>
    <w:rsid w:val="2E596ED0"/>
    <w:rsid w:val="2EF85AFD"/>
    <w:rsid w:val="2F2454F5"/>
    <w:rsid w:val="2F837332"/>
    <w:rsid w:val="303B3EBD"/>
    <w:rsid w:val="309049F0"/>
    <w:rsid w:val="30B10A21"/>
    <w:rsid w:val="31971115"/>
    <w:rsid w:val="32894222"/>
    <w:rsid w:val="3327453D"/>
    <w:rsid w:val="33D619BA"/>
    <w:rsid w:val="33D97295"/>
    <w:rsid w:val="340977EB"/>
    <w:rsid w:val="355FCEB0"/>
    <w:rsid w:val="35F5332C"/>
    <w:rsid w:val="3885642F"/>
    <w:rsid w:val="396A57D5"/>
    <w:rsid w:val="3A242A4A"/>
    <w:rsid w:val="3A582F29"/>
    <w:rsid w:val="3A9111F2"/>
    <w:rsid w:val="3B4FEAC6"/>
    <w:rsid w:val="3C5D716C"/>
    <w:rsid w:val="3C662E11"/>
    <w:rsid w:val="3EF615D6"/>
    <w:rsid w:val="3FA92182"/>
    <w:rsid w:val="3FEC69F0"/>
    <w:rsid w:val="3FF58002"/>
    <w:rsid w:val="41DA0F9E"/>
    <w:rsid w:val="42AE28C2"/>
    <w:rsid w:val="43370708"/>
    <w:rsid w:val="433F1F91"/>
    <w:rsid w:val="43DB322F"/>
    <w:rsid w:val="45D34267"/>
    <w:rsid w:val="472735FD"/>
    <w:rsid w:val="48E134DC"/>
    <w:rsid w:val="4A8D7463"/>
    <w:rsid w:val="4C40066C"/>
    <w:rsid w:val="4CD6466D"/>
    <w:rsid w:val="4EF15749"/>
    <w:rsid w:val="4F0F62E8"/>
    <w:rsid w:val="50CB3AAD"/>
    <w:rsid w:val="51675FAF"/>
    <w:rsid w:val="526D0766"/>
    <w:rsid w:val="53FE6D88"/>
    <w:rsid w:val="54C64596"/>
    <w:rsid w:val="54E14A75"/>
    <w:rsid w:val="5563215D"/>
    <w:rsid w:val="55AC5EED"/>
    <w:rsid w:val="55C61943"/>
    <w:rsid w:val="56062106"/>
    <w:rsid w:val="56C360E3"/>
    <w:rsid w:val="5731336A"/>
    <w:rsid w:val="58220E1D"/>
    <w:rsid w:val="58B34900"/>
    <w:rsid w:val="5A30631D"/>
    <w:rsid w:val="5A7846E4"/>
    <w:rsid w:val="5BB74027"/>
    <w:rsid w:val="5BBF6A6A"/>
    <w:rsid w:val="5C1A58C2"/>
    <w:rsid w:val="5C39235D"/>
    <w:rsid w:val="5C432549"/>
    <w:rsid w:val="5C687B1C"/>
    <w:rsid w:val="5D6E48CE"/>
    <w:rsid w:val="5E101F5A"/>
    <w:rsid w:val="5E2356B9"/>
    <w:rsid w:val="5E3706B3"/>
    <w:rsid w:val="5E861078"/>
    <w:rsid w:val="5EAE28AC"/>
    <w:rsid w:val="5EAE7F91"/>
    <w:rsid w:val="5EF51F89"/>
    <w:rsid w:val="5F1E2284"/>
    <w:rsid w:val="5F2E76AD"/>
    <w:rsid w:val="5FBF770F"/>
    <w:rsid w:val="5FF77425"/>
    <w:rsid w:val="61B40295"/>
    <w:rsid w:val="620B3191"/>
    <w:rsid w:val="625D5CF2"/>
    <w:rsid w:val="62E33933"/>
    <w:rsid w:val="64722270"/>
    <w:rsid w:val="659A196C"/>
    <w:rsid w:val="65F37060"/>
    <w:rsid w:val="662F3BB7"/>
    <w:rsid w:val="66C419CB"/>
    <w:rsid w:val="67FB7AD0"/>
    <w:rsid w:val="6A6C5EDD"/>
    <w:rsid w:val="6BF35261"/>
    <w:rsid w:val="6C272204"/>
    <w:rsid w:val="6CF400B0"/>
    <w:rsid w:val="6E605833"/>
    <w:rsid w:val="6EB32A89"/>
    <w:rsid w:val="6F6B0C0B"/>
    <w:rsid w:val="6F8D2101"/>
    <w:rsid w:val="6FF726DE"/>
    <w:rsid w:val="700F255F"/>
    <w:rsid w:val="701916C5"/>
    <w:rsid w:val="70C91C2B"/>
    <w:rsid w:val="74DB63C5"/>
    <w:rsid w:val="75DA6B5D"/>
    <w:rsid w:val="75DC7B14"/>
    <w:rsid w:val="76513FA8"/>
    <w:rsid w:val="7772547F"/>
    <w:rsid w:val="78416B44"/>
    <w:rsid w:val="79F109E5"/>
    <w:rsid w:val="7A5F2E9E"/>
    <w:rsid w:val="7A666C01"/>
    <w:rsid w:val="7ABF1F5B"/>
    <w:rsid w:val="7AC2379B"/>
    <w:rsid w:val="7C0B6D0E"/>
    <w:rsid w:val="7C2D1BE1"/>
    <w:rsid w:val="7E9BD60E"/>
    <w:rsid w:val="7F2368B7"/>
    <w:rsid w:val="7F769148"/>
    <w:rsid w:val="7F772FEE"/>
    <w:rsid w:val="7FD9A554"/>
    <w:rsid w:val="7FEB4299"/>
    <w:rsid w:val="9FCF9878"/>
    <w:rsid w:val="9FEAC999"/>
    <w:rsid w:val="B3EF67D8"/>
    <w:rsid w:val="BBF86E13"/>
    <w:rsid w:val="BEFB657A"/>
    <w:rsid w:val="BFEBB743"/>
    <w:rsid w:val="CD772A6A"/>
    <w:rsid w:val="CDBF0CCE"/>
    <w:rsid w:val="D37DDCEA"/>
    <w:rsid w:val="D5BD3E6F"/>
    <w:rsid w:val="F5DD2719"/>
    <w:rsid w:val="F6A7CE2C"/>
    <w:rsid w:val="F7754C51"/>
    <w:rsid w:val="FBFB21AC"/>
    <w:rsid w:val="FD7656B5"/>
    <w:rsid w:val="FDFBAC55"/>
    <w:rsid w:val="FF253CFF"/>
    <w:rsid w:val="FFEFB1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iPriority="99"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qFormat="1"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ascii="宋体" w:eastAsia="宋体" w:cs="宋体"/>
      <w:b/>
      <w:kern w:val="44"/>
      <w:sz w:val="48"/>
      <w:szCs w:val="48"/>
      <w:lang w:val="en-US" w:eastAsia="zh-CN" w:bidi="ar"/>
    </w:rPr>
  </w:style>
  <w:style w:type="paragraph" w:styleId="3">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character" w:default="1" w:styleId="25">
    <w:name w:val="Default Paragraph Font"/>
    <w:semiHidden/>
    <w:qFormat/>
    <w:uiPriority w:val="0"/>
  </w:style>
  <w:style w:type="table" w:default="1" w:styleId="23">
    <w:name w:val="Normal Table"/>
    <w:semiHidden/>
    <w:qFormat/>
    <w:uiPriority w:val="0"/>
    <w:tblPr>
      <w:tblCellMar>
        <w:top w:w="0" w:type="dxa"/>
        <w:left w:w="108" w:type="dxa"/>
        <w:bottom w:w="0" w:type="dxa"/>
        <w:right w:w="108" w:type="dxa"/>
      </w:tblCellMar>
    </w:tblPr>
  </w:style>
  <w:style w:type="paragraph" w:styleId="4">
    <w:name w:val="Normal Indent"/>
    <w:basedOn w:val="1"/>
    <w:unhideWhenUsed/>
    <w:qFormat/>
    <w:uiPriority w:val="99"/>
    <w:pPr>
      <w:ind w:firstLine="420" w:firstLineChars="200"/>
    </w:pPr>
  </w:style>
  <w:style w:type="paragraph" w:styleId="5">
    <w:name w:val="index 5"/>
    <w:basedOn w:val="1"/>
    <w:next w:val="1"/>
    <w:unhideWhenUsed/>
    <w:qFormat/>
    <w:uiPriority w:val="99"/>
    <w:pPr>
      <w:widowControl w:val="0"/>
      <w:ind w:left="800" w:leftChars="800"/>
      <w:jc w:val="both"/>
    </w:pPr>
    <w:rPr>
      <w:rFonts w:ascii="Calibri" w:hAnsi="Calibri" w:eastAsia="宋体" w:cs="Calibri"/>
      <w:kern w:val="2"/>
      <w:sz w:val="21"/>
      <w:szCs w:val="21"/>
      <w:lang w:val="en-US" w:eastAsia="zh-CN" w:bidi="ar-SA"/>
    </w:rPr>
  </w:style>
  <w:style w:type="paragraph" w:styleId="6">
    <w:name w:val="Body Text"/>
    <w:basedOn w:val="1"/>
    <w:qFormat/>
    <w:uiPriority w:val="0"/>
    <w:pPr>
      <w:widowControl w:val="0"/>
      <w:spacing w:after="120"/>
      <w:jc w:val="both"/>
    </w:pPr>
    <w:rPr>
      <w:rFonts w:ascii="Calibri" w:hAnsi="Calibri" w:eastAsia="宋体" w:cs="Times New Roman"/>
      <w:kern w:val="2"/>
      <w:sz w:val="21"/>
      <w:szCs w:val="24"/>
      <w:lang w:val="en-US" w:eastAsia="zh-CN" w:bidi="ar-SA"/>
    </w:rPr>
  </w:style>
  <w:style w:type="paragraph" w:styleId="7">
    <w:name w:val="Body Text Indent"/>
    <w:basedOn w:val="1"/>
    <w:next w:val="8"/>
    <w:qFormat/>
    <w:uiPriority w:val="0"/>
    <w:pPr>
      <w:widowControl w:val="0"/>
      <w:spacing w:after="120"/>
      <w:ind w:left="200" w:leftChars="200"/>
      <w:jc w:val="both"/>
    </w:pPr>
    <w:rPr>
      <w:rFonts w:ascii="Calibri" w:hAnsi="Calibri" w:eastAsia="宋体" w:cs="Times New Roman"/>
      <w:kern w:val="2"/>
      <w:sz w:val="21"/>
      <w:szCs w:val="24"/>
      <w:lang w:val="en-US" w:eastAsia="zh-CN" w:bidi="ar-SA"/>
    </w:rPr>
  </w:style>
  <w:style w:type="paragraph" w:styleId="8">
    <w:name w:val="Body Text First Indent 2"/>
    <w:basedOn w:val="7"/>
    <w:next w:val="9"/>
    <w:qFormat/>
    <w:uiPriority w:val="0"/>
    <w:pPr>
      <w:keepNext w:val="0"/>
      <w:keepLines w:val="0"/>
      <w:widowControl w:val="0"/>
      <w:suppressLineNumbers w:val="0"/>
      <w:spacing w:before="0" w:beforeAutospacing="0" w:after="120" w:afterLines="0" w:afterAutospacing="0"/>
      <w:ind w:left="420" w:leftChars="200" w:right="0" w:firstLine="420" w:firstLineChars="200"/>
      <w:jc w:val="both"/>
    </w:pPr>
    <w:rPr>
      <w:rFonts w:hint="default" w:ascii="Calibri" w:hAnsi="Calibri" w:eastAsia="宋体" w:cs="宋体"/>
      <w:kern w:val="2"/>
      <w:sz w:val="21"/>
      <w:szCs w:val="21"/>
      <w:lang w:val="en-US" w:eastAsia="zh-CN" w:bidi="ar"/>
    </w:rPr>
  </w:style>
  <w:style w:type="paragraph" w:styleId="9">
    <w:name w:val="Body Text First Indent"/>
    <w:basedOn w:val="1"/>
    <w:qFormat/>
    <w:uiPriority w:val="0"/>
    <w:pPr>
      <w:widowControl w:val="0"/>
      <w:spacing w:after="120"/>
      <w:ind w:firstLine="664"/>
      <w:jc w:val="both"/>
    </w:pPr>
    <w:rPr>
      <w:rFonts w:ascii="Calibri" w:hAnsi="Calibri" w:eastAsia="宋体" w:cs="Times New Roman"/>
      <w:kern w:val="2"/>
      <w:sz w:val="21"/>
      <w:szCs w:val="24"/>
      <w:lang w:val="en-US" w:eastAsia="zh-CN" w:bidi="ar-SA"/>
    </w:rPr>
  </w:style>
  <w:style w:type="paragraph" w:styleId="10">
    <w:name w:val="Block Text"/>
    <w:basedOn w:val="1"/>
    <w:qFormat/>
    <w:uiPriority w:val="0"/>
    <w:pPr>
      <w:spacing w:after="120"/>
      <w:ind w:left="700" w:leftChars="700" w:right="700" w:rightChars="700"/>
    </w:pPr>
  </w:style>
  <w:style w:type="paragraph" w:styleId="11">
    <w:name w:val="toc 5"/>
    <w:next w:val="1"/>
    <w:unhideWhenUsed/>
    <w:qFormat/>
    <w:uiPriority w:val="39"/>
    <w:pPr>
      <w:widowControl w:val="0"/>
      <w:spacing w:after="160"/>
      <w:ind w:left="1680" w:leftChars="800"/>
      <w:jc w:val="both"/>
    </w:pPr>
    <w:rPr>
      <w:rFonts w:ascii="等线" w:hAnsi="等线" w:eastAsia="等线" w:cs="Times New Roman"/>
      <w:kern w:val="2"/>
      <w:sz w:val="21"/>
      <w:szCs w:val="22"/>
      <w:lang w:val="en-US" w:eastAsia="zh-CN" w:bidi="ar-SA"/>
    </w:rPr>
  </w:style>
  <w:style w:type="paragraph" w:styleId="12">
    <w:name w:val="toc 3"/>
    <w:basedOn w:val="1"/>
    <w:next w:val="1"/>
    <w:qFormat/>
    <w:uiPriority w:val="39"/>
    <w:pPr>
      <w:ind w:left="840" w:leftChars="400"/>
    </w:pPr>
  </w:style>
  <w:style w:type="paragraph" w:styleId="13">
    <w:name w:val="Body Text Indent 2"/>
    <w:qFormat/>
    <w:uiPriority w:val="0"/>
    <w:pPr>
      <w:widowControl w:val="0"/>
      <w:spacing w:line="500" w:lineRule="exact"/>
      <w:ind w:firstLine="564"/>
      <w:jc w:val="both"/>
    </w:pPr>
    <w:rPr>
      <w:rFonts w:ascii="Times New Roman" w:hAnsi="Times New Roman" w:eastAsia="宋体" w:cs="Times New Roman"/>
      <w:kern w:val="2"/>
      <w:sz w:val="21"/>
      <w:szCs w:val="24"/>
      <w:lang w:val="en-US" w:eastAsia="zh-CN" w:bidi="ar-SA"/>
    </w:rPr>
  </w:style>
  <w:style w:type="paragraph" w:styleId="14">
    <w:name w:val="Balloon Text"/>
    <w:basedOn w:val="1"/>
    <w:qFormat/>
    <w:uiPriority w:val="0"/>
    <w:rPr>
      <w:sz w:val="18"/>
      <w:szCs w:val="18"/>
    </w:r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oc 1"/>
    <w:basedOn w:val="1"/>
    <w:next w:val="1"/>
    <w:qFormat/>
    <w:uiPriority w:val="39"/>
  </w:style>
  <w:style w:type="paragraph" w:styleId="18">
    <w:name w:val="List"/>
    <w:basedOn w:val="1"/>
    <w:qFormat/>
    <w:uiPriority w:val="0"/>
    <w:pPr>
      <w:ind w:left="200" w:hanging="200" w:hangingChars="200"/>
      <w:contextualSpacing/>
    </w:pPr>
  </w:style>
  <w:style w:type="paragraph" w:styleId="19">
    <w:name w:val="toc 2"/>
    <w:basedOn w:val="1"/>
    <w:next w:val="1"/>
    <w:qFormat/>
    <w:uiPriority w:val="39"/>
    <w:pPr>
      <w:ind w:left="420" w:leftChars="200"/>
    </w:pPr>
  </w:style>
  <w:style w:type="paragraph" w:styleId="20">
    <w:name w:val="HTML Preformatted"/>
    <w:basedOn w:val="1"/>
    <w:qFormat/>
    <w:uiPriority w:val="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21">
    <w:name w:val="Normal (Web)"/>
    <w:basedOn w:val="1"/>
    <w:qFormat/>
    <w:uiPriority w:val="99"/>
    <w:pPr>
      <w:widowControl/>
      <w:spacing w:before="100" w:beforeAutospacing="1" w:after="100" w:afterAutospacing="1"/>
      <w:jc w:val="left"/>
    </w:pPr>
    <w:rPr>
      <w:rFonts w:ascii="??" w:hAnsi="??" w:eastAsia="宋体" w:cs="??"/>
      <w:kern w:val="0"/>
      <w:sz w:val="24"/>
      <w:szCs w:val="24"/>
      <w:lang w:val="en-US" w:eastAsia="zh-CN" w:bidi="ar-SA"/>
    </w:rPr>
  </w:style>
  <w:style w:type="paragraph" w:styleId="22">
    <w:name w:val="Title"/>
    <w:next w:val="1"/>
    <w:qFormat/>
    <w:uiPriority w:val="10"/>
    <w:pPr>
      <w:widowControl w:val="0"/>
      <w:spacing w:before="240" w:after="60"/>
      <w:jc w:val="center"/>
      <w:outlineLvl w:val="0"/>
    </w:pPr>
    <w:rPr>
      <w:rFonts w:ascii="Cambria" w:hAnsi="Cambria" w:eastAsia="宋体" w:cs="Times New Roman"/>
      <w:b/>
      <w:bCs/>
      <w:kern w:val="2"/>
      <w:sz w:val="32"/>
      <w:szCs w:val="32"/>
      <w:lang w:val="en-US" w:eastAsia="zh-CN" w:bidi="ar-SA"/>
    </w:rPr>
  </w:style>
  <w:style w:type="table" w:styleId="24">
    <w:name w:val="Table Grid"/>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Strong"/>
    <w:basedOn w:val="25"/>
    <w:qFormat/>
    <w:uiPriority w:val="0"/>
    <w:rPr>
      <w:b/>
    </w:rPr>
  </w:style>
  <w:style w:type="character" w:styleId="27">
    <w:name w:val="page number"/>
    <w:basedOn w:val="25"/>
    <w:qFormat/>
    <w:uiPriority w:val="0"/>
  </w:style>
  <w:style w:type="character" w:styleId="28">
    <w:name w:val="Hyperlink"/>
    <w:basedOn w:val="25"/>
    <w:qFormat/>
    <w:uiPriority w:val="0"/>
    <w:rPr>
      <w:color w:val="0000FF"/>
      <w:u w:val="single"/>
    </w:rPr>
  </w:style>
  <w:style w:type="paragraph" w:customStyle="1" w:styleId="29">
    <w:name w:val="正  文"/>
    <w:next w:val="1"/>
    <w:qFormat/>
    <w:uiPriority w:val="0"/>
    <w:pPr>
      <w:widowControl w:val="0"/>
      <w:spacing w:line="360" w:lineRule="auto"/>
      <w:ind w:firstLine="560" w:firstLineChars="200"/>
      <w:jc w:val="both"/>
    </w:pPr>
    <w:rPr>
      <w:rFonts w:ascii="宋体" w:hAnsi="宋体" w:eastAsia="等线" w:cs="仿宋_GB2312"/>
      <w:kern w:val="2"/>
      <w:sz w:val="24"/>
      <w:szCs w:val="28"/>
      <w:lang w:val="en-US" w:eastAsia="zh-CN" w:bidi="ar-SA"/>
    </w:rPr>
  </w:style>
  <w:style w:type="character" w:customStyle="1" w:styleId="30">
    <w:name w:val="font41"/>
    <w:qFormat/>
    <w:uiPriority w:val="0"/>
    <w:rPr>
      <w:rFonts w:hint="eastAsia" w:ascii="宋体" w:hAnsi="宋体" w:eastAsia="宋体" w:cs="宋体"/>
      <w:color w:val="000000"/>
      <w:sz w:val="22"/>
      <w:szCs w:val="22"/>
      <w:u w:val="none"/>
    </w:rPr>
  </w:style>
  <w:style w:type="character" w:customStyle="1" w:styleId="31">
    <w:name w:val="font13"/>
    <w:qFormat/>
    <w:uiPriority w:val="0"/>
    <w:rPr>
      <w:rFonts w:hint="eastAsia" w:ascii="宋体" w:hAnsi="宋体" w:eastAsia="宋体" w:cs="宋体"/>
      <w:color w:val="000000"/>
      <w:sz w:val="21"/>
      <w:szCs w:val="21"/>
      <w:u w:val="none"/>
    </w:rPr>
  </w:style>
  <w:style w:type="character" w:customStyle="1" w:styleId="32">
    <w:name w:val="font21"/>
    <w:qFormat/>
    <w:uiPriority w:val="0"/>
    <w:rPr>
      <w:rFonts w:hint="eastAsia" w:ascii="黑体" w:hAnsi="宋体" w:eastAsia="黑体" w:cs="黑体"/>
      <w:color w:val="000000"/>
      <w:sz w:val="20"/>
      <w:szCs w:val="20"/>
      <w:u w:val="none"/>
    </w:rPr>
  </w:style>
  <w:style w:type="character" w:customStyle="1" w:styleId="33">
    <w:name w:val="font31"/>
    <w:qFormat/>
    <w:uiPriority w:val="0"/>
    <w:rPr>
      <w:rFonts w:hint="eastAsia" w:ascii="黑体" w:hAnsi="宋体" w:eastAsia="黑体" w:cs="黑体"/>
      <w:color w:val="000000"/>
      <w:sz w:val="18"/>
      <w:szCs w:val="18"/>
      <w:u w:val="none"/>
    </w:rPr>
  </w:style>
  <w:style w:type="paragraph" w:customStyle="1" w:styleId="34">
    <w:name w:val="样式 首行缩进:  2 字符"/>
    <w:qFormat/>
    <w:uiPriority w:val="0"/>
    <w:pPr>
      <w:widowControl w:val="0"/>
      <w:ind w:firstLine="480"/>
      <w:jc w:val="both"/>
    </w:pPr>
    <w:rPr>
      <w:rFonts w:ascii="Calibri" w:hAnsi="Calibri" w:eastAsia="宋体" w:cs="宋体"/>
      <w:kern w:val="2"/>
      <w:sz w:val="21"/>
      <w:szCs w:val="20"/>
      <w:lang w:val="en-US" w:eastAsia="zh-CN" w:bidi="ar-SA"/>
    </w:rPr>
  </w:style>
  <w:style w:type="paragraph" w:customStyle="1" w:styleId="35">
    <w:name w:val="11正文"/>
    <w:qFormat/>
    <w:uiPriority w:val="0"/>
    <w:pPr>
      <w:widowControl w:val="0"/>
      <w:spacing w:line="360" w:lineRule="auto"/>
      <w:ind w:firstLine="480" w:firstLineChars="200"/>
      <w:jc w:val="both"/>
    </w:pPr>
    <w:rPr>
      <w:rFonts w:ascii="Times New Roman" w:hAnsi="Times New Roman" w:eastAsia="宋体" w:cs="Times New Roman"/>
      <w:kern w:val="2"/>
      <w:sz w:val="24"/>
      <w:szCs w:val="24"/>
      <w:lang w:val="en-US" w:eastAsia="zh-CN" w:bidi="ar-SA"/>
    </w:rPr>
  </w:style>
  <w:style w:type="paragraph" w:customStyle="1" w:styleId="36">
    <w:name w:val="正文 A"/>
    <w:qFormat/>
    <w:uiPriority w:val="0"/>
    <w:pPr>
      <w:widowControl w:val="0"/>
      <w:pBdr>
        <w:top w:val="none" w:color="FFFFFF" w:sz="0" w:space="31"/>
        <w:left w:val="none" w:color="FFFFFF" w:sz="0" w:space="31"/>
        <w:bottom w:val="none" w:color="FFFFFF" w:sz="0" w:space="31"/>
        <w:right w:val="none" w:color="FFFFFF" w:sz="0" w:space="31"/>
      </w:pBdr>
      <w:jc w:val="both"/>
    </w:pPr>
    <w:rPr>
      <w:rFonts w:ascii="Calibri" w:hAnsi="Calibri" w:eastAsia="Times New Roman" w:cs="Calibri"/>
      <w:color w:val="000000"/>
      <w:kern w:val="2"/>
      <w:sz w:val="21"/>
      <w:szCs w:val="21"/>
      <w:lang w:val="en-US" w:eastAsia="zh-CN" w:bidi="ar-SA"/>
    </w:rPr>
  </w:style>
  <w:style w:type="paragraph" w:customStyle="1" w:styleId="37">
    <w:name w:val="正文文本1"/>
    <w:basedOn w:val="1"/>
    <w:qFormat/>
    <w:uiPriority w:val="0"/>
    <w:pPr>
      <w:shd w:val="clear" w:color="auto" w:fill="FFFFFF"/>
      <w:spacing w:line="432" w:lineRule="auto"/>
    </w:pPr>
    <w:rPr>
      <w:rFonts w:ascii="黑体" w:hAnsi="黑体" w:eastAsia="黑体" w:cs="Times New Roman"/>
      <w:color w:val="auto"/>
      <w:sz w:val="44"/>
      <w:szCs w:val="44"/>
      <w:lang w:val="zh-CN" w:eastAsia="zh-CN"/>
    </w:rPr>
  </w:style>
  <w:style w:type="paragraph" w:customStyle="1" w:styleId="38">
    <w:name w:val="页眉或页脚 (2)"/>
    <w:basedOn w:val="1"/>
    <w:qFormat/>
    <w:uiPriority w:val="0"/>
    <w:pPr>
      <w:shd w:val="clear" w:color="auto" w:fill="FFFFFF"/>
    </w:pPr>
    <w:rPr>
      <w:rFonts w:ascii="Times New Roman" w:hAnsi="Times New Roman" w:eastAsia="Times New Roman" w:cs="Times New Roman"/>
      <w:color w:val="auto"/>
      <w:sz w:val="20"/>
      <w:szCs w:val="20"/>
      <w:lang w:val="zh-CN" w:eastAsia="zh-CN"/>
    </w:rPr>
  </w:style>
  <w:style w:type="paragraph" w:customStyle="1" w:styleId="39">
    <w:name w:val="HTML 预设格式1"/>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bidi w:val="0"/>
      <w:spacing w:before="0" w:beforeAutospacing="0" w:after="0" w:afterAutospacing="0" w:line="240" w:lineRule="auto"/>
      <w:ind w:left="0" w:right="0" w:firstLine="0"/>
      <w:jc w:val="left"/>
      <w:outlineLvl w:val="9"/>
    </w:pPr>
    <w:rPr>
      <w:rFonts w:ascii="宋体" w:hAnsi="宋体" w:eastAsia="宋体" w:cs="宋体"/>
      <w:color w:val="000000"/>
      <w:spacing w:val="0"/>
      <w:w w:val="100"/>
      <w:kern w:val="0"/>
      <w:position w:val="0"/>
      <w:sz w:val="24"/>
      <w:szCs w:val="24"/>
      <w:u w:val="none" w:color="000000"/>
      <w:shd w:val="clear" w:color="auto" w:fill="auto"/>
      <w:vertAlign w:val="baseline"/>
      <w:lang w:val="en-US"/>
    </w:rPr>
  </w:style>
  <w:style w:type="character" w:customStyle="1" w:styleId="40">
    <w:name w:val="Intense Reference"/>
    <w:qFormat/>
    <w:uiPriority w:val="0"/>
    <w:rPr>
      <w:b/>
      <w:smallCaps/>
      <w:color w:val="C0504D"/>
      <w:spacing w:val="5"/>
      <w:u w:val="single"/>
    </w:rPr>
  </w:style>
  <w:style w:type="paragraph" w:customStyle="1" w:styleId="41">
    <w:name w:val="样式 文字 + 首行缩进:  2 字符3"/>
    <w:basedOn w:val="1"/>
    <w:qFormat/>
    <w:uiPriority w:val="0"/>
    <w:pPr>
      <w:spacing w:line="360" w:lineRule="auto"/>
      <w:jc w:val="left"/>
    </w:pPr>
    <w:rPr>
      <w:rFonts w:ascii="Times New Roman" w:hAnsi="Times New Roman" w:cs="Times New Roman"/>
      <w:sz w:val="28"/>
      <w:szCs w:val="28"/>
    </w:rPr>
  </w:style>
  <w:style w:type="paragraph" w:customStyle="1" w:styleId="42">
    <w:name w:val="Body Text First Indent 21"/>
    <w:basedOn w:val="43"/>
    <w:qFormat/>
    <w:uiPriority w:val="0"/>
    <w:pPr>
      <w:ind w:firstLine="420"/>
      <w:jc w:val="left"/>
    </w:pPr>
    <w:rPr>
      <w:sz w:val="32"/>
    </w:rPr>
  </w:style>
  <w:style w:type="paragraph" w:customStyle="1" w:styleId="43">
    <w:name w:val="Body Text Indent1"/>
    <w:basedOn w:val="1"/>
    <w:qFormat/>
    <w:uiPriority w:val="0"/>
    <w:pPr>
      <w:spacing w:after="120"/>
      <w:ind w:left="420" w:leftChars="200"/>
    </w:pPr>
  </w:style>
  <w:style w:type="character" w:customStyle="1" w:styleId="44">
    <w:name w:val="明显参考1"/>
    <w:qFormat/>
    <w:uiPriority w:val="0"/>
    <w:rPr>
      <w:b/>
      <w:smallCaps/>
      <w:color w:val="C0504D"/>
      <w:spacing w:val="5"/>
      <w:u w:val="single"/>
    </w:rPr>
  </w:style>
  <w:style w:type="paragraph" w:customStyle="1" w:styleId="45">
    <w:name w:val="western"/>
    <w:basedOn w:val="1"/>
    <w:qFormat/>
    <w:uiPriority w:val="0"/>
    <w:pPr>
      <w:widowControl/>
      <w:spacing w:before="100" w:beforeAutospacing="1" w:after="100" w:afterAutospacing="1"/>
      <w:jc w:val="left"/>
    </w:pPr>
    <w:rPr>
      <w:rFonts w:ascii="宋体" w:hAnsi="宋体" w:cs="宋体"/>
      <w:kern w:val="0"/>
      <w:sz w:val="24"/>
      <w:szCs w:val="24"/>
    </w:rPr>
  </w:style>
  <w:style w:type="table" w:customStyle="1" w:styleId="46">
    <w:name w:val="Table Normal"/>
    <w:unhideWhenUsed/>
    <w:qFormat/>
    <w:uiPriority w:val="0"/>
    <w:tblPr>
      <w:tblCellMar>
        <w:top w:w="0" w:type="dxa"/>
        <w:left w:w="0" w:type="dxa"/>
        <w:bottom w:w="0" w:type="dxa"/>
        <w:right w:w="0" w:type="dxa"/>
      </w:tblCellMar>
    </w:tblPr>
  </w:style>
  <w:style w:type="paragraph" w:customStyle="1" w:styleId="47">
    <w:name w:val="节标题"/>
    <w:basedOn w:val="1"/>
    <w:next w:val="1"/>
    <w:qFormat/>
    <w:uiPriority w:val="0"/>
    <w:pPr>
      <w:spacing w:after="50" w:afterLines="50"/>
      <w:ind w:firstLine="0" w:firstLineChars="0"/>
      <w:jc w:val="center"/>
      <w:outlineLvl w:val="0"/>
    </w:pPr>
    <w:rPr>
      <w:rFonts w:eastAsia="微软雅黑"/>
      <w:bCs/>
      <w:kern w:val="44"/>
      <w:sz w:val="32"/>
      <w:szCs w:val="52"/>
    </w:rPr>
  </w:style>
  <w:style w:type="paragraph" w:customStyle="1" w:styleId="48">
    <w:name w:val="TOC 标题1"/>
    <w:basedOn w:val="2"/>
    <w:next w:val="1"/>
    <w:unhideWhenUsed/>
    <w:qFormat/>
    <w:uiPriority w:val="39"/>
    <w:pPr>
      <w:widowControl/>
      <w:spacing w:after="0" w:line="259" w:lineRule="auto"/>
      <w:outlineLvl w:val="9"/>
    </w:pPr>
    <w:rPr>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34</Pages>
  <Words>8842</Words>
  <Characters>9360</Characters>
  <Lines>0</Lines>
  <Paragraphs>0</Paragraphs>
  <TotalTime>2</TotalTime>
  <ScaleCrop>false</ScaleCrop>
  <LinksUpToDate>false</LinksUpToDate>
  <CharactersWithSpaces>10118</CharactersWithSpaces>
  <Application>WPS Office_7.2.2.8955_F1E327BC-269C-435d-A152-05C5408002CA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2022-01-21T09:30:00Z</dcterms:created>
  <dc:creator>admin</dc:creator>
  <cp:lastModifiedBy>ZZW</cp:lastModifiedBy>
  <cp:lastPrinted>2026-04-25T07:52:00Z</cp:lastPrinted>
  <dcterms:modified xsi:type="dcterms:W3CDTF">2026-04-27T16:55:35Z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2052-7.2.2.8955</vt:lpwstr>
  </property>
  <property fmtid="{D5CDD505-2E9C-101B-9397-08002B2CF9AE}" pid="3" name="ICV">
    <vt:lpwstr>993C55DA9ADC4B339E6B44CDF72675D8_13</vt:lpwstr>
  </property>
  <property fmtid="{D5CDD505-2E9C-101B-9397-08002B2CF9AE}" pid="4" name="commondata">
    <vt:lpwstr>eyJoZGlkIjoiYmM1ZDk2YTFjMTk0Y2UzYzRiN2E3Zjg2YWUwNGU5NmUifQ==</vt:lpwstr>
  </property>
  <property fmtid="{D5CDD505-2E9C-101B-9397-08002B2CF9AE}" pid="5" name="KSOTemplateDocerSaveRecord">
    <vt:lpwstr>eyJoZGlkIjoiMjBjNmQ2ZTdlZWMwNTMzNzg5ZjQ2MTE0MWFjYTI1N2UiLCJ1c2VySWQiOiIyNTYwMTM4NDAifQ==</vt:lpwstr>
  </property>
</Properties>
</file>