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长沙市望城区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行政审批服务局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eastAsia="方正小标宋简体"/>
          <w:sz w:val="44"/>
          <w:szCs w:val="44"/>
        </w:rPr>
        <w:t>普法责任清单</w:t>
      </w:r>
    </w:p>
    <w:p>
      <w:pPr>
        <w:spacing w:line="560" w:lineRule="exact"/>
        <w:jc w:val="both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根据《长沙市贯彻落实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&lt;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领导干部应知应会党内法规和法律法规规章清单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的实施方案》文件要求，并结合我单位实际情况，现将本单位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2024年普法工作安排如下：</w:t>
      </w:r>
    </w:p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5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3548"/>
        <w:gridCol w:w="1968"/>
        <w:gridCol w:w="1384"/>
        <w:gridCol w:w="1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354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普法内容</w:t>
            </w:r>
          </w:p>
        </w:tc>
        <w:tc>
          <w:tcPr>
            <w:tcW w:w="19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普法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对象</w:t>
            </w:r>
          </w:p>
        </w:tc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普法方式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责任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54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习近平法治思想：《习近平法治思想概论》《习近平法治思想学习纲要》《习近平关于依规治党论述摘编》《论坚持全面依法治国》等</w:t>
            </w:r>
          </w:p>
        </w:tc>
        <w:tc>
          <w:tcPr>
            <w:tcW w:w="19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全体干部职工</w:t>
            </w:r>
          </w:p>
        </w:tc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集中学习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办公室、政策法规科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54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《中华人民共和国宪法》</w:t>
            </w:r>
          </w:p>
        </w:tc>
        <w:tc>
          <w:tcPr>
            <w:tcW w:w="19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全体干部职工</w:t>
            </w:r>
          </w:p>
        </w:tc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集中学习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54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《中国共产党纪律处分条例》</w:t>
            </w:r>
          </w:p>
        </w:tc>
        <w:tc>
          <w:tcPr>
            <w:tcW w:w="19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全体干部职工</w:t>
            </w:r>
          </w:p>
        </w:tc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集中学习、自主学习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54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《中华人民共和国国家安全法》《中华人民共和国保守国家秘密法》等</w:t>
            </w:r>
          </w:p>
        </w:tc>
        <w:tc>
          <w:tcPr>
            <w:tcW w:w="19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全体干部职工</w:t>
            </w:r>
          </w:p>
        </w:tc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集中学习、自主学习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政策法规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54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《中华人民共和国民法典》《中华人民共和国行政许可法》</w:t>
            </w:r>
          </w:p>
        </w:tc>
        <w:tc>
          <w:tcPr>
            <w:tcW w:w="19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全体干部职工</w:t>
            </w:r>
          </w:p>
        </w:tc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集中学习、自主学习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政策法规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科</w:t>
            </w:r>
          </w:p>
        </w:tc>
      </w:tr>
    </w:tbl>
    <w:p>
      <w:pPr>
        <w:ind w:firstLine="5040" w:firstLineChars="18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</w:p>
    <w:p>
      <w:pPr>
        <w:ind w:firstLine="6160" w:firstLineChars="2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日</w:t>
      </w:r>
    </w:p>
    <w:sectPr>
      <w:pgSz w:w="11906" w:h="16838"/>
      <w:pgMar w:top="2177" w:right="1519" w:bottom="212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wODMzNzBhOGY3NGU1NmQ1Y2EzOWEzM2I4MzdhZWQifQ=="/>
  </w:docVars>
  <w:rsids>
    <w:rsidRoot w:val="002613A7"/>
    <w:rsid w:val="002613A7"/>
    <w:rsid w:val="003651B7"/>
    <w:rsid w:val="00464C0C"/>
    <w:rsid w:val="004E4A41"/>
    <w:rsid w:val="007A7C3D"/>
    <w:rsid w:val="00B30A5F"/>
    <w:rsid w:val="08A75F11"/>
    <w:rsid w:val="10D475D1"/>
    <w:rsid w:val="2943229D"/>
    <w:rsid w:val="2CEE2282"/>
    <w:rsid w:val="44457B1A"/>
    <w:rsid w:val="45321201"/>
    <w:rsid w:val="45834EED"/>
    <w:rsid w:val="7AED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269</Words>
  <Characters>275</Characters>
  <Lines>2</Lines>
  <Paragraphs>1</Paragraphs>
  <TotalTime>11</TotalTime>
  <ScaleCrop>false</ScaleCrop>
  <LinksUpToDate>false</LinksUpToDate>
  <CharactersWithSpaces>275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2021-11-03T02:15:00Z</dcterms:created>
  <dc:creator>NTKO</dc:creator>
  <cp:lastModifiedBy>罗晗</cp:lastModifiedBy>
  <dcterms:modified xsi:type="dcterms:W3CDTF">2024-09-04T07:47:54Z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415B3952638946DC8B519C560CA92141_13</vt:lpwstr>
  </property>
</Properties>
</file>