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2</w:t>
      </w:r>
    </w:p>
    <w:p>
      <w:pPr>
        <w:spacing w:line="560" w:lineRule="exact"/>
        <w:jc w:val="center"/>
        <w:rPr>
          <w:rFonts w:eastAsia="方正小标宋简体"/>
          <w:kern w:val="0"/>
          <w:sz w:val="40"/>
          <w:szCs w:val="40"/>
        </w:rPr>
      </w:pPr>
    </w:p>
    <w:p>
      <w:pPr>
        <w:spacing w:line="560" w:lineRule="exact"/>
        <w:jc w:val="center"/>
        <w:rPr>
          <w:rFonts w:eastAsia="方正小标宋简体"/>
          <w:kern w:val="0"/>
          <w:sz w:val="40"/>
          <w:szCs w:val="40"/>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p>
      <w:pPr>
        <w:spacing w:line="560" w:lineRule="exact"/>
        <w:jc w:val="center"/>
        <w:rPr>
          <w:rFonts w:hint="eastAsia" w:eastAsia="方正小标宋简体"/>
          <w:kern w:val="0"/>
          <w:sz w:val="40"/>
          <w:szCs w:val="40"/>
          <w:lang w:eastAsia="zh-CN"/>
        </w:rPr>
      </w:pPr>
    </w:p>
    <w:tbl>
      <w:tblPr>
        <w:tblStyle w:val="8"/>
        <w:tblW w:w="9063" w:type="dxa"/>
        <w:jc w:val="center"/>
        <w:tblInd w:w="2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1956"/>
        <w:gridCol w:w="13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长沙市望城区档案馆</w:t>
            </w:r>
            <w:r>
              <w:rPr>
                <w:rFonts w:hint="eastAsia" w:asciiTheme="minorEastAsia" w:hAnsiTheme="minorEastAsia" w:eastAsiaTheme="minorEastAsia" w:cstheme="minorEastAsia"/>
                <w:color w:val="000000"/>
                <w:sz w:val="21"/>
                <w:szCs w:val="21"/>
              </w:rPr>
              <w:t>　</w:t>
            </w: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180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180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784.32万元</w:t>
            </w: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930.38万元</w:t>
            </w:r>
            <w:r>
              <w:rPr>
                <w:rFonts w:hint="eastAsia" w:asciiTheme="minorEastAsia" w:hAnsiTheme="minorEastAsia" w:eastAsiaTheme="minorEastAsia" w:cstheme="minorEastAsia"/>
                <w:color w:val="000000"/>
                <w:sz w:val="21"/>
                <w:szCs w:val="21"/>
              </w:rPr>
              <w:t>　</w:t>
            </w: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118.6%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180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784.32万元</w:t>
            </w: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930.38万元</w:t>
            </w: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118.6%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180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180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784.32万元</w:t>
            </w: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930.38万元</w:t>
            </w:r>
            <w:r>
              <w:rPr>
                <w:rFonts w:hint="eastAsia" w:asciiTheme="minorEastAsia" w:hAnsiTheme="minorEastAsia" w:eastAsiaTheme="minorEastAsia" w:cstheme="minorEastAsia"/>
                <w:color w:val="000000"/>
                <w:sz w:val="21"/>
                <w:szCs w:val="21"/>
              </w:rPr>
              <w:t>　</w:t>
            </w: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118.6%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180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370.32万元</w:t>
            </w:r>
            <w:r>
              <w:rPr>
                <w:rFonts w:hint="eastAsia" w:asciiTheme="minorEastAsia" w:hAnsiTheme="minorEastAsia" w:eastAsiaTheme="minorEastAsia" w:cstheme="minorEastAsia"/>
                <w:color w:val="000000"/>
                <w:sz w:val="21"/>
                <w:szCs w:val="21"/>
              </w:rPr>
              <w:t>　</w:t>
            </w: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405.51万元</w:t>
            </w:r>
            <w:r>
              <w:rPr>
                <w:rFonts w:hint="eastAsia" w:asciiTheme="minorEastAsia" w:hAnsiTheme="minorEastAsia" w:eastAsiaTheme="minorEastAsia" w:cstheme="minorEastAsia"/>
                <w:color w:val="000000"/>
                <w:sz w:val="21"/>
                <w:szCs w:val="21"/>
              </w:rPr>
              <w:t>　</w:t>
            </w: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180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414万元</w:t>
            </w:r>
          </w:p>
        </w:tc>
        <w:tc>
          <w:tcPr>
            <w:tcW w:w="210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524.87万元</w:t>
            </w:r>
            <w:r>
              <w:rPr>
                <w:rFonts w:hint="eastAsia" w:asciiTheme="minorEastAsia" w:hAnsiTheme="minorEastAsia" w:eastAsiaTheme="minorEastAsia" w:cstheme="minorEastAsia"/>
                <w:color w:val="000000"/>
                <w:sz w:val="21"/>
                <w:szCs w:val="21"/>
              </w:rPr>
              <w:t>　</w:t>
            </w:r>
          </w:p>
        </w:tc>
        <w:tc>
          <w:tcPr>
            <w:tcW w:w="1312"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126.8%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目标1：推进档案信息化建设；指导督促全区各单位按照《机关文件材料归档范围和保管期限规定》进行推进落实；开展全区档案移交进馆；对区直机关及街镇进行业务指导。</w:t>
            </w:r>
          </w:p>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目标2：开展《望城年鉴（2019）》的编纂工作。为《湖南年鉴》《长沙年鉴》提供本区概况和条目；开展《地方志工作条例》11周年纪念活动；</w:t>
            </w:r>
          </w:p>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目标3：配合党史联络组开展红色资源调研；　</w:t>
            </w:r>
          </w:p>
        </w:tc>
        <w:tc>
          <w:tcPr>
            <w:tcW w:w="3983"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w:t>
            </w:r>
            <w:r>
              <w:rPr>
                <w:rFonts w:hint="eastAsia" w:asciiTheme="minorEastAsia" w:hAnsiTheme="minorEastAsia" w:eastAsiaTheme="minorEastAsia" w:cstheme="minorEastAsia"/>
                <w:color w:val="000000"/>
                <w:sz w:val="18"/>
                <w:szCs w:val="18"/>
                <w:lang w:eastAsia="zh-CN"/>
              </w:rPr>
              <w:t>.持续</w:t>
            </w:r>
            <w:r>
              <w:rPr>
                <w:rFonts w:hint="eastAsia" w:asciiTheme="minorEastAsia" w:hAnsiTheme="minorEastAsia" w:eastAsiaTheme="minorEastAsia" w:cstheme="minorEastAsia"/>
                <w:color w:val="000000"/>
                <w:sz w:val="18"/>
                <w:szCs w:val="18"/>
              </w:rPr>
              <w:t>推进档案信息化建设</w:t>
            </w:r>
            <w:r>
              <w:rPr>
                <w:rFonts w:hint="eastAsia" w:asciiTheme="minorEastAsia" w:hAnsiTheme="minorEastAsia" w:eastAsiaTheme="minorEastAsia" w:cstheme="minorEastAsia"/>
                <w:color w:val="000000"/>
                <w:sz w:val="18"/>
                <w:szCs w:val="18"/>
                <w:lang w:eastAsia="zh-CN"/>
              </w:rPr>
              <w:t>，完成</w:t>
            </w:r>
            <w:r>
              <w:rPr>
                <w:rFonts w:hint="eastAsia" w:asciiTheme="minorEastAsia" w:hAnsiTheme="minorEastAsia" w:eastAsiaTheme="minorEastAsia" w:cstheme="minorEastAsia"/>
                <w:color w:val="000000"/>
                <w:sz w:val="18"/>
                <w:szCs w:val="18"/>
                <w:lang w:val="en-US" w:eastAsia="zh-CN"/>
              </w:rPr>
              <w:t xml:space="preserve">  </w:t>
            </w:r>
            <w:r>
              <w:rPr>
                <w:rFonts w:hint="eastAsia" w:asciiTheme="minorEastAsia" w:hAnsiTheme="minorEastAsia" w:eastAsiaTheme="minorEastAsia" w:cstheme="minorEastAsia"/>
                <w:color w:val="000000"/>
                <w:sz w:val="18"/>
                <w:szCs w:val="18"/>
              </w:rPr>
              <w:t>；指导督促全区各单位按照《机关文件材料归档范围和保管期限规定》进行推进落实；开展全区档案移交进馆</w:t>
            </w:r>
            <w:r>
              <w:rPr>
                <w:rFonts w:hint="eastAsia" w:asciiTheme="minorEastAsia" w:hAnsiTheme="minorEastAsia" w:eastAsiaTheme="minorEastAsia" w:cstheme="minorEastAsia"/>
                <w:color w:val="000000"/>
                <w:sz w:val="18"/>
                <w:szCs w:val="18"/>
                <w:lang w:eastAsia="zh-CN"/>
              </w:rPr>
              <w:t>，全年移交</w:t>
            </w:r>
            <w:r>
              <w:rPr>
                <w:rFonts w:hint="eastAsia" w:asciiTheme="minorEastAsia" w:hAnsiTheme="minorEastAsia" w:eastAsiaTheme="minorEastAsia" w:cstheme="minorEastAsia"/>
                <w:color w:val="000000"/>
                <w:sz w:val="18"/>
                <w:szCs w:val="18"/>
                <w:lang w:val="en-US" w:eastAsia="zh-CN"/>
              </w:rPr>
              <w:t xml:space="preserve">   </w:t>
            </w:r>
            <w:r>
              <w:rPr>
                <w:rFonts w:hint="eastAsia" w:asciiTheme="minorEastAsia" w:hAnsiTheme="minorEastAsia" w:eastAsiaTheme="minorEastAsia" w:cstheme="minorEastAsia"/>
                <w:color w:val="000000"/>
                <w:sz w:val="18"/>
                <w:szCs w:val="18"/>
              </w:rPr>
              <w:t>；对区直机关及街镇进行业务指导。</w:t>
            </w:r>
          </w:p>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w:t>
            </w:r>
            <w:r>
              <w:rPr>
                <w:rFonts w:hint="eastAsia" w:asciiTheme="minorEastAsia" w:hAnsiTheme="minorEastAsia" w:eastAsiaTheme="minorEastAsia" w:cstheme="minorEastAsia"/>
                <w:color w:val="000000"/>
                <w:sz w:val="18"/>
                <w:szCs w:val="18"/>
                <w:lang w:eastAsia="zh-CN"/>
              </w:rPr>
              <w:t>.完成</w:t>
            </w:r>
            <w:r>
              <w:rPr>
                <w:rFonts w:hint="eastAsia" w:asciiTheme="minorEastAsia" w:hAnsiTheme="minorEastAsia" w:eastAsiaTheme="minorEastAsia" w:cstheme="minorEastAsia"/>
                <w:color w:val="000000"/>
                <w:sz w:val="18"/>
                <w:szCs w:val="18"/>
              </w:rPr>
              <w:t>《望城年鉴（2019）》</w:t>
            </w:r>
            <w:r>
              <w:rPr>
                <w:rFonts w:hint="eastAsia" w:asciiTheme="minorEastAsia" w:hAnsiTheme="minorEastAsia" w:eastAsiaTheme="minorEastAsia" w:cstheme="minorEastAsia"/>
                <w:color w:val="000000"/>
                <w:sz w:val="18"/>
                <w:szCs w:val="18"/>
                <w:lang w:eastAsia="zh-CN"/>
              </w:rPr>
              <w:t>出版发行</w:t>
            </w:r>
            <w:r>
              <w:rPr>
                <w:rFonts w:hint="eastAsia" w:asciiTheme="minorEastAsia" w:hAnsiTheme="minorEastAsia" w:eastAsiaTheme="minorEastAsia" w:cstheme="minorEastAsia"/>
                <w:color w:val="000000"/>
                <w:sz w:val="18"/>
                <w:szCs w:val="18"/>
              </w:rPr>
              <w:t>。为《湖南年鉴》《长沙年鉴》提供本区概况和条目；开展《地方志工作条例》11周年纪念活动；</w:t>
            </w:r>
          </w:p>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w:t>
            </w:r>
            <w:r>
              <w:rPr>
                <w:rFonts w:hint="eastAsia" w:asciiTheme="minorEastAsia" w:hAnsiTheme="minorEastAsia" w:eastAsiaTheme="minorEastAsia" w:cstheme="minorEastAsia"/>
                <w:color w:val="000000"/>
                <w:sz w:val="18"/>
                <w:szCs w:val="18"/>
                <w:lang w:eastAsia="zh-CN"/>
              </w:rPr>
              <w:t>.</w:t>
            </w:r>
            <w:r>
              <w:rPr>
                <w:rFonts w:hint="eastAsia" w:asciiTheme="minorEastAsia" w:hAnsiTheme="minorEastAsia" w:eastAsiaTheme="minorEastAsia" w:cstheme="minorEastAsia"/>
                <w:color w:val="000000"/>
                <w:sz w:val="18"/>
                <w:szCs w:val="18"/>
              </w:rPr>
              <w:t>配合党史联络组开展红色资源调研；</w:t>
            </w:r>
            <w:r>
              <w:rPr>
                <w:rFonts w:hint="eastAsia" w:asciiTheme="minorEastAsia" w:hAnsiTheme="minorEastAsia" w:eastAsiaTheme="minorEastAsia" w:cstheme="minorEastAsia"/>
                <w:color w:val="000000"/>
                <w:sz w:val="18"/>
                <w:szCs w:val="18"/>
                <w:lang w:eastAsia="zh-CN"/>
              </w:rPr>
              <w:t>开展党史实物资料征集</w:t>
            </w:r>
            <w:r>
              <w:rPr>
                <w:rFonts w:hint="eastAsia" w:asciiTheme="minorEastAsia" w:hAnsiTheme="minorEastAsia" w:eastAsiaTheme="minorEastAsia" w:cstheme="minorEastAsia"/>
                <w:color w:val="000000"/>
                <w:sz w:val="18"/>
                <w:szCs w:val="18"/>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451" w:hRule="atLeast"/>
          <w:jc w:val="center"/>
        </w:trPr>
        <w:tc>
          <w:tcPr>
            <w:tcW w:w="9063" w:type="dxa"/>
            <w:gridSpan w:val="15"/>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19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13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1956"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val="en-US" w:eastAsia="zh-CN"/>
              </w:rPr>
              <w:t>0</w:t>
            </w:r>
            <w:r>
              <w:rPr>
                <w:rFonts w:hint="eastAsia" w:asciiTheme="minorEastAsia" w:hAnsiTheme="minorEastAsia" w:eastAsiaTheme="minorEastAsia" w:cstheme="minorEastAsia"/>
                <w:color w:val="000000"/>
                <w:kern w:val="0"/>
                <w:sz w:val="18"/>
                <w:szCs w:val="18"/>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color w:val="000000"/>
                <w:kern w:val="0"/>
                <w:sz w:val="18"/>
                <w:szCs w:val="18"/>
              </w:rPr>
              <w:instrText xml:space="preserve">Addin PF9</w:instrText>
            </w:r>
            <w:r>
              <w:rPr>
                <w:rFonts w:hint="eastAsia" w:asciiTheme="minorEastAsia" w:hAnsiTheme="minorEastAsia" w:eastAsiaTheme="minorEastAsia" w:cstheme="minorEastAsia"/>
                <w:color w:val="000000"/>
                <w:kern w:val="0"/>
                <w:sz w:val="18"/>
                <w:szCs w:val="18"/>
              </w:rPr>
              <w:fldChar w:fldCharType="separate"/>
            </w:r>
            <w:r>
              <w:rPr>
                <w:rFonts w:hint="eastAsia" w:asciiTheme="minorEastAsia" w:hAnsiTheme="minorEastAsia" w:eastAsiaTheme="minorEastAsia" w:cstheme="minorEastAsia"/>
                <w:color w:val="000000"/>
                <w:kern w:val="0"/>
                <w:sz w:val="18"/>
                <w:szCs w:val="18"/>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1956" w:type="dxa"/>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1956" w:type="dxa"/>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1956" w:type="dxa"/>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1956" w:type="dxa"/>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1956" w:type="dxa"/>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1312"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1956"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131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1956" w:type="dxa"/>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1956" w:type="dxa"/>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rPr>
              <w:t>社会公众或服务对象</w:t>
            </w:r>
            <w:r>
              <w:rPr>
                <w:rFonts w:hint="eastAsia" w:asciiTheme="minorEastAsia" w:hAnsiTheme="minorEastAsia" w:eastAsiaTheme="minorEastAsia" w:cstheme="minorEastAsia"/>
                <w:kern w:val="0"/>
                <w:sz w:val="18"/>
                <w:szCs w:val="18"/>
                <w:lang w:eastAsia="zh-CN"/>
              </w:rPr>
              <w:t>满意度</w:t>
            </w:r>
            <w:r>
              <w:rPr>
                <w:rFonts w:hint="eastAsia" w:asciiTheme="minorEastAsia" w:hAnsiTheme="minorEastAsia" w:eastAsiaTheme="minorEastAsia" w:cstheme="minorEastAsia"/>
                <w:kern w:val="0"/>
                <w:sz w:val="18"/>
                <w:szCs w:val="18"/>
                <w:lang w:val="en-US" w:eastAsia="zh-CN"/>
              </w:rPr>
              <w:t>100%</w:t>
            </w:r>
          </w:p>
        </w:tc>
        <w:tc>
          <w:tcPr>
            <w:tcW w:w="1312"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val="en-US" w:eastAsia="zh-CN"/>
              </w:rPr>
              <w:t>6</w:t>
            </w:r>
            <w:r>
              <w:rPr>
                <w:rFonts w:hint="eastAsia" w:asciiTheme="minorEastAsia" w:hAnsiTheme="minorEastAsia" w:eastAsiaTheme="minorEastAsia" w:cstheme="minorEastAsia"/>
                <w:color w:val="000000"/>
                <w:kern w:val="0"/>
                <w:sz w:val="18"/>
                <w:szCs w:val="18"/>
              </w:rPr>
              <w:t>　</w:t>
            </w:r>
            <w:r>
              <w:rPr>
                <w:rFonts w:hint="eastAsia" w:asciiTheme="minorEastAsia" w:hAnsiTheme="minorEastAsia" w:eastAsiaTheme="minorEastAsia" w:cstheme="minorEastAsia"/>
                <w:color w:val="000000"/>
                <w:kern w:val="0"/>
                <w:sz w:val="18"/>
                <w:szCs w:val="18"/>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color w:val="000000"/>
                <w:kern w:val="0"/>
                <w:sz w:val="18"/>
                <w:szCs w:val="18"/>
              </w:rPr>
              <w:instrText xml:space="preserve">Addin PF16</w:instrText>
            </w:r>
            <w:r>
              <w:rPr>
                <w:rFonts w:hint="eastAsia" w:asciiTheme="minorEastAsia" w:hAnsiTheme="minorEastAsia" w:eastAsiaTheme="minorEastAsia" w:cstheme="minorEastAsia"/>
                <w:color w:val="000000"/>
                <w:kern w:val="0"/>
                <w:sz w:val="18"/>
                <w:szCs w:val="18"/>
              </w:rPr>
              <w:fldChar w:fldCharType="separate"/>
            </w:r>
            <w:r>
              <w:rPr>
                <w:rFonts w:hint="eastAsia" w:asciiTheme="minorEastAsia" w:hAnsiTheme="minorEastAsia" w:eastAsiaTheme="minorEastAsia" w:cstheme="minorEastAsia"/>
                <w:color w:val="000000"/>
                <w:kern w:val="0"/>
                <w:sz w:val="18"/>
                <w:szCs w:val="18"/>
              </w:rPr>
              <w:fldChar w:fldCharType="end"/>
            </w:r>
          </w:p>
        </w:tc>
      </w:tr>
    </w:tbl>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3</w:t>
      </w:r>
    </w:p>
    <w:p>
      <w:pPr>
        <w:spacing w:line="600" w:lineRule="exact"/>
        <w:jc w:val="center"/>
        <w:rPr>
          <w:rFonts w:hint="default" w:ascii="Times New Roman" w:hAnsi="Times New Roman" w:eastAsia="方正小标宋简体" w:cs="Times New Roman"/>
          <w:sz w:val="36"/>
          <w:szCs w:val="36"/>
        </w:rPr>
      </w:pPr>
    </w:p>
    <w:p>
      <w:pPr>
        <w:spacing w:line="600" w:lineRule="exact"/>
        <w:jc w:val="center"/>
        <w:rPr>
          <w:rFonts w:hint="eastAsia" w:ascii="方正小标宋_GBK" w:hAnsi="方正小标宋_GBK" w:eastAsia="方正小标宋_GBK" w:cs="方正小标宋_GBK"/>
          <w:sz w:val="36"/>
          <w:szCs w:val="36"/>
        </w:rPr>
      </w:pPr>
      <w:r>
        <w:rPr>
          <w:rFonts w:hint="eastAsia" w:ascii="仿宋" w:hAnsi="仿宋" w:eastAsia="仿宋" w:cs="仿宋"/>
          <w:sz w:val="36"/>
          <w:szCs w:val="36"/>
          <w:lang w:val="en-US" w:eastAsia="zh-CN"/>
        </w:rPr>
        <w:t>2019</w:t>
      </w:r>
      <w:r>
        <w:rPr>
          <w:rFonts w:hint="eastAsia" w:ascii="方正小标宋_GBK" w:hAnsi="方正小标宋_GBK" w:eastAsia="方正小标宋_GBK" w:cs="方正小标宋_GBK"/>
          <w:sz w:val="36"/>
          <w:szCs w:val="36"/>
        </w:rPr>
        <w:t>年度</w:t>
      </w:r>
      <w:r>
        <w:rPr>
          <w:rFonts w:hint="eastAsia" w:ascii="方正小标宋_GBK" w:hAnsi="方正小标宋_GBK" w:eastAsia="方正小标宋_GBK" w:cs="方正小标宋_GBK"/>
          <w:sz w:val="36"/>
          <w:szCs w:val="36"/>
          <w:lang w:eastAsia="zh-CN"/>
        </w:rPr>
        <w:t>望城区档案馆</w:t>
      </w:r>
      <w:r>
        <w:rPr>
          <w:rFonts w:hint="eastAsia" w:ascii="方正小标宋_GBK" w:hAnsi="方正小标宋_GBK" w:eastAsia="方正小标宋_GBK" w:cs="方正小标宋_GBK"/>
          <w:sz w:val="36"/>
          <w:szCs w:val="36"/>
        </w:rPr>
        <w:t>部门整体支出预算绩效</w:t>
      </w:r>
    </w:p>
    <w:p>
      <w:pPr>
        <w:spacing w:line="600" w:lineRule="exact"/>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自评报告</w:t>
      </w:r>
    </w:p>
    <w:p>
      <w:pPr>
        <w:spacing w:line="600" w:lineRule="exact"/>
        <w:jc w:val="center"/>
        <w:rPr>
          <w:rFonts w:hint="default" w:ascii="Times New Roman" w:hAnsi="Times New Roman" w:eastAsia="仿宋_GB2312" w:cs="Times New Roman"/>
          <w:sz w:val="32"/>
          <w:szCs w:val="32"/>
        </w:rPr>
      </w:pPr>
    </w:p>
    <w:p>
      <w:pPr>
        <w:spacing w:line="600" w:lineRule="exact"/>
        <w:jc w:val="center"/>
        <w:rPr>
          <w:rFonts w:hint="default" w:ascii="Times New Roman" w:hAnsi="Times New Roman" w:eastAsia="仿宋_GB2312" w:cs="Times New Roman"/>
          <w:sz w:val="32"/>
          <w:szCs w:val="32"/>
        </w:rPr>
      </w:pPr>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单位基本情况</w:t>
      </w:r>
    </w:p>
    <w:p>
      <w:pPr>
        <w:spacing w:line="600" w:lineRule="exact"/>
        <w:ind w:firstLine="640" w:firstLineChars="200"/>
        <w:rPr>
          <w:rFonts w:hint="eastAsia" w:eastAsia="仿宋_GB2312"/>
          <w:sz w:val="32"/>
          <w:szCs w:val="32"/>
        </w:rPr>
      </w:pPr>
      <w:r>
        <w:rPr>
          <w:rFonts w:hint="eastAsia" w:eastAsia="仿宋_GB2312"/>
          <w:sz w:val="32"/>
          <w:szCs w:val="32"/>
        </w:rPr>
        <w:t>望城区</w:t>
      </w:r>
      <w:r>
        <w:rPr>
          <w:rFonts w:hint="eastAsia" w:eastAsia="仿宋_GB2312"/>
          <w:sz w:val="32"/>
          <w:szCs w:val="32"/>
          <w:lang w:eastAsia="zh-CN"/>
        </w:rPr>
        <w:t>档案馆</w:t>
      </w:r>
      <w:r>
        <w:rPr>
          <w:rFonts w:hint="eastAsia" w:eastAsia="仿宋_GB2312"/>
          <w:sz w:val="32"/>
          <w:szCs w:val="32"/>
        </w:rPr>
        <w:t>是参照公务员管理的全额拨款事业单位，设有办公室、党史</w:t>
      </w:r>
      <w:r>
        <w:rPr>
          <w:rFonts w:hint="eastAsia" w:eastAsia="仿宋_GB2312"/>
          <w:sz w:val="32"/>
          <w:szCs w:val="32"/>
          <w:lang w:eastAsia="zh-CN"/>
        </w:rPr>
        <w:t>室</w:t>
      </w:r>
      <w:r>
        <w:rPr>
          <w:rFonts w:hint="eastAsia" w:eastAsia="仿宋_GB2312"/>
          <w:sz w:val="32"/>
          <w:szCs w:val="32"/>
        </w:rPr>
        <w:t>、</w:t>
      </w:r>
      <w:r>
        <w:rPr>
          <w:rFonts w:hint="eastAsia" w:eastAsia="仿宋_GB2312"/>
          <w:sz w:val="32"/>
          <w:szCs w:val="32"/>
          <w:lang w:eastAsia="zh-CN"/>
        </w:rPr>
        <w:t>方志室</w:t>
      </w:r>
      <w:r>
        <w:rPr>
          <w:rFonts w:hint="eastAsia" w:eastAsia="仿宋_GB2312"/>
          <w:sz w:val="32"/>
          <w:szCs w:val="32"/>
        </w:rPr>
        <w:t>、档案</w:t>
      </w:r>
      <w:r>
        <w:rPr>
          <w:rFonts w:hint="eastAsia" w:eastAsia="仿宋_GB2312"/>
          <w:sz w:val="32"/>
          <w:szCs w:val="32"/>
          <w:lang w:eastAsia="zh-CN"/>
        </w:rPr>
        <w:t>室</w:t>
      </w:r>
      <w:r>
        <w:rPr>
          <w:rFonts w:hint="eastAsia" w:eastAsia="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主要职责是:</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rPr>
        <w:t>一</w:t>
      </w:r>
      <w:r>
        <w:rPr>
          <w:rFonts w:ascii="仿宋_GB2312" w:hAnsi="仿宋_GB2312" w:eastAsia="仿宋_GB2312" w:cs="仿宋_GB2312"/>
          <w:sz w:val="32"/>
          <w:szCs w:val="32"/>
        </w:rPr>
        <w:t>）接收按规定应移交进馆的各种门类和载体的档案资料，维护档案完整，保守党和国家机密；承担馆藏档案的整理和鉴定</w:t>
      </w:r>
      <w:r>
        <w:rPr>
          <w:rFonts w:hint="eastAsia" w:ascii="仿宋_GB2312" w:hAnsi="仿宋_GB2312" w:eastAsia="仿宋_GB2312" w:cs="仿宋_GB2312"/>
          <w:sz w:val="32"/>
          <w:szCs w:val="32"/>
        </w:rPr>
        <w:t>工作；</w:t>
      </w:r>
      <w:r>
        <w:rPr>
          <w:rFonts w:ascii="仿宋_GB2312" w:hAnsi="仿宋_GB2312" w:eastAsia="仿宋_GB2312" w:cs="仿宋_GB2312"/>
          <w:sz w:val="32"/>
          <w:szCs w:val="32"/>
        </w:rPr>
        <w:t>编制检索工具，</w:t>
      </w:r>
      <w:r>
        <w:rPr>
          <w:rFonts w:hint="eastAsia" w:ascii="仿宋_GB2312" w:hAnsi="仿宋_GB2312" w:eastAsia="仿宋_GB2312" w:cs="仿宋_GB2312"/>
          <w:sz w:val="32"/>
          <w:szCs w:val="32"/>
        </w:rPr>
        <w:t>负责</w:t>
      </w:r>
      <w:r>
        <w:rPr>
          <w:rFonts w:ascii="仿宋_GB2312" w:hAnsi="仿宋_GB2312" w:eastAsia="仿宋_GB2312" w:cs="仿宋_GB2312"/>
          <w:sz w:val="32"/>
          <w:szCs w:val="32"/>
        </w:rPr>
        <w:t>档案信息查阅利用工作；负责馆藏档案的实体安全和信息安全。</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rPr>
        <w:t>二</w:t>
      </w:r>
      <w:r>
        <w:rPr>
          <w:rFonts w:ascii="仿宋_GB2312" w:hAnsi="仿宋_GB2312" w:eastAsia="仿宋_GB2312" w:cs="仿宋_GB2312"/>
          <w:sz w:val="32"/>
          <w:szCs w:val="32"/>
        </w:rPr>
        <w:t>）征集散存在社会上的反映</w:t>
      </w:r>
      <w:r>
        <w:rPr>
          <w:rFonts w:hint="eastAsia" w:ascii="仿宋_GB2312" w:hAnsi="仿宋_GB2312" w:eastAsia="仿宋_GB2312" w:cs="仿宋_GB2312"/>
          <w:sz w:val="32"/>
          <w:szCs w:val="32"/>
        </w:rPr>
        <w:t>本区</w:t>
      </w:r>
      <w:r>
        <w:rPr>
          <w:rFonts w:ascii="仿宋_GB2312" w:hAnsi="仿宋_GB2312" w:eastAsia="仿宋_GB2312" w:cs="仿宋_GB2312"/>
          <w:sz w:val="32"/>
          <w:szCs w:val="32"/>
        </w:rPr>
        <w:t>各个历史时期、具有重要价值和历史研究价值的档案资料以及著名人物在</w:t>
      </w:r>
      <w:r>
        <w:rPr>
          <w:rFonts w:hint="eastAsia" w:ascii="仿宋_GB2312" w:hAnsi="仿宋_GB2312" w:eastAsia="仿宋_GB2312" w:cs="仿宋_GB2312"/>
          <w:sz w:val="32"/>
          <w:szCs w:val="32"/>
        </w:rPr>
        <w:t>望城</w:t>
      </w:r>
      <w:r>
        <w:rPr>
          <w:rFonts w:ascii="仿宋_GB2312" w:hAnsi="仿宋_GB2312" w:eastAsia="仿宋_GB2312" w:cs="仿宋_GB2312"/>
          <w:sz w:val="32"/>
          <w:szCs w:val="32"/>
        </w:rPr>
        <w:t>活动中形成的档案资料；负责重要会议、重要活动、重大事件档案资料的</w:t>
      </w:r>
      <w:r>
        <w:rPr>
          <w:rFonts w:hint="eastAsia" w:ascii="仿宋_GB2312" w:hAnsi="仿宋_GB2312" w:eastAsia="仿宋_GB2312" w:cs="仿宋_GB2312"/>
          <w:sz w:val="32"/>
          <w:szCs w:val="32"/>
        </w:rPr>
        <w:t>接收工作；负责</w:t>
      </w:r>
      <w:r>
        <w:rPr>
          <w:rFonts w:ascii="仿宋_GB2312" w:hAnsi="仿宋_GB2312" w:eastAsia="仿宋_GB2312" w:cs="仿宋_GB2312"/>
          <w:sz w:val="32"/>
          <w:szCs w:val="32"/>
        </w:rPr>
        <w:t>机构改革、企业改制、行政区划调整及临时机构撤销等过程中的单位档案资料</w:t>
      </w:r>
      <w:r>
        <w:rPr>
          <w:rFonts w:hint="eastAsia" w:ascii="仿宋_GB2312" w:hAnsi="仿宋_GB2312" w:eastAsia="仿宋_GB2312" w:cs="仿宋_GB2312"/>
          <w:sz w:val="32"/>
          <w:szCs w:val="32"/>
        </w:rPr>
        <w:t>的接收工作。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rPr>
        <w:t>三</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负责馆藏档案数字化加工；</w:t>
      </w:r>
      <w:r>
        <w:rPr>
          <w:rFonts w:ascii="仿宋_GB2312" w:hAnsi="仿宋_GB2312" w:eastAsia="仿宋_GB2312" w:cs="仿宋_GB2312"/>
          <w:sz w:val="32"/>
          <w:szCs w:val="32"/>
        </w:rPr>
        <w:t>推进</w:t>
      </w:r>
      <w:r>
        <w:rPr>
          <w:rFonts w:hint="eastAsia" w:ascii="仿宋_GB2312" w:hAnsi="仿宋_GB2312" w:eastAsia="仿宋_GB2312" w:cs="仿宋_GB2312"/>
          <w:sz w:val="32"/>
          <w:szCs w:val="32"/>
        </w:rPr>
        <w:t>全区</w:t>
      </w:r>
      <w:r>
        <w:rPr>
          <w:rFonts w:ascii="仿宋_GB2312" w:hAnsi="仿宋_GB2312" w:eastAsia="仿宋_GB2312" w:cs="仿宋_GB2312"/>
          <w:sz w:val="32"/>
          <w:szCs w:val="32"/>
        </w:rPr>
        <w:t>档案数字化建设；</w:t>
      </w:r>
      <w:r>
        <w:rPr>
          <w:rFonts w:hint="eastAsia" w:ascii="仿宋_GB2312" w:hAnsi="仿宋_GB2312" w:eastAsia="仿宋_GB2312" w:cs="仿宋_GB2312"/>
          <w:sz w:val="32"/>
          <w:szCs w:val="32"/>
        </w:rPr>
        <w:t>负责馆藏档案资料的研究、综合开发、汇编，出版馆藏档案史料。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（四）征集、整理</w:t>
      </w:r>
      <w:r>
        <w:rPr>
          <w:rFonts w:hint="eastAsia" w:ascii="仿宋_GB2312" w:hAnsi="仿宋_GB2312" w:eastAsia="仿宋_GB2312" w:cs="仿宋_GB2312"/>
          <w:sz w:val="32"/>
          <w:szCs w:val="32"/>
          <w:lang w:eastAsia="zh-CN"/>
        </w:rPr>
        <w:t>、研究</w:t>
      </w:r>
      <w:r>
        <w:rPr>
          <w:rFonts w:hint="eastAsia" w:ascii="仿宋_GB2312" w:hAnsi="仿宋_GB2312" w:eastAsia="仿宋_GB2312" w:cs="仿宋_GB2312"/>
          <w:sz w:val="32"/>
          <w:szCs w:val="32"/>
        </w:rPr>
        <w:t>望城地方</w:t>
      </w:r>
      <w:r>
        <w:rPr>
          <w:rFonts w:hint="eastAsia" w:ascii="仿宋_GB2312" w:hAnsi="仿宋_GB2312" w:eastAsia="仿宋_GB2312" w:cs="仿宋_GB2312"/>
          <w:sz w:val="32"/>
          <w:szCs w:val="32"/>
          <w:lang w:eastAsia="zh-CN"/>
        </w:rPr>
        <w:t>党史</w:t>
      </w:r>
      <w:r>
        <w:rPr>
          <w:rFonts w:hint="eastAsia" w:ascii="仿宋_GB2312" w:hAnsi="仿宋_GB2312" w:eastAsia="仿宋_GB2312" w:cs="仿宋_GB2312"/>
          <w:sz w:val="32"/>
          <w:szCs w:val="32"/>
        </w:rPr>
        <w:t>资料，总结历史经验，提供历史借鉴；编写望城地方党史、党史大事记、党委工作纪事；编纂出版党史书刊、老同志回忆录、重要党史人物的传记等。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（五）运用党史资料和党史研究成果，开展各种形式的党史、革命史的宣传、教育；协助征集党史和革命文物、资料；支持协助区委党史联络组开展党史联络工作。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（六）编纂地方综合年鉴《望城年鉴》，做好《长沙年鉴》《湖南年鉴》组稿编纂工作；协助编修《望城区志》。</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（七）收集、整理、保存地方文献和地情资料，推动地方志理论研究；为区内部门志、专业志及镇志、村志、社区志的编修及地情书籍的编纂工作提供业务指导和咨询服务。</w:t>
      </w:r>
    </w:p>
    <w:p>
      <w:pPr>
        <w:spacing w:line="560" w:lineRule="exact"/>
        <w:ind w:firstLine="640" w:firstLineChars="200"/>
        <w:rPr>
          <w:rFonts w:hint="default" w:eastAsia="仿宋_GB2312"/>
          <w:sz w:val="32"/>
          <w:szCs w:val="32"/>
        </w:rPr>
      </w:pPr>
      <w:r>
        <w:rPr>
          <w:rFonts w:hint="eastAsia" w:ascii="仿宋_GB2312" w:hAnsi="仿宋_GB2312" w:eastAsia="仿宋_GB2312" w:cs="仿宋_GB2312"/>
          <w:sz w:val="32"/>
          <w:szCs w:val="32"/>
        </w:rPr>
        <w:t>（八）完成区委、区政府交办的其他任务。</w:t>
      </w:r>
    </w:p>
    <w:p>
      <w:p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二、单位预算管理及执行情况</w:t>
      </w:r>
    </w:p>
    <w:p>
      <w:pPr>
        <w:spacing w:line="620" w:lineRule="exact"/>
        <w:ind w:firstLine="640" w:firstLineChars="200"/>
        <w:rPr>
          <w:rFonts w:eastAsia="仿宋_GB2312"/>
          <w:color w:val="000000"/>
          <w:kern w:val="0"/>
          <w:sz w:val="32"/>
          <w:szCs w:val="32"/>
        </w:rPr>
      </w:pPr>
      <w:r>
        <w:rPr>
          <w:rFonts w:hint="eastAsia" w:eastAsia="仿宋_GB2312"/>
          <w:color w:val="000000"/>
          <w:kern w:val="0"/>
          <w:sz w:val="32"/>
          <w:szCs w:val="32"/>
        </w:rPr>
        <w:t>（一）预算资金安排落实、总投入等情况。</w:t>
      </w:r>
      <w:r>
        <w:rPr>
          <w:rFonts w:hint="eastAsia"/>
          <w:color w:val="000000"/>
          <w:kern w:val="0"/>
          <w:sz w:val="32"/>
          <w:szCs w:val="32"/>
          <w:lang w:val="en-US" w:eastAsia="zh-CN"/>
        </w:rPr>
        <w:t>2019</w:t>
      </w:r>
      <w:r>
        <w:rPr>
          <w:rFonts w:hint="eastAsia" w:eastAsia="仿宋_GB2312"/>
          <w:color w:val="000000"/>
          <w:kern w:val="0"/>
          <w:sz w:val="32"/>
          <w:szCs w:val="32"/>
        </w:rPr>
        <w:t>年度编报部门预算总额为</w:t>
      </w:r>
      <w:r>
        <w:rPr>
          <w:rFonts w:hint="eastAsia"/>
          <w:color w:val="000000"/>
          <w:kern w:val="0"/>
          <w:sz w:val="32"/>
          <w:szCs w:val="32"/>
          <w:lang w:val="en-US" w:eastAsia="zh-CN"/>
        </w:rPr>
        <w:t>784.32</w:t>
      </w:r>
      <w:r>
        <w:rPr>
          <w:rFonts w:hint="eastAsia" w:eastAsia="仿宋_GB2312"/>
          <w:color w:val="000000"/>
          <w:kern w:val="0"/>
          <w:sz w:val="32"/>
          <w:szCs w:val="32"/>
        </w:rPr>
        <w:t>万元，其中基本支出预算为</w:t>
      </w:r>
      <w:r>
        <w:rPr>
          <w:rFonts w:hint="eastAsia"/>
          <w:color w:val="000000"/>
          <w:kern w:val="0"/>
          <w:sz w:val="32"/>
          <w:szCs w:val="32"/>
          <w:lang w:val="en-US" w:eastAsia="zh-CN"/>
        </w:rPr>
        <w:t>370.32</w:t>
      </w:r>
      <w:r>
        <w:rPr>
          <w:rFonts w:hint="eastAsia" w:eastAsia="仿宋_GB2312"/>
          <w:color w:val="000000"/>
          <w:kern w:val="0"/>
          <w:sz w:val="32"/>
          <w:szCs w:val="32"/>
        </w:rPr>
        <w:t>万元，项目支出预算为</w:t>
      </w:r>
      <w:r>
        <w:rPr>
          <w:rFonts w:hint="eastAsia"/>
          <w:color w:val="000000"/>
          <w:kern w:val="0"/>
          <w:sz w:val="32"/>
          <w:szCs w:val="32"/>
          <w:lang w:val="en-US" w:eastAsia="zh-CN"/>
        </w:rPr>
        <w:t>414</w:t>
      </w:r>
      <w:r>
        <w:rPr>
          <w:rFonts w:hint="eastAsia" w:eastAsia="仿宋_GB2312"/>
          <w:color w:val="000000"/>
          <w:kern w:val="0"/>
          <w:sz w:val="32"/>
          <w:szCs w:val="32"/>
        </w:rPr>
        <w:t>万元。</w:t>
      </w:r>
    </w:p>
    <w:p>
      <w:pPr>
        <w:spacing w:line="62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（二）预算资金实际使用情况。</w:t>
      </w:r>
      <w:r>
        <w:rPr>
          <w:rFonts w:hint="eastAsia" w:eastAsia="仿宋_GB2312"/>
          <w:color w:val="000000"/>
          <w:kern w:val="0"/>
          <w:sz w:val="32"/>
          <w:szCs w:val="32"/>
          <w:lang w:val="en-US" w:eastAsia="zh-CN"/>
        </w:rPr>
        <w:t>2019</w:t>
      </w:r>
      <w:r>
        <w:rPr>
          <w:rFonts w:hint="eastAsia" w:eastAsia="仿宋_GB2312"/>
          <w:color w:val="000000"/>
          <w:kern w:val="0"/>
          <w:sz w:val="32"/>
          <w:szCs w:val="32"/>
        </w:rPr>
        <w:t>年我</w:t>
      </w:r>
      <w:r>
        <w:rPr>
          <w:rFonts w:hint="eastAsia" w:eastAsia="仿宋_GB2312"/>
          <w:color w:val="000000"/>
          <w:kern w:val="0"/>
          <w:sz w:val="32"/>
          <w:szCs w:val="32"/>
          <w:lang w:eastAsia="zh-CN"/>
        </w:rPr>
        <w:t>馆</w:t>
      </w:r>
      <w:r>
        <w:rPr>
          <w:rFonts w:hint="eastAsia" w:eastAsia="仿宋_GB2312"/>
          <w:color w:val="000000"/>
          <w:kern w:val="0"/>
          <w:sz w:val="32"/>
          <w:szCs w:val="32"/>
        </w:rPr>
        <w:t>实际完成支出</w:t>
      </w:r>
      <w:r>
        <w:rPr>
          <w:rFonts w:hint="eastAsia" w:eastAsia="仿宋_GB2312"/>
          <w:color w:val="000000"/>
          <w:kern w:val="0"/>
          <w:sz w:val="32"/>
          <w:szCs w:val="32"/>
          <w:lang w:val="en-US" w:eastAsia="zh-CN"/>
        </w:rPr>
        <w:t xml:space="preserve"> 930.38</w:t>
      </w:r>
      <w:r>
        <w:rPr>
          <w:rFonts w:hint="eastAsia" w:eastAsia="仿宋_GB2312"/>
          <w:color w:val="000000"/>
          <w:kern w:val="0"/>
          <w:sz w:val="32"/>
          <w:szCs w:val="32"/>
        </w:rPr>
        <w:t>万元，其中基本支出</w:t>
      </w:r>
      <w:r>
        <w:rPr>
          <w:rFonts w:hint="eastAsia" w:eastAsia="仿宋_GB2312"/>
          <w:color w:val="000000"/>
          <w:kern w:val="0"/>
          <w:sz w:val="32"/>
          <w:szCs w:val="32"/>
          <w:lang w:val="en-US" w:eastAsia="zh-CN"/>
        </w:rPr>
        <w:t>405.51</w:t>
      </w:r>
      <w:r>
        <w:rPr>
          <w:rFonts w:hint="eastAsia" w:eastAsia="仿宋_GB2312"/>
          <w:color w:val="000000"/>
          <w:kern w:val="0"/>
          <w:sz w:val="32"/>
          <w:szCs w:val="32"/>
        </w:rPr>
        <w:t>万元，项目支出</w:t>
      </w:r>
      <w:r>
        <w:rPr>
          <w:rFonts w:hint="eastAsia" w:eastAsia="仿宋_GB2312"/>
          <w:color w:val="000000"/>
          <w:kern w:val="0"/>
          <w:sz w:val="32"/>
          <w:szCs w:val="32"/>
          <w:lang w:val="en-US" w:eastAsia="zh-CN"/>
        </w:rPr>
        <w:t>524.87</w:t>
      </w:r>
      <w:r>
        <w:rPr>
          <w:rFonts w:hint="eastAsia" w:eastAsia="仿宋_GB2312"/>
          <w:color w:val="000000"/>
          <w:kern w:val="0"/>
          <w:sz w:val="32"/>
          <w:szCs w:val="32"/>
        </w:rPr>
        <w:t>万元。</w:t>
      </w:r>
    </w:p>
    <w:p>
      <w:pPr>
        <w:spacing w:line="620" w:lineRule="exact"/>
        <w:ind w:firstLine="640" w:firstLineChars="200"/>
        <w:rPr>
          <w:rFonts w:hint="default" w:ascii="Times New Roman" w:hAnsi="Times New Roman" w:eastAsia="黑体" w:cs="Times New Roman"/>
          <w:sz w:val="30"/>
        </w:rPr>
      </w:pPr>
      <w:r>
        <w:rPr>
          <w:rFonts w:hint="eastAsia" w:eastAsia="仿宋_GB2312"/>
          <w:color w:val="000000"/>
          <w:kern w:val="0"/>
          <w:sz w:val="32"/>
          <w:szCs w:val="32"/>
        </w:rPr>
        <w:t>（三）预算资金管理情况。我</w:t>
      </w:r>
      <w:r>
        <w:rPr>
          <w:rFonts w:hint="eastAsia"/>
          <w:color w:val="000000"/>
          <w:kern w:val="0"/>
          <w:sz w:val="32"/>
          <w:szCs w:val="32"/>
          <w:lang w:eastAsia="zh-CN"/>
        </w:rPr>
        <w:t>馆</w:t>
      </w:r>
      <w:r>
        <w:rPr>
          <w:rFonts w:hint="eastAsia" w:eastAsia="仿宋_GB2312"/>
          <w:color w:val="000000"/>
          <w:kern w:val="0"/>
          <w:sz w:val="32"/>
          <w:szCs w:val="32"/>
        </w:rPr>
        <w:t>先后制订了《望城区</w:t>
      </w:r>
      <w:r>
        <w:rPr>
          <w:rFonts w:hint="eastAsia"/>
          <w:color w:val="000000"/>
          <w:kern w:val="0"/>
          <w:sz w:val="32"/>
          <w:szCs w:val="32"/>
          <w:lang w:eastAsia="zh-CN"/>
        </w:rPr>
        <w:t>档案馆</w:t>
      </w:r>
      <w:r>
        <w:rPr>
          <w:rFonts w:hint="eastAsia" w:eastAsia="仿宋_GB2312"/>
          <w:color w:val="000000"/>
          <w:kern w:val="0"/>
          <w:sz w:val="32"/>
          <w:szCs w:val="32"/>
        </w:rPr>
        <w:t>内部控制制度》《望城区</w:t>
      </w:r>
      <w:r>
        <w:rPr>
          <w:rFonts w:hint="eastAsia"/>
          <w:color w:val="000000"/>
          <w:kern w:val="0"/>
          <w:sz w:val="32"/>
          <w:szCs w:val="32"/>
          <w:lang w:eastAsia="zh-CN"/>
        </w:rPr>
        <w:t>档案馆</w:t>
      </w:r>
      <w:r>
        <w:rPr>
          <w:rFonts w:hint="eastAsia" w:eastAsia="仿宋_GB2312"/>
          <w:color w:val="000000"/>
          <w:kern w:val="0"/>
          <w:sz w:val="32"/>
          <w:szCs w:val="32"/>
        </w:rPr>
        <w:t>财务管理制度》等制度，明确了经费审批权限及程序，资产购置与处置等。针对“三公”经费的管理主要遵照省委、省政府两办印发的《湖南省党政机关国内公务接待管理办法》、财政部印发的《因公临时出国经费管理办法》等制度执行，使财政收支预算执行得到良好的制度保障和实施效果。</w:t>
      </w:r>
    </w:p>
    <w:p>
      <w:pPr>
        <w:spacing w:line="600" w:lineRule="exact"/>
        <w:ind w:firstLine="600" w:firstLineChars="200"/>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单位</w:t>
      </w:r>
      <w:r>
        <w:rPr>
          <w:rFonts w:hint="eastAsia" w:ascii="Times New Roman" w:hAnsi="Times New Roman" w:eastAsia="黑体" w:cs="Times New Roman"/>
          <w:sz w:val="30"/>
          <w:lang w:eastAsia="zh-CN"/>
        </w:rPr>
        <w:t>资产管理情况</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截至2019年12月31日，长沙市望城区档案馆固定资产总额为566.74万元，其中：房屋及构筑物72.7万元，专用设备365.17万元，一般设备108.6万元，家具及用具20.27。</w:t>
      </w:r>
    </w:p>
    <w:p>
      <w:pPr>
        <w:spacing w:line="600" w:lineRule="exact"/>
        <w:ind w:firstLine="600" w:firstLineChars="200"/>
        <w:rPr>
          <w:rFonts w:hint="eastAsia" w:ascii="Times New Roman" w:hAnsi="Times New Roman" w:eastAsia="黑体" w:cs="Times New Roman"/>
          <w:sz w:val="30"/>
          <w:lang w:eastAsia="zh-CN"/>
        </w:rPr>
      </w:pPr>
      <w:r>
        <w:rPr>
          <w:rFonts w:hint="eastAsia" w:hAnsi="仿宋_GB2312" w:cs="仿宋_GB2312"/>
          <w:sz w:val="30"/>
          <w:szCs w:val="30"/>
          <w:lang w:val="en-US" w:eastAsia="zh-CN"/>
        </w:rPr>
        <w:t>根据国家有关规定,结合单位实际情况,制定了《望城区档案馆固定资产管理办法》及工作流程,对固定资产的采购、保管、使用、维护、清查盘点、处置等作出详细规定。根据制度规定,购买固定资产涉及政府采购的,均按照政府采购的要求实施和验收;指定专人管理固定资产,正确使用固定资产,做好固定资产的维护维修工作;对固定资产的处置,严格按规定的固定资产报废或处置程序执行。</w:t>
      </w:r>
    </w:p>
    <w:p>
      <w:pPr>
        <w:numPr>
          <w:ilvl w:val="0"/>
          <w:numId w:val="2"/>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单位整体支出绩效目标及开展情况</w:t>
      </w:r>
    </w:p>
    <w:p>
      <w:pPr>
        <w:numPr>
          <w:ilvl w:val="0"/>
          <w:numId w:val="3"/>
        </w:num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 xml:space="preserve">部门整体支出绩效目标。 </w:t>
      </w:r>
    </w:p>
    <w:p>
      <w:pPr>
        <w:widowControl/>
        <w:ind w:firstLine="640" w:firstLineChars="200"/>
        <w:jc w:val="left"/>
        <w:rPr>
          <w:rFonts w:hint="eastAsia"/>
          <w:kern w:val="0"/>
          <w:szCs w:val="21"/>
        </w:rPr>
      </w:pPr>
      <w:r>
        <w:rPr>
          <w:rFonts w:hint="eastAsia"/>
          <w:kern w:val="0"/>
          <w:szCs w:val="21"/>
          <w:lang w:val="en-US" w:eastAsia="zh-CN"/>
        </w:rPr>
        <w:t>1.</w:t>
      </w:r>
      <w:r>
        <w:rPr>
          <w:rFonts w:hint="eastAsia" w:ascii="宋体" w:hAnsi="宋体"/>
          <w:kern w:val="0"/>
          <w:szCs w:val="21"/>
          <w:lang w:eastAsia="zh-CN"/>
        </w:rPr>
        <w:t>推进</w:t>
      </w:r>
      <w:r>
        <w:rPr>
          <w:rFonts w:hint="eastAsia" w:ascii="宋体" w:hAnsi="宋体"/>
          <w:kern w:val="0"/>
          <w:szCs w:val="21"/>
        </w:rPr>
        <w:t>档案信息化建设；指导督促全区各单位按照《机关文件材料归档范围和保管期限规定》进行推进落实；开展全区档案移交进馆；对区直机关及街镇进行业务指导。</w:t>
      </w:r>
      <w:r>
        <w:rPr>
          <w:kern w:val="0"/>
          <w:szCs w:val="21"/>
        </w:rPr>
        <w:br w:type="textWrapping"/>
      </w:r>
      <w:r>
        <w:rPr>
          <w:rFonts w:hint="eastAsia"/>
          <w:kern w:val="0"/>
          <w:szCs w:val="21"/>
          <w:lang w:val="en-US" w:eastAsia="zh-CN"/>
        </w:rPr>
        <w:t xml:space="preserve">    2.</w:t>
      </w:r>
      <w:r>
        <w:rPr>
          <w:rFonts w:hint="eastAsia" w:ascii="宋体" w:hAnsi="宋体"/>
          <w:kern w:val="0"/>
          <w:szCs w:val="21"/>
        </w:rPr>
        <w:t>开展《望城年鉴（201</w:t>
      </w:r>
      <w:r>
        <w:rPr>
          <w:rFonts w:hint="eastAsia" w:ascii="宋体" w:hAnsi="宋体"/>
          <w:kern w:val="0"/>
          <w:szCs w:val="21"/>
          <w:lang w:val="en-US" w:eastAsia="zh-CN"/>
        </w:rPr>
        <w:t>9</w:t>
      </w:r>
      <w:r>
        <w:rPr>
          <w:rFonts w:hint="eastAsia" w:ascii="宋体" w:hAnsi="宋体"/>
          <w:kern w:val="0"/>
          <w:szCs w:val="21"/>
        </w:rPr>
        <w:t>）》的编纂工作。为《湖南年鉴》《长沙年鉴》提供本区概况和条目；开展《地方志工作条例》11周年纪念活动；</w:t>
      </w:r>
    </w:p>
    <w:p>
      <w:pPr>
        <w:numPr>
          <w:ilvl w:val="0"/>
          <w:numId w:val="0"/>
        </w:numPr>
        <w:spacing w:line="600" w:lineRule="exact"/>
        <w:ind w:firstLine="640" w:firstLineChars="200"/>
        <w:rPr>
          <w:rFonts w:hint="eastAsia"/>
          <w:kern w:val="0"/>
          <w:szCs w:val="21"/>
        </w:rPr>
      </w:pPr>
      <w:r>
        <w:rPr>
          <w:rFonts w:hint="eastAsia"/>
          <w:kern w:val="0"/>
          <w:szCs w:val="21"/>
          <w:lang w:val="en-US" w:eastAsia="zh-CN"/>
        </w:rPr>
        <w:t>3.</w:t>
      </w:r>
      <w:r>
        <w:rPr>
          <w:rFonts w:hint="eastAsia"/>
          <w:kern w:val="0"/>
          <w:szCs w:val="21"/>
        </w:rPr>
        <w:t>配合党史联络组开展红色资源调研；</w:t>
      </w:r>
    </w:p>
    <w:p>
      <w:pPr>
        <w:numPr>
          <w:ilvl w:val="0"/>
          <w:numId w:val="0"/>
        </w:numPr>
        <w:spacing w:line="600" w:lineRule="exact"/>
        <w:ind w:firstLine="640" w:firstLineChars="200"/>
        <w:rPr>
          <w:rFonts w:hint="eastAsia"/>
          <w:kern w:val="0"/>
          <w:szCs w:val="21"/>
          <w:lang w:eastAsia="zh-CN"/>
        </w:rPr>
      </w:pPr>
      <w:r>
        <w:rPr>
          <w:rFonts w:hint="eastAsia"/>
          <w:kern w:val="0"/>
          <w:szCs w:val="21"/>
          <w:lang w:eastAsia="zh-CN"/>
        </w:rPr>
        <w:t>（二）部门整体支出年度绩效指标</w:t>
      </w:r>
    </w:p>
    <w:p>
      <w:pPr>
        <w:numPr>
          <w:ilvl w:val="0"/>
          <w:numId w:val="0"/>
        </w:numPr>
        <w:spacing w:line="600" w:lineRule="exact"/>
        <w:ind w:firstLine="640" w:firstLineChars="200"/>
        <w:rPr>
          <w:rFonts w:hint="eastAsia" w:ascii="宋体" w:hAnsi="宋体"/>
          <w:kern w:val="0"/>
          <w:szCs w:val="21"/>
        </w:rPr>
      </w:pPr>
      <w:r>
        <w:rPr>
          <w:rFonts w:hint="eastAsia"/>
          <w:kern w:val="0"/>
          <w:szCs w:val="21"/>
          <w:lang w:val="en-US" w:eastAsia="zh-CN"/>
        </w:rPr>
        <w:t>1.</w:t>
      </w:r>
      <w:r>
        <w:rPr>
          <w:rFonts w:hint="eastAsia"/>
          <w:kern w:val="0"/>
          <w:szCs w:val="21"/>
        </w:rPr>
        <w:t>数量指标：完成档案业务指导30次以上，接待档案查阅600人次以上，</w:t>
      </w:r>
      <w:r>
        <w:rPr>
          <w:rFonts w:hint="eastAsia" w:ascii="宋体" w:hAnsi="宋体"/>
          <w:kern w:val="0"/>
          <w:szCs w:val="21"/>
        </w:rPr>
        <w:t>完成《望城年鉴》卷出版发行，完成省市年鉴2个概况和10个以上条目的组稿工作。</w:t>
      </w:r>
    </w:p>
    <w:p>
      <w:pPr>
        <w:numPr>
          <w:ilvl w:val="0"/>
          <w:numId w:val="0"/>
        </w:numPr>
        <w:spacing w:line="600" w:lineRule="exact"/>
        <w:ind w:firstLine="640" w:firstLineChars="200"/>
        <w:rPr>
          <w:rFonts w:hint="eastAsia" w:ascii="宋体" w:hAnsi="宋体"/>
          <w:kern w:val="0"/>
          <w:szCs w:val="21"/>
        </w:rPr>
      </w:pPr>
      <w:r>
        <w:rPr>
          <w:rFonts w:hint="eastAsia" w:ascii="宋体" w:hAnsi="宋体"/>
          <w:kern w:val="0"/>
          <w:szCs w:val="21"/>
          <w:lang w:val="en-US" w:eastAsia="zh-CN"/>
        </w:rPr>
        <w:t>2.</w:t>
      </w:r>
      <w:r>
        <w:rPr>
          <w:rFonts w:hint="eastAsia" w:ascii="宋体" w:hAnsi="宋体"/>
          <w:kern w:val="0"/>
          <w:szCs w:val="21"/>
        </w:rPr>
        <w:t>质量指标：推进区内档案工作规范化</w:t>
      </w:r>
      <w:r>
        <w:rPr>
          <w:rFonts w:hint="eastAsia" w:ascii="宋体" w:hAnsi="宋体"/>
          <w:kern w:val="0"/>
          <w:szCs w:val="21"/>
          <w:lang w:eastAsia="zh-CN"/>
        </w:rPr>
        <w:t>，建设档案智能库房</w:t>
      </w:r>
      <w:r>
        <w:rPr>
          <w:rFonts w:hint="eastAsia" w:ascii="宋体" w:hAnsi="宋体"/>
          <w:kern w:val="0"/>
          <w:szCs w:val="21"/>
        </w:rPr>
        <w:t>；确保史志资料稿件高质量高标准。</w:t>
      </w:r>
    </w:p>
    <w:p>
      <w:pPr>
        <w:numPr>
          <w:ilvl w:val="0"/>
          <w:numId w:val="0"/>
        </w:numPr>
        <w:spacing w:line="600" w:lineRule="exact"/>
        <w:ind w:firstLine="640" w:firstLineChars="200"/>
        <w:rPr>
          <w:rFonts w:hint="eastAsia" w:ascii="宋体" w:hAnsi="宋体"/>
          <w:kern w:val="0"/>
          <w:szCs w:val="21"/>
        </w:rPr>
      </w:pPr>
      <w:r>
        <w:rPr>
          <w:rFonts w:hint="eastAsia" w:ascii="宋体" w:hAnsi="宋体"/>
          <w:kern w:val="0"/>
          <w:szCs w:val="21"/>
          <w:lang w:val="en-US" w:eastAsia="zh-CN"/>
        </w:rPr>
        <w:t>3.</w:t>
      </w:r>
      <w:r>
        <w:rPr>
          <w:rFonts w:hint="eastAsia" w:ascii="宋体" w:hAnsi="宋体"/>
          <w:kern w:val="0"/>
          <w:szCs w:val="21"/>
        </w:rPr>
        <w:t>时效指标：201</w:t>
      </w:r>
      <w:r>
        <w:rPr>
          <w:rFonts w:hint="eastAsia" w:ascii="宋体" w:hAnsi="宋体"/>
          <w:kern w:val="0"/>
          <w:szCs w:val="21"/>
          <w:lang w:val="en-US" w:eastAsia="zh-CN"/>
        </w:rPr>
        <w:t>9</w:t>
      </w:r>
      <w:r>
        <w:rPr>
          <w:rFonts w:hint="eastAsia" w:ascii="宋体" w:hAnsi="宋体"/>
          <w:kern w:val="0"/>
          <w:szCs w:val="21"/>
        </w:rPr>
        <w:t>年底完成。</w:t>
      </w:r>
    </w:p>
    <w:p>
      <w:pPr>
        <w:numPr>
          <w:ilvl w:val="0"/>
          <w:numId w:val="0"/>
        </w:numPr>
        <w:spacing w:line="600" w:lineRule="exact"/>
        <w:ind w:firstLine="640" w:firstLineChars="200"/>
        <w:rPr>
          <w:rFonts w:hint="eastAsia" w:ascii="宋体" w:hAnsi="宋体"/>
          <w:kern w:val="0"/>
          <w:szCs w:val="21"/>
        </w:rPr>
      </w:pPr>
      <w:r>
        <w:rPr>
          <w:rFonts w:hint="eastAsia" w:ascii="宋体" w:hAnsi="宋体"/>
          <w:kern w:val="0"/>
          <w:szCs w:val="21"/>
          <w:lang w:val="en-US" w:eastAsia="zh-CN"/>
        </w:rPr>
        <w:t>4.</w:t>
      </w:r>
      <w:r>
        <w:rPr>
          <w:rFonts w:hint="eastAsia" w:ascii="宋体" w:hAnsi="宋体"/>
          <w:kern w:val="0"/>
          <w:szCs w:val="21"/>
        </w:rPr>
        <w:t>成本指标：严格控制预算，开展全年工作不超预算数。</w:t>
      </w:r>
    </w:p>
    <w:p>
      <w:pPr>
        <w:numPr>
          <w:ilvl w:val="0"/>
          <w:numId w:val="0"/>
        </w:numPr>
        <w:spacing w:line="600" w:lineRule="exact"/>
        <w:ind w:firstLine="640" w:firstLineChars="200"/>
        <w:rPr>
          <w:rFonts w:hint="eastAsia" w:ascii="宋体" w:hAnsi="宋体"/>
          <w:kern w:val="0"/>
          <w:szCs w:val="21"/>
        </w:rPr>
      </w:pPr>
      <w:r>
        <w:rPr>
          <w:rFonts w:hint="eastAsia" w:ascii="宋体" w:hAnsi="宋体"/>
          <w:kern w:val="0"/>
          <w:szCs w:val="21"/>
          <w:lang w:val="en-US" w:eastAsia="zh-CN"/>
        </w:rPr>
        <w:t>5.</w:t>
      </w:r>
      <w:r>
        <w:rPr>
          <w:rFonts w:hint="eastAsia"/>
          <w:kern w:val="0"/>
          <w:szCs w:val="21"/>
        </w:rPr>
        <w:t>经济效益指标：</w:t>
      </w:r>
      <w:r>
        <w:rPr>
          <w:rFonts w:hint="eastAsia" w:ascii="宋体" w:hAnsi="宋体"/>
          <w:kern w:val="0"/>
          <w:szCs w:val="21"/>
        </w:rPr>
        <w:t>促进档案、党史、地方志工作更好地为社会经济服务。</w:t>
      </w:r>
      <w:r>
        <w:rPr>
          <w:rFonts w:hint="eastAsia"/>
          <w:kern w:val="0"/>
          <w:szCs w:val="21"/>
        </w:rPr>
        <w:t>社会效益：</w:t>
      </w:r>
      <w:r>
        <w:rPr>
          <w:rFonts w:hint="eastAsia" w:ascii="宋体" w:hAnsi="宋体"/>
          <w:kern w:val="0"/>
          <w:szCs w:val="21"/>
        </w:rPr>
        <w:t>发挥党史资政育人作用；提高档案利用效率，扩大档案工作社会影响。</w:t>
      </w:r>
    </w:p>
    <w:p>
      <w:pPr>
        <w:numPr>
          <w:ilvl w:val="0"/>
          <w:numId w:val="0"/>
        </w:numPr>
        <w:spacing w:line="600" w:lineRule="exact"/>
        <w:ind w:firstLine="640" w:firstLineChars="200"/>
        <w:rPr>
          <w:rFonts w:hint="eastAsia" w:ascii="宋体" w:hAnsi="宋体"/>
          <w:kern w:val="0"/>
          <w:szCs w:val="21"/>
        </w:rPr>
      </w:pPr>
      <w:r>
        <w:rPr>
          <w:rFonts w:hint="eastAsia" w:ascii="宋体" w:hAnsi="宋体"/>
          <w:kern w:val="0"/>
          <w:szCs w:val="21"/>
          <w:lang w:val="en-US" w:eastAsia="zh-CN"/>
        </w:rPr>
        <w:t>6.</w:t>
      </w:r>
      <w:r>
        <w:rPr>
          <w:rFonts w:hint="eastAsia" w:ascii="宋体" w:hAnsi="宋体"/>
          <w:kern w:val="0"/>
          <w:szCs w:val="21"/>
        </w:rPr>
        <w:t>生态效益指标：厉行节约，杜绝浪费。</w:t>
      </w:r>
    </w:p>
    <w:p>
      <w:pPr>
        <w:numPr>
          <w:ilvl w:val="0"/>
          <w:numId w:val="0"/>
        </w:numPr>
        <w:spacing w:line="600" w:lineRule="exact"/>
        <w:ind w:firstLine="640" w:firstLineChars="200"/>
        <w:rPr>
          <w:rFonts w:hint="eastAsia" w:ascii="宋体" w:hAnsi="宋体"/>
          <w:kern w:val="0"/>
          <w:szCs w:val="21"/>
        </w:rPr>
      </w:pPr>
      <w:r>
        <w:rPr>
          <w:rFonts w:hint="eastAsia" w:ascii="宋体" w:hAnsi="宋体"/>
          <w:kern w:val="0"/>
          <w:szCs w:val="21"/>
          <w:lang w:val="en-US" w:eastAsia="zh-CN"/>
        </w:rPr>
        <w:t>7.</w:t>
      </w:r>
      <w:r>
        <w:rPr>
          <w:rFonts w:hint="eastAsia" w:ascii="宋体" w:hAnsi="宋体"/>
          <w:kern w:val="0"/>
          <w:szCs w:val="21"/>
        </w:rPr>
        <w:t>社会公众或服务对象满意度指标：查阅档案的群众满意度达到99%以上。</w:t>
      </w:r>
    </w:p>
    <w:p>
      <w:pPr>
        <w:numPr>
          <w:ilvl w:val="0"/>
          <w:numId w:val="0"/>
        </w:numPr>
        <w:spacing w:line="600" w:lineRule="exact"/>
        <w:ind w:firstLine="640" w:firstLineChars="200"/>
        <w:rPr>
          <w:rFonts w:hint="eastAsia" w:ascii="宋体" w:hAnsi="宋体"/>
          <w:kern w:val="0"/>
          <w:szCs w:val="21"/>
          <w:lang w:eastAsia="zh-CN"/>
        </w:rPr>
      </w:pPr>
      <w:r>
        <w:rPr>
          <w:rFonts w:hint="eastAsia" w:ascii="宋体" w:hAnsi="宋体"/>
          <w:kern w:val="0"/>
          <w:szCs w:val="21"/>
          <w:lang w:eastAsia="zh-CN"/>
        </w:rPr>
        <w:t>（三）项目开展情况</w:t>
      </w:r>
    </w:p>
    <w:p>
      <w:pPr>
        <w:numPr>
          <w:ilvl w:val="0"/>
          <w:numId w:val="0"/>
        </w:numPr>
        <w:spacing w:line="60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2019年，</w:t>
      </w:r>
      <w:r>
        <w:rPr>
          <w:rFonts w:hint="eastAsia" w:ascii="仿宋" w:hAnsi="仿宋" w:eastAsia="仿宋"/>
          <w:sz w:val="32"/>
          <w:szCs w:val="32"/>
        </w:rPr>
        <w:t>区史志档案局</w:t>
      </w:r>
      <w:r>
        <w:rPr>
          <w:rFonts w:hint="eastAsia" w:ascii="仿宋" w:hAnsi="仿宋" w:eastAsia="仿宋"/>
          <w:sz w:val="32"/>
          <w:szCs w:val="32"/>
          <w:lang w:eastAsia="zh-CN"/>
        </w:rPr>
        <w:t>经机构改革，改为区档案馆，加挂区委党史研究室、区地方志编纂室牌子，继续承担全区党史、方志、档案工作。全年各项工作推进有力，</w:t>
      </w:r>
      <w:r>
        <w:rPr>
          <w:rFonts w:hint="eastAsia" w:ascii="仿宋" w:hAnsi="仿宋" w:eastAsia="仿宋"/>
          <w:sz w:val="32"/>
          <w:szCs w:val="32"/>
          <w:lang w:val="en-US" w:eastAsia="zh-CN"/>
        </w:rPr>
        <w:t>“砥砺奋进 名望之城”望城发展成就图片展（1949-2019）顺利开展，《长沙秘密电台·1949》连环画完成初稿，《望城年鉴》2019卷编纂工作顺利推进，配合中心工作接收档案入馆，档案馆建设不断升级，</w:t>
      </w:r>
      <w:r>
        <w:rPr>
          <w:rFonts w:ascii="仿宋_GB2312" w:hAnsi="仿宋_GB2312" w:eastAsia="仿宋_GB2312" w:cs="仿宋_GB2312"/>
          <w:sz w:val="32"/>
          <w:szCs w:val="32"/>
        </w:rPr>
        <w:t>已完成档案查阅大厅和数字加工中心场地建设，</w:t>
      </w:r>
      <w:r>
        <w:rPr>
          <w:rFonts w:hint="eastAsia" w:ascii="仿宋" w:hAnsi="仿宋" w:eastAsia="仿宋"/>
          <w:sz w:val="32"/>
          <w:szCs w:val="32"/>
        </w:rPr>
        <w:t>建成了600平方米的档案智能库房</w:t>
      </w:r>
      <w:r>
        <w:rPr>
          <w:rFonts w:hint="eastAsia" w:ascii="仿宋" w:hAnsi="仿宋" w:eastAsia="仿宋"/>
          <w:sz w:val="32"/>
          <w:szCs w:val="32"/>
          <w:lang w:eastAsia="zh-CN"/>
        </w:rPr>
        <w:t>，</w:t>
      </w:r>
      <w:r>
        <w:rPr>
          <w:rFonts w:hint="eastAsia" w:ascii="仿宋" w:hAnsi="仿宋" w:eastAsia="仿宋"/>
          <w:sz w:val="32"/>
          <w:szCs w:val="32"/>
        </w:rPr>
        <w:t>数字化加工中心已完成</w:t>
      </w:r>
      <w:r>
        <w:rPr>
          <w:rFonts w:hint="eastAsia" w:ascii="仿宋" w:hAnsi="仿宋" w:eastAsia="仿宋"/>
          <w:sz w:val="32"/>
          <w:szCs w:val="32"/>
          <w:lang w:val="en-US" w:eastAsia="zh-CN"/>
        </w:rPr>
        <w:t>439</w:t>
      </w:r>
      <w:r>
        <w:rPr>
          <w:rFonts w:hint="eastAsia" w:ascii="仿宋" w:hAnsi="仿宋" w:eastAsia="仿宋"/>
          <w:sz w:val="32"/>
          <w:szCs w:val="32"/>
        </w:rPr>
        <w:t>万页纸质档案扫描</w:t>
      </w:r>
      <w:r>
        <w:rPr>
          <w:rFonts w:hint="eastAsia" w:ascii="仿宋" w:hAnsi="仿宋" w:eastAsia="仿宋"/>
          <w:sz w:val="32"/>
          <w:szCs w:val="32"/>
          <w:lang w:eastAsia="zh-CN"/>
        </w:rPr>
        <w:t>；</w:t>
      </w:r>
      <w:r>
        <w:rPr>
          <w:rFonts w:hint="eastAsia" w:ascii="仿宋" w:hAnsi="仿宋" w:eastAsia="仿宋"/>
          <w:sz w:val="32"/>
          <w:szCs w:val="32"/>
          <w:lang w:val="en-US" w:eastAsia="zh-CN"/>
        </w:rPr>
        <w:t>探索史志宣传新方式，</w:t>
      </w:r>
      <w:r>
        <w:rPr>
          <w:rFonts w:hint="eastAsia" w:ascii="仿宋_GB2312" w:hAnsi="仿宋_GB2312" w:eastAsia="仿宋_GB2312" w:cs="仿宋_GB2312"/>
          <w:sz w:val="32"/>
          <w:szCs w:val="32"/>
          <w:lang w:val="en-US" w:eastAsia="zh-CN"/>
        </w:rPr>
        <w:t>创作《长沙秘密电台》党课</w:t>
      </w:r>
      <w:r>
        <w:rPr>
          <w:rFonts w:hint="eastAsia" w:ascii="仿宋" w:hAnsi="仿宋" w:eastAsia="仿宋"/>
          <w:sz w:val="32"/>
          <w:szCs w:val="32"/>
          <w:lang w:val="en-US" w:eastAsia="zh-CN"/>
        </w:rPr>
        <w:t>。</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、单位整体支出绩效实现情况</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（一）履职完成情况：从数量、质量、时效和成本等方面归纳反映年度主要计划任务完成情况。</w:t>
      </w:r>
    </w:p>
    <w:p>
      <w:p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1.数量指标完成情况。</w:t>
      </w:r>
      <w:r>
        <w:rPr>
          <w:rFonts w:hint="eastAsia"/>
          <w:kern w:val="0"/>
          <w:szCs w:val="21"/>
        </w:rPr>
        <w:t>完成档案业务指导</w:t>
      </w:r>
      <w:r>
        <w:rPr>
          <w:rFonts w:hint="eastAsia"/>
          <w:kern w:val="0"/>
          <w:szCs w:val="21"/>
          <w:lang w:val="en-US" w:eastAsia="zh-CN"/>
        </w:rPr>
        <w:t>40</w:t>
      </w:r>
      <w:r>
        <w:rPr>
          <w:rFonts w:hint="eastAsia"/>
          <w:kern w:val="0"/>
          <w:szCs w:val="21"/>
        </w:rPr>
        <w:t>次</w:t>
      </w:r>
      <w:r>
        <w:rPr>
          <w:rFonts w:hint="eastAsia"/>
          <w:kern w:val="0"/>
          <w:szCs w:val="21"/>
          <w:lang w:eastAsia="zh-CN"/>
        </w:rPr>
        <w:t>；</w:t>
      </w:r>
      <w:r>
        <w:rPr>
          <w:rFonts w:hint="eastAsia"/>
          <w:kern w:val="0"/>
          <w:szCs w:val="21"/>
        </w:rPr>
        <w:t>接待档案查阅</w:t>
      </w:r>
      <w:r>
        <w:rPr>
          <w:rFonts w:hint="eastAsia" w:ascii="仿宋" w:hAnsi="仿宋" w:eastAsia="仿宋"/>
          <w:sz w:val="32"/>
          <w:szCs w:val="32"/>
          <w:lang w:val="en-US" w:eastAsia="zh-CN"/>
        </w:rPr>
        <w:t>1559人次、查阅2285卷、复印8224张；</w:t>
      </w:r>
      <w:r>
        <w:rPr>
          <w:rFonts w:hint="eastAsia" w:ascii="宋体" w:hAnsi="宋体"/>
          <w:kern w:val="0"/>
          <w:szCs w:val="21"/>
        </w:rPr>
        <w:t>完成《望城年鉴》卷出版发行，完成省市年鉴2个概况和10个条目的组稿工作。</w:t>
      </w:r>
    </w:p>
    <w:p>
      <w:p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2.质量指标完成情况。</w:t>
      </w:r>
      <w:r>
        <w:rPr>
          <w:rFonts w:hint="eastAsia" w:ascii="宋体" w:hAnsi="宋体"/>
          <w:kern w:val="0"/>
          <w:szCs w:val="21"/>
        </w:rPr>
        <w:t>推进区内档案工作规范化</w:t>
      </w:r>
      <w:r>
        <w:rPr>
          <w:rFonts w:hint="eastAsia" w:ascii="宋体" w:hAnsi="宋体"/>
          <w:kern w:val="0"/>
          <w:szCs w:val="21"/>
          <w:lang w:eastAsia="zh-CN"/>
        </w:rPr>
        <w:t>，</w:t>
      </w:r>
      <w:r>
        <w:rPr>
          <w:rFonts w:hint="eastAsia" w:ascii="仿宋" w:hAnsi="仿宋" w:eastAsia="仿宋"/>
          <w:sz w:val="32"/>
          <w:szCs w:val="32"/>
        </w:rPr>
        <w:t>建成了600平方米的档案智能库房</w:t>
      </w:r>
      <w:r>
        <w:rPr>
          <w:rFonts w:hint="eastAsia" w:ascii="宋体" w:hAnsi="宋体"/>
          <w:kern w:val="0"/>
          <w:szCs w:val="21"/>
        </w:rPr>
        <w:t>；确保史志资料稿件高质量高标准。</w:t>
      </w:r>
    </w:p>
    <w:p>
      <w:p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3.时效指标完成情况。</w:t>
      </w:r>
      <w:r>
        <w:rPr>
          <w:rFonts w:hint="eastAsia" w:ascii="宋体" w:hAnsi="宋体"/>
          <w:kern w:val="0"/>
          <w:szCs w:val="21"/>
        </w:rPr>
        <w:t>201</w:t>
      </w:r>
      <w:r>
        <w:rPr>
          <w:rFonts w:hint="eastAsia" w:ascii="宋体" w:hAnsi="宋体"/>
          <w:kern w:val="0"/>
          <w:szCs w:val="21"/>
          <w:lang w:val="en-US" w:eastAsia="zh-CN"/>
        </w:rPr>
        <w:t>9</w:t>
      </w:r>
      <w:r>
        <w:rPr>
          <w:rFonts w:hint="eastAsia" w:ascii="宋体" w:hAnsi="宋体"/>
          <w:kern w:val="0"/>
          <w:szCs w:val="21"/>
        </w:rPr>
        <w:t>年底</w:t>
      </w:r>
      <w:r>
        <w:rPr>
          <w:rFonts w:hint="eastAsia" w:ascii="宋体" w:hAnsi="宋体"/>
          <w:kern w:val="0"/>
          <w:szCs w:val="21"/>
          <w:lang w:eastAsia="zh-CN"/>
        </w:rPr>
        <w:t>全部</w:t>
      </w:r>
      <w:r>
        <w:rPr>
          <w:rFonts w:hint="eastAsia" w:ascii="宋体" w:hAnsi="宋体"/>
          <w:kern w:val="0"/>
          <w:szCs w:val="21"/>
        </w:rPr>
        <w:t>完成。</w:t>
      </w:r>
    </w:p>
    <w:p>
      <w:p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4.成本指标完成情况。严格控制支出成本。</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（二）履职效果情况：从社会效益、经济效益、生态效益和可持续影响等方面反映部门（单位）履职效果的实现情况。</w:t>
      </w:r>
    </w:p>
    <w:p>
      <w:p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1.社会效益。</w:t>
      </w:r>
      <w:r>
        <w:rPr>
          <w:rFonts w:hint="eastAsia" w:ascii="宋体" w:hAnsi="宋体"/>
          <w:kern w:val="0"/>
          <w:szCs w:val="21"/>
        </w:rPr>
        <w:t>发挥党史资政育人作用；提高档案利用效率，扩大档案工作社会影响。</w:t>
      </w:r>
    </w:p>
    <w:p>
      <w:p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2.经济效益。</w:t>
      </w:r>
      <w:r>
        <w:rPr>
          <w:rFonts w:hint="eastAsia" w:ascii="宋体" w:hAnsi="宋体"/>
          <w:kern w:val="0"/>
          <w:szCs w:val="21"/>
        </w:rPr>
        <w:t>促进档案、党史、地方志工作更好地为社会经济服务。</w:t>
      </w:r>
    </w:p>
    <w:p>
      <w:pPr>
        <w:spacing w:line="600" w:lineRule="exact"/>
        <w:ind w:firstLine="600" w:firstLineChars="200"/>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3.生态效益。坚持</w:t>
      </w:r>
      <w:r>
        <w:rPr>
          <w:rFonts w:hint="eastAsia" w:ascii="宋体" w:hAnsi="宋体"/>
          <w:kern w:val="0"/>
          <w:szCs w:val="21"/>
        </w:rPr>
        <w:t>厉行节约，杜绝浪费。</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（三）社会满意度情况</w:t>
      </w:r>
    </w:p>
    <w:p>
      <w:pPr>
        <w:spacing w:line="600" w:lineRule="exact"/>
        <w:ind w:firstLine="640" w:firstLineChars="200"/>
        <w:rPr>
          <w:rFonts w:hint="eastAsia" w:ascii="Times New Roman" w:hAnsi="Times New Roman" w:eastAsia="仿宋_GB2312" w:cs="Times New Roman"/>
          <w:sz w:val="30"/>
          <w:lang w:eastAsia="zh-CN"/>
        </w:rPr>
      </w:pPr>
      <w:r>
        <w:rPr>
          <w:rFonts w:hint="eastAsia" w:ascii="宋体" w:hAnsi="宋体"/>
          <w:kern w:val="0"/>
          <w:szCs w:val="21"/>
        </w:rPr>
        <w:t>查阅档案的群众满意度达到99%以上</w:t>
      </w:r>
      <w:r>
        <w:rPr>
          <w:rFonts w:hint="eastAsia" w:ascii="宋体" w:hAnsi="宋体"/>
          <w:kern w:val="0"/>
          <w:szCs w:val="21"/>
          <w:lang w:eastAsia="zh-CN"/>
        </w:rPr>
        <w:t>。</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、单位整体支出绩效中存在问题及改进措施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（一）主要问题及原因分析</w:t>
      </w:r>
    </w:p>
    <w:p>
      <w:pPr>
        <w:spacing w:line="600" w:lineRule="exact"/>
        <w:ind w:firstLine="600" w:firstLineChars="200"/>
        <w:rPr>
          <w:rFonts w:hint="default" w:ascii="Times New Roman" w:hAnsi="Times New Roman" w:eastAsia="仿宋_GB2312" w:cs="Times New Roman"/>
          <w:sz w:val="30"/>
        </w:rPr>
      </w:pPr>
      <w:r>
        <w:rPr>
          <w:rFonts w:hint="eastAsia" w:ascii="Times New Roman" w:hAnsi="Times New Roman" w:cs="Times New Roman"/>
          <w:sz w:val="30"/>
          <w:lang w:val="en-US" w:eastAsia="zh-CN"/>
        </w:rPr>
        <w:t>1</w:t>
      </w:r>
      <w:r>
        <w:rPr>
          <w:rFonts w:hint="default" w:ascii="Times New Roman" w:hAnsi="Times New Roman" w:eastAsia="仿宋_GB2312" w:cs="Times New Roman"/>
          <w:sz w:val="30"/>
        </w:rPr>
        <w:t>.对党史编研、方志编纂给予保障。2019</w:t>
      </w:r>
      <w:r>
        <w:rPr>
          <w:rFonts w:hint="eastAsia" w:ascii="Times New Roman" w:hAnsi="Times New Roman" w:cs="Times New Roman"/>
          <w:sz w:val="30"/>
          <w:lang w:eastAsia="zh-CN"/>
        </w:rPr>
        <w:t>年</w:t>
      </w:r>
      <w:r>
        <w:rPr>
          <w:rFonts w:hint="default" w:ascii="Times New Roman" w:hAnsi="Times New Roman" w:eastAsia="仿宋_GB2312" w:cs="Times New Roman"/>
          <w:sz w:val="30"/>
        </w:rPr>
        <w:t>是新中国成立七十周年，也是宣传望城革命史，扩大望城文化影响的重要时间节点。制作红色望城党史故事丛书与第三轮修志恰逢其会，都是时间跨度较长，涉及人员较多的工程，希望能够予以一定的资金和人力支持，明确专项资金，组建专业团队，并保障按时结算。</w:t>
      </w:r>
    </w:p>
    <w:p>
      <w:pPr>
        <w:spacing w:line="600" w:lineRule="exact"/>
        <w:ind w:firstLine="600" w:firstLineChars="200"/>
        <w:rPr>
          <w:rFonts w:hint="default" w:ascii="Times New Roman" w:hAnsi="Times New Roman" w:eastAsia="仿宋_GB2312" w:cs="Times New Roman"/>
          <w:sz w:val="30"/>
        </w:rPr>
      </w:pPr>
      <w:r>
        <w:rPr>
          <w:rFonts w:hint="eastAsia" w:ascii="Times New Roman" w:hAnsi="Times New Roman" w:cs="Times New Roman"/>
          <w:sz w:val="30"/>
          <w:lang w:val="en-US" w:eastAsia="zh-CN"/>
        </w:rPr>
        <w:t>2</w:t>
      </w:r>
      <w:r>
        <w:rPr>
          <w:rFonts w:hint="default" w:ascii="Times New Roman" w:hAnsi="Times New Roman" w:eastAsia="仿宋_GB2312" w:cs="Times New Roman"/>
          <w:sz w:val="30"/>
        </w:rPr>
        <w:t>.研究档案信息化二期工程。目前已开展的档案数字化加工，主要选择馆藏10万卷档案中利用率较高的6万卷进行扫描，还有4万卷档案未纳入第一期数字化加工范围。加之机构改革后，涉改单位的2万卷档案移交进档案馆。建议在完成数字化第一期加工之后，研究第二期数字化加工，明确资金来源。</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（二）改进的方向和具体措施</w:t>
      </w:r>
    </w:p>
    <w:p>
      <w:pPr>
        <w:spacing w:line="620" w:lineRule="exact"/>
        <w:ind w:firstLine="640" w:firstLineChars="200"/>
        <w:rPr>
          <w:rFonts w:ascii="黑体" w:eastAsia="黑体"/>
          <w:color w:val="000000"/>
          <w:kern w:val="0"/>
          <w:sz w:val="32"/>
          <w:szCs w:val="32"/>
        </w:rPr>
      </w:pPr>
      <w:r>
        <w:rPr>
          <w:rFonts w:hint="eastAsia"/>
          <w:color w:val="000000"/>
          <w:kern w:val="0"/>
          <w:sz w:val="32"/>
          <w:szCs w:val="32"/>
          <w:lang w:val="en-US" w:eastAsia="zh-CN"/>
        </w:rPr>
        <w:t>1.</w:t>
      </w:r>
      <w:r>
        <w:rPr>
          <w:rFonts w:hint="eastAsia" w:eastAsia="仿宋_GB2312"/>
          <w:color w:val="000000"/>
          <w:kern w:val="0"/>
          <w:sz w:val="32"/>
          <w:szCs w:val="32"/>
        </w:rPr>
        <w:t>科学合理编制预算，严格执行预算 </w:t>
      </w:r>
    </w:p>
    <w:p>
      <w:pPr>
        <w:spacing w:line="580" w:lineRule="exact"/>
        <w:ind w:firstLine="640" w:firstLineChars="200"/>
        <w:jc w:val="left"/>
        <w:rPr>
          <w:rFonts w:eastAsia="仿宋_GB2312"/>
          <w:color w:val="000000"/>
          <w:kern w:val="0"/>
          <w:sz w:val="32"/>
          <w:szCs w:val="32"/>
        </w:rPr>
      </w:pPr>
      <w:r>
        <w:rPr>
          <w:rFonts w:hint="eastAsia" w:eastAsia="仿宋_GB2312"/>
          <w:color w:val="000000"/>
          <w:kern w:val="0"/>
          <w:sz w:val="32"/>
          <w:szCs w:val="32"/>
        </w:rPr>
        <w:t>加强预算编制的前瞻性，按照《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spacing w:line="580" w:lineRule="exact"/>
        <w:ind w:firstLine="640" w:firstLineChars="200"/>
        <w:rPr>
          <w:rFonts w:eastAsia="仿宋_GB2312"/>
          <w:color w:val="000000"/>
          <w:kern w:val="0"/>
          <w:sz w:val="32"/>
          <w:szCs w:val="32"/>
        </w:rPr>
      </w:pPr>
      <w:r>
        <w:rPr>
          <w:rFonts w:hint="eastAsia" w:eastAsia="仿宋_GB2312"/>
          <w:color w:val="000000"/>
          <w:kern w:val="0"/>
          <w:sz w:val="32"/>
          <w:szCs w:val="32"/>
        </w:rPr>
        <w:t>（二）规范账务处理，提高财务信息质量 </w:t>
      </w:r>
    </w:p>
    <w:p>
      <w:pPr>
        <w:spacing w:line="580" w:lineRule="exact"/>
        <w:ind w:firstLine="640" w:firstLineChars="200"/>
        <w:jc w:val="left"/>
        <w:rPr>
          <w:rFonts w:eastAsia="仿宋_GB2312"/>
          <w:color w:val="000000"/>
          <w:kern w:val="0"/>
          <w:sz w:val="32"/>
          <w:szCs w:val="32"/>
        </w:rPr>
      </w:pPr>
      <w:r>
        <w:rPr>
          <w:rFonts w:hint="eastAsia" w:eastAsia="仿宋_GB2312"/>
          <w:color w:val="000000"/>
          <w:kern w:val="0"/>
          <w:sz w:val="32"/>
          <w:szCs w:val="32"/>
        </w:rPr>
        <w:t>严格按照《会计法》《</w:t>
      </w:r>
      <w:r>
        <w:rPr>
          <w:rFonts w:hint="eastAsia"/>
          <w:color w:val="000000"/>
          <w:kern w:val="0"/>
          <w:sz w:val="32"/>
          <w:szCs w:val="32"/>
          <w:lang w:eastAsia="zh-CN"/>
        </w:rPr>
        <w:t>政府会计制度</w:t>
      </w:r>
      <w:r>
        <w:rPr>
          <w:rFonts w:hint="eastAsia" w:eastAsia="仿宋_GB2312"/>
          <w:color w:val="000000"/>
          <w:kern w:val="0"/>
          <w:sz w:val="32"/>
          <w:szCs w:val="32"/>
        </w:rPr>
        <w:t>》等规定执行财务核算，并结合实际情况，完整、准确地披露相关信息，尽可能地做到决算与预算相衔接。</w:t>
      </w:r>
    </w:p>
    <w:p>
      <w:pPr>
        <w:spacing w:line="580" w:lineRule="exact"/>
        <w:ind w:firstLine="640" w:firstLineChars="200"/>
        <w:rPr>
          <w:rFonts w:eastAsia="仿宋_GB2312"/>
          <w:color w:val="000000"/>
          <w:kern w:val="0"/>
          <w:sz w:val="32"/>
          <w:szCs w:val="32"/>
        </w:rPr>
      </w:pPr>
      <w:r>
        <w:rPr>
          <w:rFonts w:hint="eastAsia" w:eastAsia="仿宋_GB2312"/>
          <w:color w:val="000000"/>
          <w:kern w:val="0"/>
          <w:sz w:val="32"/>
          <w:szCs w:val="32"/>
        </w:rPr>
        <w:t>（三）完善管理制度，进一步加强资产管理 </w:t>
      </w:r>
    </w:p>
    <w:p>
      <w:pPr>
        <w:spacing w:line="580" w:lineRule="exact"/>
        <w:ind w:firstLine="640" w:firstLineChars="200"/>
        <w:jc w:val="left"/>
        <w:rPr>
          <w:rFonts w:eastAsia="仿宋_GB2312"/>
          <w:color w:val="000000"/>
          <w:kern w:val="0"/>
          <w:sz w:val="32"/>
          <w:szCs w:val="32"/>
        </w:rPr>
      </w:pPr>
      <w:r>
        <w:rPr>
          <w:rFonts w:hint="eastAsia" w:eastAsia="仿宋_GB2312"/>
          <w:color w:val="000000"/>
          <w:kern w:val="0"/>
          <w:sz w:val="32"/>
          <w:szCs w:val="32"/>
        </w:rPr>
        <w:t>进一步贯彻落实</w:t>
      </w:r>
      <w:bookmarkStart w:id="0" w:name="_GoBack"/>
      <w:bookmarkEnd w:id="0"/>
      <w:r>
        <w:rPr>
          <w:rFonts w:hint="eastAsia" w:eastAsia="仿宋_GB2312"/>
          <w:color w:val="000000"/>
          <w:kern w:val="0"/>
          <w:sz w:val="32"/>
          <w:szCs w:val="32"/>
        </w:rPr>
        <w:t>中央八项规定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pPr>
        <w:spacing w:line="580" w:lineRule="exact"/>
        <w:ind w:firstLine="640" w:firstLineChars="200"/>
        <w:rPr>
          <w:rFonts w:eastAsia="仿宋_GB2312"/>
          <w:color w:val="000000"/>
          <w:kern w:val="0"/>
          <w:sz w:val="32"/>
          <w:szCs w:val="32"/>
        </w:rPr>
      </w:pPr>
      <w:r>
        <w:rPr>
          <w:rFonts w:hint="eastAsia" w:eastAsia="仿宋_GB2312"/>
          <w:color w:val="000000"/>
          <w:kern w:val="0"/>
          <w:sz w:val="32"/>
          <w:szCs w:val="32"/>
        </w:rPr>
        <w:t>（四）加强新行政单位会计制度和新预算法学习培训 </w:t>
      </w:r>
    </w:p>
    <w:p>
      <w:pPr>
        <w:spacing w:line="580" w:lineRule="exact"/>
        <w:ind w:firstLine="640" w:firstLineChars="200"/>
        <w:jc w:val="left"/>
        <w:rPr>
          <w:rFonts w:hint="default" w:ascii="Times New Roman" w:hAnsi="Times New Roman" w:eastAsia="仿宋_GB2312" w:cs="Times New Roman"/>
          <w:sz w:val="30"/>
        </w:rPr>
      </w:pPr>
      <w:r>
        <w:rPr>
          <w:rFonts w:hint="eastAsia" w:eastAsia="仿宋_GB2312"/>
          <w:color w:val="000000"/>
          <w:kern w:val="0"/>
          <w:sz w:val="32"/>
          <w:szCs w:val="32"/>
        </w:rPr>
        <w:t>加强新《预算法》《行政单位会计制度》等学习培训，规范部门预算收支核算，落实预算执行分析，及时了解预算执行差异，合理调整、纠正预算执行偏差，切实提高部门预算收支管理水平。</w:t>
      </w:r>
    </w:p>
    <w:p>
      <w:p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七、其它需要说明的情况</w:t>
      </w:r>
    </w:p>
    <w:p>
      <w:pPr>
        <w:keepNext w:val="0"/>
        <w:keepLines w:val="0"/>
        <w:pageBreakBefore w:val="0"/>
        <w:widowControl w:val="0"/>
        <w:tabs>
          <w:tab w:val="left" w:pos="1050"/>
        </w:tabs>
        <w:kinsoku/>
        <w:wordWrap/>
        <w:overflowPunct/>
        <w:topLinePunct w:val="0"/>
        <w:autoSpaceDE/>
        <w:autoSpaceDN/>
        <w:bidi w:val="0"/>
        <w:adjustRightInd/>
        <w:snapToGrid/>
        <w:ind w:firstLine="600" w:firstLineChars="200"/>
        <w:textAlignment w:val="auto"/>
        <w:outlineLvl w:val="0"/>
        <w:rPr>
          <w:rFonts w:hint="eastAsia" w:ascii="仿宋_GB2312" w:hAnsi="仿宋_GB2312" w:eastAsia="仿宋_GB2312" w:cs="仿宋_GB2312"/>
          <w:color w:val="0000FF"/>
          <w:kern w:val="0"/>
          <w:sz w:val="30"/>
          <w:szCs w:val="30"/>
          <w:highlight w:val="none"/>
        </w:rPr>
      </w:pPr>
      <w:r>
        <w:rPr>
          <w:rFonts w:hint="eastAsia" w:ascii="仿宋_GB2312" w:hAnsi="仿宋_GB2312" w:eastAsia="仿宋_GB2312" w:cs="仿宋_GB2312"/>
          <w:sz w:val="30"/>
          <w:lang w:val="en-US" w:eastAsia="zh-CN"/>
        </w:rPr>
        <w:t>我们从投入、过程、产出及效率三大方面进行了评价，综合评分为</w:t>
      </w:r>
      <w:r>
        <w:rPr>
          <w:rFonts w:hint="eastAsia" w:hAnsi="仿宋_GB2312" w:cs="仿宋_GB2312"/>
          <w:sz w:val="30"/>
          <w:lang w:val="en-US" w:eastAsia="zh-CN"/>
        </w:rPr>
        <w:t>92</w:t>
      </w:r>
      <w:r>
        <w:rPr>
          <w:rFonts w:hint="eastAsia" w:ascii="仿宋_GB2312" w:hAnsi="仿宋_GB2312" w:eastAsia="仿宋_GB2312" w:cs="仿宋_GB2312"/>
          <w:sz w:val="30"/>
          <w:lang w:val="en-US" w:eastAsia="zh-CN"/>
        </w:rPr>
        <w:t>分，评价等级为“优”。</w:t>
      </w:r>
    </w:p>
    <w:p>
      <w:pPr>
        <w:spacing w:line="600" w:lineRule="exact"/>
        <w:ind w:firstLine="600" w:firstLineChars="200"/>
        <w:rPr>
          <w:rFonts w:hint="default" w:ascii="Times New Roman" w:hAnsi="Times New Roman" w:eastAsia="黑体" w:cs="Times New Roman"/>
          <w:sz w:val="30"/>
        </w:rPr>
      </w:pPr>
    </w:p>
    <w:p>
      <w:pPr>
        <w:adjustRightInd w:val="0"/>
        <w:snapToGrid w:val="0"/>
        <w:spacing w:line="600" w:lineRule="exact"/>
        <w:jc w:val="left"/>
        <w:rPr>
          <w:rFonts w:hint="default" w:ascii="Times New Roman" w:hAnsi="Times New Roman" w:eastAsia="方正小标宋简体" w:cs="Times New Roman"/>
          <w:bCs/>
          <w:color w:val="000000"/>
          <w:kern w:val="0"/>
          <w:sz w:val="36"/>
          <w:szCs w:val="36"/>
        </w:rPr>
      </w:pPr>
      <w:r>
        <w:rPr>
          <w:rFonts w:hint="default" w:ascii="Times New Roman" w:hAnsi="Times New Roman" w:cs="Times New Roman"/>
          <w:szCs w:val="21"/>
        </w:rPr>
        <w:br w:type="page"/>
      </w:r>
    </w:p>
    <w:p>
      <w:pPr>
        <w:spacing w:line="620" w:lineRule="exact"/>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4</w:t>
      </w:r>
    </w:p>
    <w:tbl>
      <w:tblPr>
        <w:tblStyle w:val="8"/>
        <w:tblW w:w="9080" w:type="dxa"/>
        <w:jc w:val="center"/>
        <w:tblInd w:w="0" w:type="dxa"/>
        <w:tblLayout w:type="fixed"/>
        <w:tblCellMar>
          <w:top w:w="0" w:type="dxa"/>
          <w:left w:w="108" w:type="dxa"/>
          <w:bottom w:w="0" w:type="dxa"/>
          <w:right w:w="108" w:type="dxa"/>
        </w:tblCellMar>
      </w:tblPr>
      <w:tblGrid>
        <w:gridCol w:w="588"/>
        <w:gridCol w:w="980"/>
        <w:gridCol w:w="1112"/>
        <w:gridCol w:w="730"/>
        <w:gridCol w:w="1134"/>
        <w:gridCol w:w="284"/>
        <w:gridCol w:w="850"/>
        <w:gridCol w:w="851"/>
        <w:gridCol w:w="283"/>
        <w:gridCol w:w="284"/>
        <w:gridCol w:w="425"/>
        <w:gridCol w:w="142"/>
        <w:gridCol w:w="709"/>
        <w:gridCol w:w="708"/>
      </w:tblGrid>
      <w:tr>
        <w:tblPrEx>
          <w:tblLayout w:type="fixed"/>
          <w:tblCellMar>
            <w:top w:w="0" w:type="dxa"/>
            <w:left w:w="108" w:type="dxa"/>
            <w:bottom w:w="0" w:type="dxa"/>
            <w:right w:w="108" w:type="dxa"/>
          </w:tblCellMar>
        </w:tblPrEx>
        <w:trPr>
          <w:trHeight w:val="771" w:hRule="exact"/>
          <w:jc w:val="center"/>
        </w:trPr>
        <w:tc>
          <w:tcPr>
            <w:tcW w:w="9080" w:type="dxa"/>
            <w:gridSpan w:val="14"/>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仿宋" w:hAnsi="仿宋" w:eastAsia="仿宋" w:cs="仿宋"/>
                <w:b w:val="0"/>
                <w:bCs w:val="0"/>
                <w:kern w:val="0"/>
                <w:sz w:val="36"/>
                <w:szCs w:val="36"/>
              </w:rPr>
              <w:t>2019</w:t>
            </w:r>
            <w:r>
              <w:rPr>
                <w:rFonts w:hint="eastAsia" w:ascii="方正小标宋_GBK" w:hAnsi="方正小标宋_GBK" w:eastAsia="方正小标宋_GBK" w:cs="方正小标宋_GBK"/>
                <w:b w:val="0"/>
                <w:bCs w:val="0"/>
                <w:kern w:val="0"/>
                <w:sz w:val="36"/>
                <w:szCs w:val="36"/>
              </w:rPr>
              <w:t>年</w:t>
            </w:r>
            <w:r>
              <w:rPr>
                <w:rFonts w:hint="eastAsia" w:ascii="方正小标宋_GBK" w:hAnsi="方正小标宋_GBK" w:eastAsia="方正小标宋_GBK" w:cs="方正小标宋_GBK"/>
                <w:b w:val="0"/>
                <w:bCs w:val="0"/>
                <w:kern w:val="0"/>
                <w:sz w:val="36"/>
                <w:szCs w:val="36"/>
                <w:lang w:eastAsia="zh-CN"/>
              </w:rPr>
              <w:t>度</w:t>
            </w:r>
            <w:r>
              <w:rPr>
                <w:rFonts w:hint="eastAsia" w:ascii="方正小标宋_GBK" w:hAnsi="方正小标宋_GBK" w:eastAsia="方正小标宋_GBK" w:cs="方正小标宋_GBK"/>
                <w:b w:val="0"/>
                <w:bCs w:val="0"/>
                <w:kern w:val="0"/>
                <w:sz w:val="36"/>
                <w:szCs w:val="36"/>
              </w:rPr>
              <w:t>专项资金绩效评价自评表</w:t>
            </w:r>
          </w:p>
        </w:tc>
      </w:tr>
      <w:tr>
        <w:tblPrEx>
          <w:tblLayout w:type="fixed"/>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项目名称</w:t>
            </w:r>
          </w:p>
        </w:tc>
        <w:tc>
          <w:tcPr>
            <w:tcW w:w="7512"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档案信息化建设</w:t>
            </w:r>
          </w:p>
        </w:tc>
      </w:tr>
      <w:tr>
        <w:tblPrEx>
          <w:tblLayout w:type="fixed"/>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11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长沙市望城区档案馆</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长沙市望城区档案馆</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项目资金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Layout w:type="fixed"/>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Layout w:type="fixed"/>
          <w:tblCellMar>
            <w:top w:w="0" w:type="dxa"/>
            <w:left w:w="108" w:type="dxa"/>
            <w:bottom w:w="0" w:type="dxa"/>
            <w:right w:w="108" w:type="dxa"/>
          </w:tblCellMar>
        </w:tblPrEx>
        <w:trPr>
          <w:trHeight w:val="962"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090" w:type="dxa"/>
            <w:gridSpan w:val="6"/>
            <w:tcBorders>
              <w:top w:val="single" w:color="auto" w:sz="4" w:space="0"/>
              <w:left w:val="nil"/>
              <w:bottom w:val="single" w:color="auto" w:sz="4" w:space="0"/>
              <w:right w:val="single" w:color="auto" w:sz="4" w:space="0"/>
            </w:tcBorders>
            <w:vAlign w:val="center"/>
          </w:tcPr>
          <w:p>
            <w:pPr>
              <w:widowControl/>
              <w:tabs>
                <w:tab w:val="left" w:pos="975"/>
              </w:tabs>
              <w:spacing w:line="240" w:lineRule="exact"/>
              <w:jc w:val="left"/>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ab/>
            </w:r>
            <w:r>
              <w:rPr>
                <w:rFonts w:hint="eastAsia" w:ascii="宋体" w:hAnsi="宋体" w:eastAsia="宋体" w:cs="宋体"/>
                <w:kern w:val="0"/>
                <w:sz w:val="18"/>
                <w:szCs w:val="18"/>
                <w:lang w:eastAsia="zh-CN"/>
              </w:rPr>
              <w:t>对馆藏档案进行数字化扫描，推进各单位电子档案和纸质档案同步移交，构建全区档案信息网络的全覆盖。</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lang w:val="en-US"/>
              </w:rPr>
            </w:pPr>
            <w:r>
              <w:rPr>
                <w:rFonts w:hint="eastAsia" w:ascii="宋体" w:hAnsi="宋体" w:eastAsia="宋体" w:cs="宋体"/>
                <w:kern w:val="0"/>
                <w:sz w:val="18"/>
                <w:szCs w:val="18"/>
                <w:lang w:eastAsia="zh-CN"/>
              </w:rPr>
              <w:t>完成</w:t>
            </w:r>
            <w:r>
              <w:rPr>
                <w:rFonts w:hint="eastAsia" w:ascii="宋体" w:hAnsi="宋体" w:eastAsia="宋体" w:cs="宋体"/>
                <w:kern w:val="0"/>
                <w:sz w:val="18"/>
                <w:szCs w:val="18"/>
                <w:lang w:val="en-US" w:eastAsia="zh-CN"/>
              </w:rPr>
              <w:t>441.9万页重要文书档案扫描,档案业务应用系统、应用支撑系统已开发，数字档案管理平台已完成功能性验收，智能库房已建设完成并验收合格。</w:t>
            </w:r>
          </w:p>
        </w:tc>
      </w:tr>
      <w:tr>
        <w:tblPrEx>
          <w:tblLayout w:type="fixed"/>
          <w:tblCellMar>
            <w:top w:w="0" w:type="dxa"/>
            <w:left w:w="108" w:type="dxa"/>
            <w:bottom w:w="0" w:type="dxa"/>
            <w:right w:w="108" w:type="dxa"/>
          </w:tblCellMar>
        </w:tblPrEx>
        <w:trPr>
          <w:trHeight w:val="53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一级指标</w:t>
            </w:r>
          </w:p>
        </w:tc>
        <w:tc>
          <w:tcPr>
            <w:tcW w:w="1112"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三级指标</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指标值</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产出指标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指标：重要文书档案数字化加工</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color w:val="000000"/>
                <w:kern w:val="0"/>
                <w:sz w:val="18"/>
                <w:szCs w:val="18"/>
              </w:rPr>
              <w:t>10万卷目录、2万卷重要文书档案</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完成</w:t>
            </w:r>
            <w:r>
              <w:rPr>
                <w:rFonts w:hint="eastAsia" w:ascii="宋体" w:hAnsi="宋体" w:eastAsia="宋体" w:cs="宋体"/>
                <w:kern w:val="0"/>
                <w:sz w:val="18"/>
                <w:szCs w:val="18"/>
                <w:lang w:val="en-US" w:eastAsia="zh-CN"/>
              </w:rPr>
              <w:t>441.9万页重要文书档案扫描</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年度指标设置的计量单位与完成值的计量单位不同，导致完成值有偏差。下一年度设置时将统一计量单位。</w:t>
            </w: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2148" w:type="dxa"/>
            <w:gridSpan w:val="3"/>
            <w:tcBorders>
              <w:top w:val="single" w:color="auto" w:sz="4" w:space="0"/>
              <w:left w:val="nil"/>
              <w:bottom w:val="single" w:color="auto" w:sz="4" w:space="0"/>
              <w:right w:val="single" w:color="auto" w:sz="4" w:space="0"/>
            </w:tcBorders>
            <w:vAlign w:val="center"/>
          </w:tcPr>
          <w:p>
            <w:pPr>
              <w:widowControl/>
              <w:tabs>
                <w:tab w:val="center" w:pos="966"/>
              </w:tabs>
              <w:spacing w:line="240" w:lineRule="exact"/>
              <w:jc w:val="left"/>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eastAsia="zh-CN"/>
              </w:rPr>
              <w:tab/>
            </w:r>
            <w:r>
              <w:rPr>
                <w:rFonts w:hint="eastAsia" w:ascii="宋体" w:hAnsi="宋体" w:eastAsia="宋体" w:cs="宋体"/>
                <w:color w:val="000000"/>
                <w:kern w:val="0"/>
                <w:sz w:val="18"/>
                <w:szCs w:val="18"/>
                <w:lang w:eastAsia="zh-CN"/>
              </w:rPr>
              <w:t>档案条目信息、纸质档案</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准确率99%以上</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准确率99%以上</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指标：档案智能库房建设、软件开发　</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201</w:t>
            </w:r>
            <w:r>
              <w:rPr>
                <w:rFonts w:hint="eastAsia" w:ascii="宋体" w:hAnsi="宋体" w:eastAsia="宋体" w:cs="宋体"/>
                <w:kern w:val="0"/>
                <w:sz w:val="18"/>
                <w:szCs w:val="18"/>
                <w:lang w:val="en-US" w:eastAsia="zh-CN"/>
              </w:rPr>
              <w:t>9</w:t>
            </w:r>
            <w:r>
              <w:rPr>
                <w:rFonts w:hint="eastAsia" w:ascii="宋体" w:hAnsi="宋体" w:eastAsia="宋体" w:cs="宋体"/>
                <w:kern w:val="0"/>
                <w:sz w:val="18"/>
                <w:szCs w:val="18"/>
              </w:rPr>
              <w:t>年12月完成</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2019年12月</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指标：档案数字化加工、智能库房建设、软件开发</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300</w:t>
            </w:r>
            <w:r>
              <w:rPr>
                <w:rFonts w:hint="eastAsia" w:ascii="宋体" w:hAnsi="宋体" w:eastAsia="宋体" w:cs="宋体"/>
                <w:kern w:val="0"/>
                <w:sz w:val="18"/>
                <w:szCs w:val="18"/>
              </w:rPr>
              <w:t>万</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300万</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效益指标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经济效益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指标：有效整合和保存对望城政治、经济、文化、生态和社会发展方面有价值的数字档案</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间接产生一定经济效益</w:t>
            </w:r>
          </w:p>
        </w:tc>
        <w:tc>
          <w:tcPr>
            <w:tcW w:w="851" w:type="dxa"/>
            <w:tcBorders>
              <w:top w:val="nil"/>
              <w:left w:val="nil"/>
              <w:bottom w:val="single" w:color="auto" w:sz="4" w:space="0"/>
              <w:right w:val="single" w:color="auto" w:sz="4" w:space="0"/>
            </w:tcBorders>
            <w:vAlign w:val="center"/>
          </w:tcPr>
          <w:p>
            <w:pPr>
              <w:widowControl/>
              <w:spacing w:line="240" w:lineRule="exact"/>
              <w:jc w:val="both"/>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间接产生了一定经济效益</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指标：建设数字档案馆，将传统载体数字化，并建设档案在线查阅利用平台，方便公众档案查阅利用。</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最大限度地满足公众查阅利用需求</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全年共接待群众查阅745人次,2121卷次。</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生态效益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指标：档案数字化改善档案的利用方式</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通过计算机局域网或者广域网进行异地传输</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目前没有完全实现异地传输</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此项为长期绩效目标</w:t>
            </w: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指标：保护实体档案安全，实现档案利用的可持续性</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代替原件使用，保护档案原件 </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目前没有完全实现代替原件使用</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此项为长期绩效目标。</w:t>
            </w:r>
          </w:p>
        </w:tc>
      </w:tr>
      <w:tr>
        <w:tblPrEx>
          <w:tblLayout w:type="fixed"/>
          <w:tblCellMar>
            <w:top w:w="0" w:type="dxa"/>
            <w:left w:w="108" w:type="dxa"/>
            <w:bottom w:w="0" w:type="dxa"/>
            <w:right w:w="108" w:type="dxa"/>
          </w:tblCellMar>
        </w:tblPrEx>
        <w:trPr>
          <w:trHeight w:val="841"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指标：给社会公众提供实时、全面、准确、便捷的档案信息</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查档群众满意度100%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查档群众满意度100%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Layout w:type="fixed"/>
          <w:tblCellMar>
            <w:top w:w="0" w:type="dxa"/>
            <w:left w:w="108" w:type="dxa"/>
            <w:bottom w:w="0" w:type="dxa"/>
            <w:right w:w="108" w:type="dxa"/>
          </w:tblCellMar>
        </w:tblPrEx>
        <w:trPr>
          <w:trHeight w:val="540" w:hRule="exac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bl>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eastAsia="zh-CN"/>
        </w:rPr>
      </w:pPr>
    </w:p>
    <w:p>
      <w:pPr>
        <w:spacing w:line="60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jc w:val="center"/>
        <w:rPr>
          <w:rFonts w:hint="eastAsia" w:ascii="宋体" w:hAnsi="宋体" w:eastAsia="宋体" w:cs="Arial"/>
          <w:b/>
          <w:bCs/>
          <w:sz w:val="36"/>
          <w:szCs w:val="36"/>
        </w:rPr>
      </w:pPr>
    </w:p>
    <w:p>
      <w:pPr>
        <w:jc w:val="center"/>
        <w:rPr>
          <w:rFonts w:hint="eastAsia" w:ascii="方正小标宋_GBK" w:hAnsi="方正小标宋_GBK" w:eastAsia="方正小标宋_GBK" w:cs="方正小标宋_GBK"/>
          <w:b w:val="0"/>
          <w:bCs w:val="0"/>
          <w:sz w:val="36"/>
          <w:szCs w:val="36"/>
        </w:rPr>
      </w:pPr>
      <w:r>
        <w:rPr>
          <w:rFonts w:hint="eastAsia" w:ascii="仿宋" w:hAnsi="仿宋" w:eastAsia="仿宋" w:cs="仿宋"/>
          <w:b w:val="0"/>
          <w:bCs w:val="0"/>
          <w:sz w:val="36"/>
          <w:szCs w:val="36"/>
        </w:rPr>
        <w:t>2019</w:t>
      </w:r>
      <w:r>
        <w:rPr>
          <w:rFonts w:hint="eastAsia" w:ascii="方正小标宋_GBK" w:hAnsi="方正小标宋_GBK" w:eastAsia="方正小标宋_GBK" w:cs="方正小标宋_GBK"/>
          <w:b w:val="0"/>
          <w:bCs w:val="0"/>
          <w:sz w:val="36"/>
          <w:szCs w:val="36"/>
        </w:rPr>
        <w:t>年度</w:t>
      </w:r>
      <w:r>
        <w:rPr>
          <w:rFonts w:hint="eastAsia" w:ascii="方正小标宋_GBK" w:hAnsi="方正小标宋_GBK" w:eastAsia="方正小标宋_GBK" w:cs="方正小标宋_GBK"/>
          <w:b w:val="0"/>
          <w:bCs w:val="0"/>
          <w:sz w:val="36"/>
          <w:szCs w:val="36"/>
          <w:lang w:eastAsia="zh-CN"/>
        </w:rPr>
        <w:t>望城区档案馆</w:t>
      </w:r>
      <w:r>
        <w:rPr>
          <w:rFonts w:hint="eastAsia" w:ascii="方正小标宋_GBK" w:hAnsi="方正小标宋_GBK" w:eastAsia="方正小标宋_GBK" w:cs="方正小标宋_GBK"/>
          <w:b w:val="0"/>
          <w:bCs w:val="0"/>
          <w:sz w:val="36"/>
          <w:szCs w:val="36"/>
        </w:rPr>
        <w:t>专项资金绩效自评报告</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一、基本情况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hint="eastAsia" w:ascii="仿宋_GB2312"/>
          <w:sz w:val="30"/>
          <w:szCs w:val="30"/>
        </w:rPr>
      </w:pPr>
      <w:r>
        <w:rPr>
          <w:rFonts w:hint="eastAsia" w:ascii="仿宋_GB2312"/>
          <w:sz w:val="30"/>
          <w:szCs w:val="30"/>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sz w:val="32"/>
          <w:szCs w:val="32"/>
          <w:lang w:val="en-US" w:eastAsia="zh-CN"/>
        </w:rPr>
      </w:pPr>
      <w:r>
        <w:rPr>
          <w:rFonts w:hint="eastAsia" w:ascii="仿宋_GB2312" w:eastAsia="仿宋_GB2312"/>
          <w:sz w:val="32"/>
          <w:szCs w:val="32"/>
        </w:rPr>
        <w:t>2017年10月，区委常委会同意全区档案信息化建设立项。</w:t>
      </w:r>
      <w:r>
        <w:rPr>
          <w:rFonts w:hint="eastAsia" w:ascii="仿宋_GB2312" w:eastAsia="仿宋_GB2312"/>
          <w:b w:val="0"/>
          <w:bCs w:val="0"/>
          <w:color w:val="auto"/>
          <w:spacing w:val="-6"/>
          <w:sz w:val="32"/>
          <w:szCs w:val="32"/>
          <w:shd w:val="clear" w:color="auto" w:fill="FFFFFF"/>
          <w:lang w:val="en-US" w:eastAsia="zh-CN"/>
        </w:rPr>
        <w:t>该项目包括档案业务应用系统及应用支撑系统的开发、档案数字化加工、智能库房建设，对馆藏10万卷档案目录和6万卷重要文书档案进行数字化加工，并建立数字档案综合管理系统。</w:t>
      </w:r>
      <w:r>
        <w:rPr>
          <w:rFonts w:hint="eastAsia"/>
          <w:sz w:val="32"/>
          <w:szCs w:val="32"/>
          <w:lang w:eastAsia="zh-CN"/>
        </w:rPr>
        <w:t>。根据会议精神，我局于</w:t>
      </w:r>
      <w:r>
        <w:rPr>
          <w:rFonts w:hint="eastAsia"/>
          <w:sz w:val="32"/>
          <w:szCs w:val="32"/>
          <w:lang w:val="en-US" w:eastAsia="zh-CN"/>
        </w:rPr>
        <w:t>20</w:t>
      </w:r>
      <w:r>
        <w:rPr>
          <w:rFonts w:hint="eastAsia" w:ascii="仿宋_GB2312" w:eastAsia="仿宋_GB2312"/>
          <w:sz w:val="32"/>
          <w:szCs w:val="32"/>
          <w:lang w:val="en-US" w:eastAsia="zh-CN"/>
        </w:rPr>
        <w:t>18年</w:t>
      </w:r>
      <w:r>
        <w:rPr>
          <w:rFonts w:hint="eastAsia" w:ascii="仿宋_GB2312" w:eastAsia="仿宋_GB2312"/>
          <w:sz w:val="32"/>
          <w:szCs w:val="32"/>
        </w:rPr>
        <w:t>上半年启动建设，</w:t>
      </w:r>
      <w:r>
        <w:rPr>
          <w:rFonts w:hint="eastAsia" w:ascii="仿宋_GB2312" w:eastAsia="仿宋_GB2312"/>
          <w:sz w:val="32"/>
          <w:szCs w:val="32"/>
          <w:lang w:val="en-US" w:eastAsia="zh-CN"/>
        </w:rPr>
        <w:t>2018年区财政已拨付第一批档案信息化建设项目经费</w:t>
      </w:r>
      <w:r>
        <w:rPr>
          <w:rFonts w:hint="eastAsia"/>
          <w:sz w:val="32"/>
          <w:szCs w:val="32"/>
          <w:lang w:val="en-US" w:eastAsia="zh-CN"/>
        </w:rPr>
        <w:t>233万</w:t>
      </w:r>
      <w:r>
        <w:rPr>
          <w:rFonts w:hint="eastAsia" w:ascii="仿宋_GB2312" w:eastAsia="仿宋_GB2312"/>
          <w:sz w:val="32"/>
          <w:szCs w:val="32"/>
          <w:lang w:val="en-US" w:eastAsia="zh-CN"/>
        </w:rPr>
        <w:t>元。</w:t>
      </w:r>
      <w:r>
        <w:rPr>
          <w:rFonts w:hint="eastAsia" w:ascii="仿宋_GB2312" w:eastAsia="仿宋_GB2312"/>
          <w:sz w:val="32"/>
          <w:szCs w:val="32"/>
        </w:rPr>
        <w:t>档案综合查阅大厅、数字化加工室等基础建设已于2018年11月27日验收，</w:t>
      </w:r>
      <w:r>
        <w:rPr>
          <w:rFonts w:hint="eastAsia" w:ascii="仿宋_GB2312" w:eastAsia="仿宋_GB2312"/>
          <w:sz w:val="32"/>
          <w:szCs w:val="32"/>
          <w:lang w:eastAsia="zh-CN"/>
        </w:rPr>
        <w:t>望财评审结</w:t>
      </w:r>
      <w:r>
        <w:rPr>
          <w:rFonts w:hint="eastAsia" w:ascii="仿宋_GB2312" w:eastAsia="仿宋_GB2312"/>
          <w:sz w:val="32"/>
          <w:szCs w:val="32"/>
          <w:lang w:val="en-US" w:eastAsia="zh-CN"/>
        </w:rPr>
        <w:t>[2019]36号文件已进行结算审核</w:t>
      </w:r>
      <w:r>
        <w:rPr>
          <w:rFonts w:hint="eastAsia" w:ascii="仿宋_GB2312" w:eastAsia="仿宋_GB2312"/>
          <w:sz w:val="32"/>
          <w:szCs w:val="32"/>
        </w:rPr>
        <w:t>；档案信息化项目设备</w:t>
      </w:r>
      <w:r>
        <w:rPr>
          <w:rFonts w:hint="eastAsia" w:ascii="仿宋_GB2312" w:eastAsia="仿宋_GB2312"/>
          <w:sz w:val="32"/>
          <w:szCs w:val="32"/>
          <w:lang w:eastAsia="zh-CN"/>
        </w:rPr>
        <w:t>已采购并验收合格</w:t>
      </w:r>
      <w:r>
        <w:rPr>
          <w:rFonts w:hint="eastAsia"/>
          <w:sz w:val="32"/>
          <w:szCs w:val="32"/>
          <w:lang w:eastAsia="zh-CN"/>
        </w:rPr>
        <w:t>。智能库房已于</w:t>
      </w:r>
      <w:r>
        <w:rPr>
          <w:rFonts w:hint="eastAsia"/>
          <w:sz w:val="32"/>
          <w:szCs w:val="32"/>
          <w:lang w:val="en-US" w:eastAsia="zh-CN"/>
        </w:rPr>
        <w:t>2019年建成并验收合格。2019年区财政已拨付档案信息化项目经费300万元。</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00" w:firstLineChars="200"/>
        <w:textAlignment w:val="auto"/>
        <w:rPr>
          <w:rFonts w:hint="eastAsia" w:ascii="仿宋_GB2312"/>
          <w:sz w:val="30"/>
          <w:szCs w:val="30"/>
        </w:rPr>
      </w:pPr>
      <w:r>
        <w:rPr>
          <w:rFonts w:hint="eastAsia" w:ascii="仿宋_GB2312"/>
          <w:sz w:val="30"/>
          <w:szCs w:val="30"/>
        </w:rPr>
        <w:t>项目绩效目标。</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sz w:val="30"/>
          <w:szCs w:val="30"/>
          <w:lang w:val="en-US" w:eastAsia="zh-CN"/>
        </w:rPr>
      </w:pPr>
      <w:r>
        <w:rPr>
          <w:rFonts w:hint="eastAsia"/>
          <w:sz w:val="30"/>
          <w:szCs w:val="30"/>
          <w:lang w:val="en-US" w:eastAsia="zh-CN"/>
        </w:rPr>
        <w:t>1.总体目标</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sz w:val="30"/>
          <w:szCs w:val="30"/>
          <w:lang w:val="en-US" w:eastAsia="zh-CN"/>
        </w:rPr>
      </w:pPr>
      <w:r>
        <w:rPr>
          <w:rFonts w:hint="eastAsia" w:ascii="仿宋_GB2312" w:hAnsi="仿宋" w:cs="仿宋_GB2312"/>
        </w:rPr>
        <w:t>通过望城区档案信息化建设，有效整合和保存对望城政治、经济、文化、生态和社会发展方面有价值的数字档案，建成符合国家数字档案馆标准的望城数字档案馆和电子文件中心。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sz w:val="30"/>
          <w:szCs w:val="30"/>
          <w:lang w:val="en-US" w:eastAsia="zh-CN"/>
        </w:rPr>
      </w:pPr>
      <w:r>
        <w:rPr>
          <w:rFonts w:hint="eastAsia"/>
          <w:sz w:val="30"/>
          <w:szCs w:val="30"/>
          <w:lang w:val="en-US" w:eastAsia="zh-CN"/>
        </w:rPr>
        <w:t>2.阶段性目标</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sz w:val="30"/>
          <w:szCs w:val="30"/>
          <w:lang w:val="en-US" w:eastAsia="zh-CN"/>
        </w:rPr>
      </w:pPr>
      <w:r>
        <w:rPr>
          <w:rFonts w:hint="eastAsia" w:ascii="仿宋_GB2312" w:hAnsi="仿宋" w:cs="仿宋_GB2312"/>
          <w:lang w:eastAsia="zh-CN"/>
        </w:rPr>
        <w:t>对馆藏档案进行数字化扫描</w:t>
      </w:r>
      <w:r>
        <w:rPr>
          <w:rFonts w:hint="eastAsia" w:ascii="仿宋_GB2312" w:hAnsi="仿宋" w:cs="仿宋_GB2312"/>
        </w:rPr>
        <w:t>，推进各单位电子档案和纸质档案同步移交，构建全区档案信息网络的全覆盖。</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二、绩效评价工作开展情况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sz w:val="30"/>
          <w:szCs w:val="30"/>
        </w:rPr>
      </w:pPr>
      <w:r>
        <w:rPr>
          <w:rFonts w:hint="eastAsia" w:ascii="仿宋_GB2312"/>
          <w:sz w:val="30"/>
          <w:szCs w:val="30"/>
        </w:rPr>
        <w:t>（一）绩效评价目的、对象和范围。</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eastAsia="仿宋_GB2312"/>
          <w:sz w:val="30"/>
          <w:szCs w:val="30"/>
          <w:lang w:eastAsia="zh-CN"/>
        </w:rPr>
      </w:pPr>
      <w:r>
        <w:rPr>
          <w:rFonts w:hint="eastAsia"/>
          <w:sz w:val="30"/>
          <w:szCs w:val="30"/>
          <w:lang w:eastAsia="zh-CN"/>
        </w:rPr>
        <w:t>通过绩效目标的设置、资金使用情况、项目实施管理情况，了解资金使用是否达到了预期目标、资金管理是否规范、资金使用是否有效，检验资金支出效率和效果，分析存在的问题及原因，及时总结经验，改进管理措施，不断增强和落实绩效管理责任，完善工作机制，有效提高资金管理水平和使用效益。</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sz w:val="30"/>
          <w:szCs w:val="30"/>
          <w:lang w:eastAsia="zh-CN"/>
        </w:rPr>
      </w:pPr>
      <w:r>
        <w:rPr>
          <w:rFonts w:hint="eastAsia"/>
          <w:sz w:val="30"/>
          <w:szCs w:val="30"/>
          <w:lang w:eastAsia="zh-CN"/>
        </w:rPr>
        <w:t>（二）绩效评价原则、评价指标体系、评价方法、评价标准等。</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sz w:val="30"/>
          <w:szCs w:val="30"/>
          <w:lang w:eastAsia="zh-CN"/>
        </w:rPr>
      </w:pPr>
      <w:r>
        <w:rPr>
          <w:rFonts w:hint="eastAsia"/>
          <w:sz w:val="30"/>
          <w:szCs w:val="30"/>
          <w:lang w:eastAsia="zh-CN"/>
        </w:rPr>
        <w:t>根据有关要求，监理健全了部门绩效管理体系，制定了绩效管理制度。项目的实施通过馆班子成员会议、馆务会、全馆干部职工大会等层层审核，明确项目实施内容，责任主体，管理机构和项目进度、质量、管理和资金使用要求，制定了《“三重一大”事项决策制度》《财务管理制度》《档案数字化加工场所管理制度》等，坚持项目绩效考评全覆盖，通过绩效引导控制项目资金支出，发挥项目资金最大使用效益。</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00" w:firstLineChars="200"/>
        <w:textAlignment w:val="auto"/>
        <w:rPr>
          <w:rFonts w:hint="eastAsia" w:ascii="仿宋_GB2312"/>
          <w:sz w:val="30"/>
          <w:szCs w:val="30"/>
        </w:rPr>
      </w:pPr>
      <w:r>
        <w:rPr>
          <w:rFonts w:hint="eastAsia" w:ascii="仿宋_GB2312"/>
          <w:sz w:val="30"/>
          <w:szCs w:val="30"/>
        </w:rPr>
        <w:t>绩效评价工作过程。</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sz w:val="30"/>
          <w:szCs w:val="30"/>
          <w:lang w:val="en-US" w:eastAsia="zh-CN"/>
        </w:rPr>
      </w:pPr>
      <w:r>
        <w:rPr>
          <w:rFonts w:hint="eastAsia"/>
          <w:sz w:val="30"/>
          <w:szCs w:val="30"/>
          <w:lang w:val="en-US" w:eastAsia="zh-CN"/>
        </w:rPr>
        <w:t>3月份</w:t>
      </w:r>
      <w:r>
        <w:rPr>
          <w:rFonts w:hint="eastAsia"/>
          <w:sz w:val="30"/>
          <w:szCs w:val="30"/>
          <w:lang w:eastAsia="zh-CN"/>
        </w:rPr>
        <w:t>组织项目责任科室档案室进行绩效考核前期准备，</w:t>
      </w:r>
      <w:r>
        <w:rPr>
          <w:rFonts w:hint="eastAsia"/>
          <w:sz w:val="30"/>
          <w:szCs w:val="30"/>
          <w:lang w:val="en-US" w:eastAsia="zh-CN"/>
        </w:rPr>
        <w:t>4月份完成项目绩效自评工作。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黑体" w:hAnsi="黑体" w:eastAsia="黑体"/>
          <w:sz w:val="30"/>
          <w:szCs w:val="30"/>
        </w:rPr>
      </w:pPr>
      <w:r>
        <w:rPr>
          <w:rFonts w:hint="eastAsia" w:ascii="黑体" w:hAnsi="黑体" w:eastAsia="黑体"/>
          <w:sz w:val="30"/>
          <w:szCs w:val="30"/>
          <w:lang w:eastAsia="zh-CN"/>
        </w:rPr>
        <w:t>三、</w:t>
      </w:r>
      <w:r>
        <w:rPr>
          <w:rFonts w:hint="eastAsia" w:ascii="黑体" w:hAnsi="黑体" w:eastAsia="黑体"/>
          <w:sz w:val="30"/>
          <w:szCs w:val="30"/>
        </w:rPr>
        <w:t>综合评价情况及评价结论</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sz w:val="30"/>
          <w:szCs w:val="30"/>
          <w:lang w:val="en-US" w:eastAsia="zh-CN"/>
        </w:rPr>
      </w:pPr>
      <w:r>
        <w:rPr>
          <w:rFonts w:hint="eastAsia"/>
          <w:sz w:val="30"/>
          <w:szCs w:val="30"/>
          <w:lang w:val="en-US" w:eastAsia="zh-CN"/>
        </w:rPr>
        <w:t>经绩效自评组全面考核，望城区档案馆2019年档案信息化建设项目，符合国家实施档案数字化建设的战略决策和湖南省档案事业“十三五”规划确定的目标和任务，体现望城区档案馆部门职能和年度重点工作任务计划，依据档案信息化建设项目规划和方案，严格执行省、市、区及本单位项目建设、资金管理制度，按计划、按期完成了各项建设，质量达到预期指标，项目支出绩效优秀。</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四、绩效评价指标分析</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hint="eastAsia" w:ascii="仿宋_GB2312" w:eastAsia="仿宋_GB2312"/>
          <w:sz w:val="30"/>
          <w:szCs w:val="30"/>
          <w:lang w:eastAsia="zh-CN"/>
        </w:rPr>
      </w:pPr>
      <w:r>
        <w:rPr>
          <w:rFonts w:hint="eastAsia" w:ascii="仿宋_GB2312"/>
          <w:sz w:val="30"/>
          <w:szCs w:val="30"/>
        </w:rPr>
        <w:t>（一）项目决策情况。</w:t>
      </w:r>
      <w:r>
        <w:rPr>
          <w:rFonts w:hint="eastAsia"/>
          <w:sz w:val="30"/>
          <w:szCs w:val="30"/>
          <w:lang w:eastAsia="zh-CN"/>
        </w:rPr>
        <w:t>项目实施全程组织召开馆班子成员会、馆务会，全馆干部职工大会、主体工作会等研究部署项目决策工作。</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hint="eastAsia" w:ascii="仿宋_GB2312" w:eastAsia="仿宋_GB2312"/>
          <w:sz w:val="30"/>
          <w:szCs w:val="30"/>
          <w:lang w:eastAsia="zh-CN"/>
        </w:rPr>
      </w:pPr>
      <w:r>
        <w:rPr>
          <w:rFonts w:hint="eastAsia" w:ascii="仿宋_GB2312"/>
          <w:sz w:val="30"/>
          <w:szCs w:val="30"/>
        </w:rPr>
        <w:t>（二）项目过程情况。</w:t>
      </w:r>
      <w:r>
        <w:rPr>
          <w:rFonts w:hint="eastAsia"/>
          <w:sz w:val="30"/>
          <w:szCs w:val="30"/>
          <w:lang w:eastAsia="zh-CN"/>
        </w:rPr>
        <w:t>档案</w:t>
      </w:r>
      <w:r>
        <w:rPr>
          <w:rFonts w:hint="eastAsia" w:ascii="仿宋_GB2312"/>
          <w:sz w:val="30"/>
          <w:szCs w:val="30"/>
        </w:rPr>
        <w:t>综合查阅大厅、数字化加工中心已于2018年12月全部完工并投入使用</w:t>
      </w:r>
      <w:r>
        <w:rPr>
          <w:rFonts w:hint="eastAsia"/>
          <w:sz w:val="30"/>
          <w:szCs w:val="30"/>
          <w:lang w:eastAsia="zh-CN"/>
        </w:rPr>
        <w:t>；</w:t>
      </w:r>
      <w:r>
        <w:rPr>
          <w:rFonts w:hint="eastAsia" w:ascii="仿宋_GB2312"/>
          <w:sz w:val="30"/>
          <w:szCs w:val="30"/>
        </w:rPr>
        <w:t>馆藏档案的数字化加工、档案业务应用系统、应用支撑系统的开发、智能库房建设已整体进行公开招标</w:t>
      </w:r>
      <w:r>
        <w:rPr>
          <w:rFonts w:hint="eastAsia"/>
          <w:sz w:val="30"/>
          <w:szCs w:val="30"/>
          <w:lang w:eastAsia="zh-CN"/>
        </w:rPr>
        <w:t>；</w:t>
      </w:r>
      <w:r>
        <w:rPr>
          <w:rFonts w:hint="eastAsia" w:ascii="仿宋_GB2312"/>
          <w:sz w:val="30"/>
          <w:szCs w:val="30"/>
        </w:rPr>
        <w:t>截至2019</w:t>
      </w:r>
      <w:r>
        <w:rPr>
          <w:rFonts w:hint="eastAsia"/>
          <w:sz w:val="30"/>
          <w:szCs w:val="30"/>
          <w:lang w:eastAsia="zh-CN"/>
        </w:rPr>
        <w:t>年</w:t>
      </w:r>
      <w:r>
        <w:rPr>
          <w:rFonts w:hint="eastAsia"/>
          <w:sz w:val="30"/>
          <w:szCs w:val="30"/>
          <w:lang w:val="en-US" w:eastAsia="zh-CN"/>
        </w:rPr>
        <w:t>12月</w:t>
      </w:r>
      <w:r>
        <w:rPr>
          <w:rFonts w:hint="eastAsia" w:ascii="仿宋_GB2312"/>
          <w:sz w:val="30"/>
          <w:szCs w:val="30"/>
        </w:rPr>
        <w:t>，馆藏档案的数字化加工已完成总量的50%以上；档案业务应用系统、应用支撑系统已开发，</w:t>
      </w:r>
      <w:r>
        <w:rPr>
          <w:rFonts w:hint="eastAsia"/>
          <w:sz w:val="30"/>
          <w:szCs w:val="30"/>
          <w:lang w:eastAsia="zh-CN"/>
        </w:rPr>
        <w:t>数字档案管理平台已完成功能性验收，</w:t>
      </w:r>
      <w:r>
        <w:rPr>
          <w:rFonts w:hint="eastAsia" w:ascii="仿宋_GB2312"/>
          <w:sz w:val="30"/>
          <w:szCs w:val="30"/>
        </w:rPr>
        <w:t>智能库房已建设完成并验收合格</w:t>
      </w:r>
      <w:r>
        <w:rPr>
          <w:rFonts w:hint="eastAsia"/>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ascii="仿宋_GB2312"/>
          <w:sz w:val="30"/>
          <w:szCs w:val="30"/>
        </w:rPr>
      </w:pPr>
      <w:r>
        <w:rPr>
          <w:rFonts w:hint="eastAsia" w:ascii="仿宋_GB2312"/>
          <w:sz w:val="30"/>
          <w:szCs w:val="30"/>
        </w:rPr>
        <w:t>（三）项目产出情况。</w:t>
      </w:r>
      <w:r>
        <w:rPr>
          <w:rFonts w:hint="eastAsia" w:ascii="仿宋_GB2312" w:eastAsia="仿宋_GB2312"/>
          <w:b w:val="0"/>
          <w:bCs w:val="0"/>
          <w:color w:val="auto"/>
          <w:spacing w:val="-6"/>
          <w:sz w:val="32"/>
          <w:szCs w:val="32"/>
          <w:shd w:val="clear" w:color="auto" w:fill="FFFFFF"/>
          <w:lang w:val="en-US" w:eastAsia="zh-CN"/>
        </w:rPr>
        <w:t>自2018年启动建设以来，已完成档案查阅大厅和数字加工中心场地建设，建成了600m</w:t>
      </w:r>
      <w:r>
        <w:rPr>
          <w:rFonts w:hint="eastAsia" w:ascii="仿宋_GB2312" w:eastAsia="仿宋_GB2312"/>
          <w:b w:val="0"/>
          <w:bCs w:val="0"/>
          <w:color w:val="auto"/>
          <w:spacing w:val="-6"/>
          <w:sz w:val="32"/>
          <w:szCs w:val="32"/>
          <w:shd w:val="clear" w:color="auto" w:fill="FFFFFF"/>
          <w:vertAlign w:val="superscript"/>
          <w:lang w:val="en-US" w:eastAsia="zh-CN"/>
        </w:rPr>
        <w:t>2</w:t>
      </w:r>
      <w:r>
        <w:rPr>
          <w:rFonts w:hint="eastAsia" w:ascii="仿宋_GB2312" w:eastAsia="仿宋_GB2312"/>
          <w:b w:val="0"/>
          <w:bCs w:val="0"/>
          <w:color w:val="auto"/>
          <w:spacing w:val="-6"/>
          <w:sz w:val="32"/>
          <w:szCs w:val="32"/>
          <w:shd w:val="clear" w:color="auto" w:fill="FFFFFF"/>
          <w:lang w:val="en-US" w:eastAsia="zh-CN"/>
        </w:rPr>
        <w:t>的档案智能库房，数字化加工中心已完成516万页纸质档案扫描，数字档案管理平台已开发并完成功能性验收</w:t>
      </w:r>
      <w:r>
        <w:rPr>
          <w:rFonts w:hint="eastAsia"/>
          <w:b w:val="0"/>
          <w:bCs w:val="0"/>
          <w:color w:val="auto"/>
          <w:spacing w:val="-6"/>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hint="eastAsia" w:ascii="仿宋_GB2312"/>
          <w:sz w:val="30"/>
          <w:szCs w:val="30"/>
        </w:rPr>
      </w:pPr>
      <w:r>
        <w:rPr>
          <w:rFonts w:hint="eastAsia" w:ascii="仿宋_GB2312"/>
          <w:sz w:val="30"/>
          <w:szCs w:val="30"/>
        </w:rPr>
        <w:t>（四）项目效益情况。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0"/>
        <w:rPr>
          <w:rFonts w:hint="eastAsia" w:ascii="仿宋_GB2312" w:eastAsia="仿宋_GB2312"/>
          <w:b w:val="0"/>
          <w:bCs w:val="0"/>
          <w:color w:val="auto"/>
          <w:spacing w:val="-6"/>
          <w:sz w:val="32"/>
          <w:szCs w:val="32"/>
          <w:shd w:val="clear" w:color="auto" w:fill="FFFFFF"/>
          <w:lang w:val="en-US" w:eastAsia="zh-CN"/>
        </w:rPr>
      </w:pPr>
      <w:r>
        <w:rPr>
          <w:rFonts w:hint="eastAsia" w:ascii="仿宋_GB2312" w:eastAsia="仿宋_GB2312"/>
          <w:b w:val="0"/>
          <w:bCs w:val="0"/>
          <w:color w:val="auto"/>
          <w:spacing w:val="-6"/>
          <w:sz w:val="32"/>
          <w:szCs w:val="32"/>
          <w:shd w:val="clear" w:color="auto" w:fill="FFFFFF"/>
          <w:lang w:val="en-US" w:eastAsia="zh-CN"/>
        </w:rPr>
        <w:t>1.经济效益指标。有效整合和保存对望城政治、经济、文化、生态和社会发展方面有价值的数字档案，间接产生一定经济效益。</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0"/>
        <w:rPr>
          <w:rFonts w:hint="eastAsia" w:ascii="仿宋_GB2312" w:eastAsia="仿宋_GB2312"/>
          <w:b w:val="0"/>
          <w:bCs w:val="0"/>
          <w:color w:val="auto"/>
          <w:spacing w:val="-6"/>
          <w:sz w:val="32"/>
          <w:szCs w:val="32"/>
          <w:shd w:val="clear" w:color="auto" w:fill="FFFFFF"/>
          <w:lang w:val="en-US" w:eastAsia="zh-CN"/>
        </w:rPr>
      </w:pPr>
      <w:r>
        <w:rPr>
          <w:rFonts w:hint="eastAsia" w:ascii="仿宋_GB2312" w:eastAsia="仿宋_GB2312"/>
          <w:b w:val="0"/>
          <w:bCs w:val="0"/>
          <w:color w:val="auto"/>
          <w:spacing w:val="-6"/>
          <w:sz w:val="32"/>
          <w:szCs w:val="32"/>
          <w:shd w:val="clear" w:color="auto" w:fill="FFFFFF"/>
          <w:lang w:val="en-US" w:eastAsia="zh-CN"/>
        </w:rPr>
        <w:t>2.社会效益指标。建设数字档案馆，将传统载体数字化，并建设档案在线查阅利用平台，方便公众档案查阅利用。最大限度地满足公众查阅利用需求，全年接待档案查阅1559人次、查阅2285卷、复印8224张。</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0"/>
        <w:rPr>
          <w:rFonts w:hint="eastAsia" w:ascii="仿宋_GB2312" w:eastAsia="仿宋_GB2312"/>
          <w:b w:val="0"/>
          <w:bCs w:val="0"/>
          <w:color w:val="auto"/>
          <w:spacing w:val="-6"/>
          <w:sz w:val="32"/>
          <w:szCs w:val="32"/>
          <w:shd w:val="clear" w:color="auto" w:fill="FFFFFF"/>
          <w:lang w:val="en-US" w:eastAsia="zh-CN"/>
        </w:rPr>
      </w:pPr>
      <w:r>
        <w:rPr>
          <w:rFonts w:hint="eastAsia" w:ascii="仿宋_GB2312" w:eastAsia="仿宋_GB2312"/>
          <w:b w:val="0"/>
          <w:bCs w:val="0"/>
          <w:color w:val="auto"/>
          <w:spacing w:val="-6"/>
          <w:sz w:val="32"/>
          <w:szCs w:val="32"/>
          <w:shd w:val="clear" w:color="auto" w:fill="FFFFFF"/>
          <w:lang w:val="en-US" w:eastAsia="zh-CN"/>
        </w:rPr>
        <w:t>3.社会公众或服务对象满意度指标。给社会公众提供实时、全面、准确、便捷的档案信息，查档群众满意度100%。</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sz w:val="30"/>
          <w:szCs w:val="30"/>
        </w:rPr>
      </w:pPr>
      <w:r>
        <w:rPr>
          <w:rFonts w:hint="eastAsia" w:ascii="黑体" w:hAnsi="黑体" w:eastAsia="黑体"/>
          <w:sz w:val="30"/>
          <w:szCs w:val="30"/>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i w:val="0"/>
          <w:caps w:val="0"/>
          <w:color w:val="000000"/>
          <w:spacing w:val="0"/>
          <w:sz w:val="28"/>
          <w:szCs w:val="28"/>
          <w:lang w:eastAsia="zh-CN"/>
        </w:rPr>
      </w:pPr>
      <w:r>
        <w:rPr>
          <w:rFonts w:ascii="仿宋" w:hAnsi="仿宋" w:eastAsia="仿宋" w:cs="仿宋"/>
          <w:i w:val="0"/>
          <w:caps w:val="0"/>
          <w:color w:val="000000"/>
          <w:spacing w:val="0"/>
          <w:sz w:val="28"/>
          <w:szCs w:val="28"/>
        </w:rPr>
        <w:t>一是</w:t>
      </w:r>
      <w:r>
        <w:rPr>
          <w:rFonts w:hint="eastAsia" w:ascii="仿宋" w:hAnsi="仿宋" w:eastAsia="仿宋" w:cs="仿宋"/>
          <w:i w:val="0"/>
          <w:caps w:val="0"/>
          <w:color w:val="000000"/>
          <w:spacing w:val="0"/>
          <w:sz w:val="28"/>
          <w:szCs w:val="28"/>
        </w:rPr>
        <w:t>领导重视，项目建设的每一个环节，都进行集体开会研究决定。二是派驻纪检组及时跟踪监督，为项目保驾护航，确保了项目的公正、公开、透明</w:t>
      </w:r>
      <w:r>
        <w:rPr>
          <w:rFonts w:hint="eastAsia" w:ascii="仿宋" w:hAnsi="仿宋" w:eastAsia="仿宋" w:cs="仿宋"/>
          <w:i w:val="0"/>
          <w:caps w:val="0"/>
          <w:color w:val="000000"/>
          <w:spacing w:val="0"/>
          <w:sz w:val="28"/>
          <w:szCs w:val="28"/>
          <w:lang w:eastAsia="zh-CN"/>
        </w:rPr>
        <w:t>。三是健全制度，规范管理。制定了</w:t>
      </w:r>
      <w:r>
        <w:rPr>
          <w:rFonts w:hint="eastAsia"/>
          <w:sz w:val="30"/>
          <w:szCs w:val="30"/>
          <w:lang w:eastAsia="zh-CN"/>
        </w:rPr>
        <w:t>《“三重一大”事项决策制度》</w:t>
      </w:r>
      <w:r>
        <w:rPr>
          <w:rFonts w:hint="eastAsia" w:ascii="仿宋" w:hAnsi="仿宋" w:eastAsia="仿宋" w:cs="仿宋"/>
          <w:i w:val="0"/>
          <w:caps w:val="0"/>
          <w:color w:val="000000"/>
          <w:spacing w:val="0"/>
          <w:sz w:val="28"/>
          <w:szCs w:val="28"/>
          <w:lang w:eastAsia="zh-CN"/>
        </w:rPr>
        <w:t>《财务管理制度》等，为项目绩效管理打下了坚实基础。</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rPr>
      </w:pPr>
    </w:p>
    <w:p>
      <w:pPr>
        <w:keepNext w:val="0"/>
        <w:keepLines w:val="0"/>
        <w:pageBreakBefore w:val="0"/>
        <w:widowControl w:val="0"/>
        <w:kinsoku/>
        <w:wordWrap/>
        <w:overflowPunct/>
        <w:topLinePunct w:val="0"/>
        <w:autoSpaceDE/>
        <w:autoSpaceDN/>
        <w:bidi w:val="0"/>
        <w:adjustRightInd/>
        <w:snapToGrid/>
        <w:spacing w:line="20" w:lineRule="exact"/>
        <w:textAlignment w:val="auto"/>
        <w:outlineLvl w:val="9"/>
        <w:rPr>
          <w:rFonts w:hint="eastAsia" w:ascii="黑体" w:hAnsi="黑体" w:eastAsia="黑体"/>
        </w:rPr>
      </w:pPr>
    </w:p>
    <w:sectPr>
      <w:footerReference r:id="rId3" w:type="default"/>
      <w:footerReference r:id="rId4"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docPartObj>
        <w:docPartGallery w:val="autotext"/>
      </w:docPartObj>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14 -</w:t>
        </w:r>
        <w:r>
          <w:rPr>
            <w:rFonts w:hint="eastAsia" w:ascii="仿宋" w:hAnsi="仿宋" w:eastAsia="仿宋" w:cs="仿宋"/>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0FAE95"/>
    <w:multiLevelType w:val="singleLevel"/>
    <w:tmpl w:val="990FAE95"/>
    <w:lvl w:ilvl="0" w:tentative="0">
      <w:start w:val="1"/>
      <w:numFmt w:val="chineseCounting"/>
      <w:suff w:val="nothing"/>
      <w:lvlText w:val="%1、"/>
      <w:lvlJc w:val="left"/>
      <w:rPr>
        <w:rFonts w:hint="eastAsia"/>
      </w:rPr>
    </w:lvl>
  </w:abstractNum>
  <w:abstractNum w:abstractNumId="1">
    <w:nsid w:val="0D65CCF4"/>
    <w:multiLevelType w:val="singleLevel"/>
    <w:tmpl w:val="0D65CCF4"/>
    <w:lvl w:ilvl="0" w:tentative="0">
      <w:start w:val="1"/>
      <w:numFmt w:val="chineseCounting"/>
      <w:suff w:val="nothing"/>
      <w:lvlText w:val="（%1）"/>
      <w:lvlJc w:val="left"/>
      <w:rPr>
        <w:rFonts w:hint="eastAsia"/>
      </w:rPr>
    </w:lvl>
  </w:abstractNum>
  <w:abstractNum w:abstractNumId="2">
    <w:nsid w:val="2AAE15B9"/>
    <w:multiLevelType w:val="singleLevel"/>
    <w:tmpl w:val="2AAE15B9"/>
    <w:lvl w:ilvl="0" w:tentative="0">
      <w:start w:val="4"/>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18C1C2C"/>
    <w:rsid w:val="024B7610"/>
    <w:rsid w:val="02904630"/>
    <w:rsid w:val="02DF2789"/>
    <w:rsid w:val="02ED0A04"/>
    <w:rsid w:val="03044238"/>
    <w:rsid w:val="032E23EC"/>
    <w:rsid w:val="03380C16"/>
    <w:rsid w:val="03465690"/>
    <w:rsid w:val="03905C46"/>
    <w:rsid w:val="042F6008"/>
    <w:rsid w:val="047E57B2"/>
    <w:rsid w:val="056120DD"/>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0274FA"/>
    <w:rsid w:val="0E3D5C14"/>
    <w:rsid w:val="0E494602"/>
    <w:rsid w:val="0E70774D"/>
    <w:rsid w:val="0E7116F8"/>
    <w:rsid w:val="0F556186"/>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8782F90"/>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124899"/>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84CE7"/>
    <w:rsid w:val="2D8B0528"/>
    <w:rsid w:val="2E2A32A9"/>
    <w:rsid w:val="2E4134C1"/>
    <w:rsid w:val="2E760F0A"/>
    <w:rsid w:val="2F7755CB"/>
    <w:rsid w:val="2FF37397"/>
    <w:rsid w:val="30106775"/>
    <w:rsid w:val="30E93A29"/>
    <w:rsid w:val="31E3128D"/>
    <w:rsid w:val="322943F5"/>
    <w:rsid w:val="343E5D9D"/>
    <w:rsid w:val="34851422"/>
    <w:rsid w:val="34AA01B0"/>
    <w:rsid w:val="35171994"/>
    <w:rsid w:val="35FC0AE7"/>
    <w:rsid w:val="360E6349"/>
    <w:rsid w:val="363D3CC1"/>
    <w:rsid w:val="368B6059"/>
    <w:rsid w:val="36CD4E4A"/>
    <w:rsid w:val="382D255F"/>
    <w:rsid w:val="38E13268"/>
    <w:rsid w:val="39263987"/>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C03DD1"/>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CD43D44"/>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6E34439"/>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7C451E"/>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A2961FB"/>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8129EA"/>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EDC2CA1"/>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6</TotalTime>
  <ScaleCrop>false</ScaleCrop>
  <LinksUpToDate>false</LinksUpToDate>
  <CharactersWithSpaces>9497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1</cp:lastModifiedBy>
  <cp:lastPrinted>2020-05-13T01:37:00Z</cp:lastPrinted>
  <dcterms:modified xsi:type="dcterms:W3CDTF">2021-05-11T06:14:36Z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