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44"/>
          <w:szCs w:val="44"/>
          <w:shd w:val="clear" w:fill="FFFFFF"/>
          <w:lang w:val="en-US" w:eastAsia="zh-CN"/>
        </w:rPr>
        <w:t>高塘岭街道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  <w:t>2024年法治政府建设年度报告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在区委、区政府的坚强领导下，高塘岭街道党工委、办事处坚持以习近平法治思想为引领，紧扣全年法治政府建设目标，全面落实各项工作任务，不断提升依法行政水平，为街道经济社会高质量发展提供坚实法治保障。现将本年度法治政府建设情况报告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一、强化党的领导，筑牢法治建设根基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（一）党建引领，把准法治方向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街道党工委充分发挥统揽全局、协调各方的核心作用，将法治政府建设纳入街道年度重点工作，与经济社会发展同部署、同推进、同督促、同考核。定期召开党工委会议，明确工作要点，专题研究法治建设中的重大问题，调度处理街道各村（社区）法治建设示范创建、风险防范和矛盾排查维稳等领域疑难问题，确保街道整体面上的法治工作沿着正确政治方向前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（二）理论武装，提升法治素养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以党工委理论学习中心组为龙头，“第一议题制度”为抓手，落实村（社区）一年两次“两委”成员学法专题会议制度，组织全街党员干部深入学习党的二十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中全会精神、习近平法治思想，建立《高塘岭街道领导干部学法用法制度》，开展专题学习研讨活动9场次，邀请法律专家授课2次，覆盖街道干部职工200余人次。认真组织全体机关干部参与学法普法考法工作，机关干部学分达标率100%，考试通过率100%，通过集中学习、个人自学、线上线下相结合等多种方式，推动法治理念入脑入心，进一步提升干部运用法治思维和法治方式解决问题的能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二、夯实组织举措，健全法治工作体系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（一）完善制度架构，规范行政行为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建立健全行政决策程序制度，对接通程律师事务所，严格落实重大行政决策公众参与、专家论证、风险评估、合法性审查、集体讨论决定等法定程序。今年以来，对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项涉及民生工程、项目建设等重大决策进行合法性审查，出具审查意见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份，有效防范决策风险，确保决策科学合法。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（二）加强队伍建设，充实法治力量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充实街道法治工作队伍，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继续实施“一村一（社区）一法律顾问”制度，街道层面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配备专职法治工作人员7名，各社区（村）明确法治专干23人，围绕《中华人民共和国人民调解法》、“人民调解技巧及案例分析”等主题定期组织业务培训，通过集体学习、互动交流，切实提高调解员调解水平，提升队伍整体素质。同时，聘请法律顾问团队，为街道日常行政管理、合同审查、纠纷化解等工作提供全方位法律服务，全年法律顾问参与处理法律事务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eastAsia="zh-CN"/>
        </w:rPr>
        <w:t>400余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件，充分发挥专业智囊作用。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三、聚焦关键领域，彰显法治工作成效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（一）依法化解纠纷，维护社会稳定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整合综治、司法、信访等多方力量，建立一站式矛盾纠纷多元化解平台，完善诉调、警调、访调对接机制。今年累计参与、指导村（社区）矛盾疑难纠纷调解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60余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次，成功调解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余起；动员24个调委会调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案件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1500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余个，已调解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1400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余个，解决调处疑难、复杂矛盾纠纷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余起，调解成功率达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eastAsia="zh-CN"/>
        </w:rPr>
        <w:t>95%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，有效维护辖区和谐稳定。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（二）严格执法监督，规范权力运行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强化行政执法监督检查，定期开展执法案卷评查活动，对综合执法大队办理的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210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宗行政处罚案卷进行细致评查，指出问题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个并督促整改到位。组织执法人员参加业务培训与考试，确保执法人员持证上岗、规范执法，共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63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名执法人员顺利通过年度执法资格考试。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（三）深化普法宣传，营造法治氛围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紧扣“八五”普法规划，创新普法形式，充分利用“国际消费者权益日”“世界知识产权日”“国际文化遗产日”“国际禁毒日”、安全生产宣传周、全国安全生产月等重要节日，开展20余次法律法规宣传。将法治文化建设纳入现代公共文化服务体系，打造法治文化广场、法治长廊等普法阵地，在街道的23个村(社区)公共服务中心、综合文化站(室)等场所配备法律法规类图书和报刊，供大家免费阅读，使群众在休闲娱乐中接受法治熏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四、正视短板不足，明晰改进方向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（一）依法行政能力有待提升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干部职工对新出台法律法规、政策文件学习不够及时深入，运用法治思维解决复杂问题的能力参差不齐，部分执法部门人员未配有相应行政执法证。且街道遗留矛盾复杂，涉及因素较多，部分干部在处理历史遗留问题、疑难行政事务时，有时存在法律依据把握不准、程序执行不够严谨的情况。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行政执法过程中，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也存在着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个别执法人员调查取证不够细致全面，执法文书制作不够规范标准，存在信息记录遗漏、格式错误等问题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</w:t>
      </w: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法治宣传精准度欠佳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普法宣传内容与群众实际需求契合度不够高，针对性不强，存在“大水漫灌”现象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普法方式创新性不足，传统宣传手段多，新媒体运用不够灵活，对不同群体尤其是青少年、老年人等特殊群体的个性化普法举措有待进一步细化优化。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五、锚定目标前行，谋划来年新篇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（一）深化法治思想引领，强化干部法治意识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深入学习贯彻党的二十届三中全会精神和习近平法治思想，将其纳入街道干部教育培训长期规划，开展常态化专题培训、案例教学、研讨交流活动不少于10场次，推动干部学法用法常态化、制度化；健全干部学法考核机制，把法治素养和依法履职情况纳入干部年度考核内容，倒逼干部主动学法、规范用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（二）补齐执法短板弱项，提升执法规范化程度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行政执法规范化建设，制定详细执法业务操作指南，细化执法流程、证据标准、文书格式等要求；加大执法监督力度，每月开展执法案卷抽查，每季度组织执法专项检查，及时纠正不规范执法行为；强化执法人员技能培训，邀请业务骨干、法律专家授课4次以上，定期组织执法模拟演练，切实提高执法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（三）精准聚焦普法需求，增强法治宣传实效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准对接群众、企业、青少年等不同群体法治需求，量身定制普法“菜单”，开展个性化普法活动不少于20场次；深化法治文化阵地建设，升级现有普法场所设施，融入更多互动体验元素，让法治文化浸润人心，全力推动街道法治政府建设迈上新台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回首往昔，高塘岭街道办事处在法治政府建设道路上砥砺前行，收获诸多成果；展望未来，我们将直面挑战，精准施策，持续发力，不断提升法治建设质效，切实为街道经济社会蓬勃发展营造优良法治环境，向着更高水平法治政府目标奋勇迈进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MDJiMWI0ZTgzM2JmYmNhZDZlYWM4MzBjMThiMTgifQ=="/>
  </w:docVars>
  <w:rsids>
    <w:rsidRoot w:val="00000000"/>
    <w:rsid w:val="0D796001"/>
    <w:rsid w:val="27B70EB6"/>
    <w:rsid w:val="288653C3"/>
    <w:rsid w:val="2A8472FA"/>
    <w:rsid w:val="375BDB92"/>
    <w:rsid w:val="3DFA2EB5"/>
    <w:rsid w:val="4E3E4459"/>
    <w:rsid w:val="4FF6AAAA"/>
    <w:rsid w:val="577E9481"/>
    <w:rsid w:val="6F7F347C"/>
    <w:rsid w:val="77FF5E9E"/>
    <w:rsid w:val="7D9318D1"/>
    <w:rsid w:val="7F062761"/>
    <w:rsid w:val="9F9F3CD2"/>
    <w:rsid w:val="B0BDCD26"/>
    <w:rsid w:val="B69B837A"/>
    <w:rsid w:val="BFE7869B"/>
    <w:rsid w:val="D7AF777F"/>
    <w:rsid w:val="D7D67218"/>
    <w:rsid w:val="F77FEC3C"/>
    <w:rsid w:val="FD5F52E7"/>
    <w:rsid w:val="FEEF824C"/>
    <w:rsid w:val="FF5E30E3"/>
    <w:rsid w:val="FF9BB74B"/>
    <w:rsid w:val="FFF6E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2024-12-05T02:24:00Z</dcterms:created>
  <dc:creator>杨</dc:creator>
  <cp:lastModifiedBy>李娜</cp:lastModifiedBy>
  <cp:lastPrinted>2024-12-10T03:44:00Z</cp:lastPrinted>
  <dcterms:modified xsi:type="dcterms:W3CDTF">2024-12-16T03:18:21Z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066F1C257B4E4AD4B65E72244993D7AF_13</vt:lpwstr>
  </property>
</Properties>
</file>