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900" w:line="600" w:lineRule="exact"/>
        <w:ind w:firstLine="2240" w:firstLineChars="700"/>
        <w:jc w:val="both"/>
        <w:textAlignment w:val="auto"/>
        <w:outlineLvl w:val="9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乌发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〔20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43</w:t>
      </w:r>
      <w:r>
        <w:rPr>
          <w:rFonts w:eastAsia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tabs>
          <w:tab w:val="left" w:pos="7380"/>
          <w:tab w:val="left" w:pos="8100"/>
        </w:tabs>
        <w:kinsoku/>
        <w:overflowPunct/>
        <w:topLinePunct w:val="0"/>
        <w:autoSpaceDN/>
        <w:bidi w:val="0"/>
        <w:adjustRightInd/>
        <w:snapToGrid/>
        <w:spacing w:line="600" w:lineRule="exact"/>
        <w:ind w:right="743" w:rightChars="354"/>
        <w:jc w:val="distribute"/>
        <w:outlineLvl w:val="9"/>
        <w:rPr>
          <w:rFonts w:eastAsia="方正小标宋简体"/>
          <w:spacing w:val="-6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60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中共长沙市望城区委员会乌山街道工作委员会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</w:rPr>
        <w:t>长</w:t>
      </w: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</w:rPr>
        <w:t>沙</w:t>
      </w: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</w:rPr>
        <w:t>市</w:t>
      </w: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</w:rPr>
        <w:t>望</w:t>
      </w: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</w:rPr>
        <w:t>城</w:t>
      </w: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</w:rPr>
        <w:t>区</w:t>
      </w: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</w:rPr>
        <w:t>乌</w:t>
      </w: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</w:rPr>
        <w:t>山</w:t>
      </w: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</w:rPr>
        <w:t>街</w:t>
      </w: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</w:rPr>
        <w:t>道</w:t>
      </w: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</w:rPr>
        <w:t>办</w:t>
      </w: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</w:rPr>
        <w:t>事</w:t>
      </w: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</w:rPr>
        <w:t>处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/>
        <w:jc w:val="center"/>
        <w:textAlignment w:val="baseline"/>
        <w:outlineLvl w:val="9"/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w w:val="90"/>
          <w:sz w:val="44"/>
          <w:szCs w:val="44"/>
        </w:rPr>
        <w:t>关于印发</w:t>
      </w:r>
      <w:r>
        <w:rPr>
          <w:rFonts w:hint="eastAsia" w:ascii="方正小标宋简体" w:hAnsi="方正小标宋简体" w:eastAsia="方正小标宋简体" w:cs="方正小标宋简体"/>
          <w:spacing w:val="-11"/>
          <w:w w:val="90"/>
          <w:sz w:val="44"/>
          <w:szCs w:val="44"/>
          <w:lang w:eastAsia="zh-CN"/>
        </w:rPr>
        <w:t>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sz w:val="44"/>
          <w:szCs w:val="44"/>
          <w:lang w:eastAsia="zh-CN"/>
        </w:rPr>
        <w:t>长沙市望城区乌山街道干部联企“送政策、解难题、优服务”行动实施方案</w:t>
      </w:r>
      <w:r>
        <w:rPr>
          <w:rFonts w:hint="eastAsia" w:ascii="方正小标宋简体" w:hAnsi="方正小标宋简体" w:eastAsia="方正小标宋简体" w:cs="方正小标宋简体"/>
          <w:spacing w:val="-11"/>
          <w:w w:val="90"/>
          <w:sz w:val="44"/>
          <w:szCs w:val="44"/>
          <w:lang w:eastAsia="zh-CN"/>
        </w:rPr>
        <w:t>》</w:t>
      </w:r>
      <w:r>
        <w:rPr>
          <w:rFonts w:hint="eastAsia" w:ascii="方正小标宋简体" w:hAnsi="方正小标宋简体" w:eastAsia="方正小标宋简体" w:cs="方正小标宋简体"/>
          <w:spacing w:val="-11"/>
          <w:w w:val="90"/>
          <w:sz w:val="44"/>
          <w:szCs w:val="44"/>
        </w:rPr>
        <w:t>的通知</w:t>
      </w:r>
    </w:p>
    <w:tbl>
      <w:tblPr>
        <w:tblStyle w:val="8"/>
        <w:tblpPr w:leftFromText="182" w:rightFromText="182" w:vertAnchor="text" w:horzAnchor="page" w:tblpX="1450" w:tblpY="4325"/>
        <w:tblOverlap w:val="never"/>
        <w:tblW w:w="9440" w:type="dxa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0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944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textAlignment w:val="baseline"/>
              <w:outlineLvl w:val="9"/>
              <w:rPr>
                <w:rFonts w:hint="default" w:ascii="Times New Roman" w:hAnsi="Times New Roman" w:eastAsia="黑体" w:cs="Times New Roman"/>
                <w:sz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乌山街道党政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综合办公室</w:t>
            </w:r>
            <w:r>
              <w:rPr>
                <w:rFonts w:hint="default" w:ascii="Times New Roman" w:hAnsi="Times New Roman" w:eastAsia="仿宋_GB2312" w:cs="Times New Roman"/>
                <w:sz w:val="28"/>
              </w:rPr>
              <w:t xml:space="preserve">                    </w:t>
            </w:r>
            <w:r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8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</w:rPr>
              <w:t>20</w:t>
            </w:r>
            <w:r>
              <w:rPr>
                <w:rFonts w:hint="eastAsia" w:ascii="Times New Roman" w:hAnsi="Times New Roman" w:eastAsia="仿宋_GB2312" w:cs="Times New Roman"/>
                <w:sz w:val="28"/>
                <w:lang w:val="en-US" w:eastAsia="zh-CN"/>
              </w:rPr>
              <w:t>22</w:t>
            </w:r>
            <w:r>
              <w:rPr>
                <w:rFonts w:hint="default" w:ascii="Times New Roman" w:hAnsi="Times New Roman" w:eastAsia="仿宋_GB2312" w:cs="Times New Roman"/>
                <w:sz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sz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lang w:val="en-US" w:eastAsia="zh-CN"/>
              </w:rPr>
              <w:t>28</w:t>
            </w:r>
            <w:r>
              <w:rPr>
                <w:rFonts w:hint="default" w:ascii="Times New Roman" w:hAnsi="Times New Roman" w:eastAsia="仿宋_GB2312" w:cs="Times New Roman"/>
                <w:sz w:val="28"/>
              </w:rPr>
              <w:t>日印发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94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N/>
              <w:bidi w:val="0"/>
              <w:adjustRightInd/>
              <w:snapToGrid/>
              <w:spacing w:line="600" w:lineRule="exact"/>
              <w:ind w:firstLine="280" w:firstLineChars="100"/>
              <w:textAlignment w:val="baseline"/>
              <w:outlineLvl w:val="9"/>
              <w:rPr>
                <w:rFonts w:hint="default" w:ascii="Times New Roman" w:hAnsi="Times New Roman" w:eastAsia="黑体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 xml:space="preserve">                                                      </w:t>
            </w:r>
            <w:r>
              <w:rPr>
                <w:rFonts w:hint="eastAsia" w:ascii="Times New Roman" w:hAnsi="Times New Roman" w:eastAsia="仿宋_GB2312" w:cs="Times New Roman"/>
                <w:sz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8"/>
              </w:rPr>
              <w:t>共印</w:t>
            </w:r>
            <w:r>
              <w:rPr>
                <w:rFonts w:hint="eastAsia" w:ascii="Times New Roman" w:hAnsi="Times New Roman" w:eastAsia="仿宋_GB2312" w:cs="Times New Roman"/>
                <w:sz w:val="28"/>
                <w:lang w:val="en-US" w:eastAsia="zh-CN"/>
              </w:rPr>
              <w:t>60</w:t>
            </w:r>
            <w:r>
              <w:rPr>
                <w:rFonts w:hint="default" w:ascii="Times New Roman" w:hAnsi="Times New Roman" w:eastAsia="仿宋_GB2312" w:cs="Times New Roman"/>
                <w:sz w:val="28"/>
              </w:rPr>
              <w:t>份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街道各内设办线（中心）、各村（社区）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 w:firstLine="640" w:firstLineChars="200"/>
        <w:jc w:val="left"/>
        <w:textAlignment w:val="baseline"/>
        <w:outlineLvl w:val="9"/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长沙市望城区乌山街道干部联企“送政策、解难题、优服务”行动实施方案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》已经街道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党工委、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办事处批准同意，现印发给你们，请认真贯彻落实。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0" w:firstLine="560" w:firstLineChars="200"/>
        <w:jc w:val="right"/>
        <w:textAlignment w:val="baseline"/>
        <w:outlineLvl w:val="9"/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  <w:t>中共长沙市望城区委员会乌山街道委员会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ind w:left="0" w:leftChars="0" w:right="0" w:firstLine="640" w:firstLineChars="200"/>
        <w:jc w:val="center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长沙市望城区乌山街道办事处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00" w:lineRule="exact"/>
        <w:jc w:val="center"/>
        <w:textAlignment w:val="baseline"/>
        <w:outlineLvl w:val="9"/>
        <w:rPr>
          <w:rFonts w:hint="eastAsia" w:ascii="楷体_GB2312" w:hAnsi="楷体_GB2312" w:eastAsia="楷体_GB2312" w:cs="楷体_GB2312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2022年6月28日</w:t>
      </w:r>
    </w:p>
    <w:p>
      <w:pPr>
        <w:pStyle w:val="3"/>
        <w:rPr>
          <w:rFonts w:hint="eastAsia"/>
          <w:color w:val="auto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/>
        <w:jc w:val="center"/>
        <w:textAlignment w:val="baseline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长沙市望城区乌山街道干部联企“送政策、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 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解难题、优服务”行动实施方案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firstLine="880" w:firstLineChars="200"/>
        <w:textAlignment w:val="baseline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为深入贯彻落实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中央、省、市、区各级党委、政府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关于稳住经济大盘等系列决策部署,充分发挥各级干部在稳增长稳市场主体中的积极作用,助力经济高质量发展,根据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省、市各级文件精神以及《中共长沙市望城区委办公室长沙市望城区人民政府办公室关于印发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&lt;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长沙市望城区干部联企“送政策、解难题、优服务”行动实施方案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&gt;的通知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</w:rPr>
        <w:t>(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望</w:t>
      </w:r>
      <w:r>
        <w:rPr>
          <w:rFonts w:hint="eastAsia" w:ascii="仿宋_GB2312" w:hAnsi="仿宋_GB2312" w:eastAsia="仿宋_GB2312" w:cs="仿宋_GB2312"/>
          <w:sz w:val="32"/>
          <w:szCs w:val="32"/>
        </w:rPr>
        <w:t>办发电〔2022〕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号)文件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结合我街道实际情况，经研究</w:t>
      </w:r>
      <w:r>
        <w:rPr>
          <w:rFonts w:hint="eastAsia" w:ascii="仿宋_GB2312" w:hAnsi="仿宋_GB2312" w:eastAsia="仿宋_GB2312" w:cs="仿宋_GB2312"/>
          <w:sz w:val="32"/>
          <w:szCs w:val="32"/>
        </w:rPr>
        <w:t>决定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在全街道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开展干部联企“送政策、解难题、优服务"行动,具体方案如下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3" w:firstLineChars="200"/>
        <w:textAlignment w:val="baseline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一、行动目的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以联系帮扶企业为主题,以落实中央和省、市、区出台的系列政策举措为主线,紧紧抓住稳增长稳市场主体保就业这个关键,采取点对点、面对面的方式开展精准帮扶、常态帮扶,确保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全街道</w:t>
      </w:r>
      <w:r>
        <w:rPr>
          <w:rFonts w:hint="eastAsia" w:ascii="仿宋_GB2312" w:hAnsi="仿宋_GB2312" w:eastAsia="仿宋_GB2312" w:cs="仿宋_GB2312"/>
          <w:sz w:val="32"/>
          <w:szCs w:val="32"/>
        </w:rPr>
        <w:t>"四上"企业、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</w:t>
      </w:r>
      <w:r>
        <w:rPr>
          <w:rFonts w:hint="eastAsia" w:ascii="仿宋_GB2312" w:hAnsi="仿宋_GB2312" w:eastAsia="仿宋_GB2312" w:cs="仿宋_GB2312"/>
          <w:sz w:val="32"/>
          <w:szCs w:val="32"/>
        </w:rPr>
        <w:t>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微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全覆盖</w:t>
      </w:r>
      <w:r>
        <w:rPr>
          <w:rFonts w:hint="eastAsia" w:ascii="仿宋_GB2312" w:hAnsi="仿宋_GB2312" w:eastAsia="仿宋_GB2312" w:cs="仿宋_GB2312"/>
          <w:sz w:val="32"/>
          <w:szCs w:val="32"/>
        </w:rPr>
        <w:t>,进一步提振企业发展信心,确保上半年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</w:rPr>
        <w:t>时间过半、任务过半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</w:rPr>
        <w:t>,为顺利完成全年目标任务打下坚实基础,以实际行动迎接党的二十大胜利召开。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3" w:firstLineChars="200"/>
        <w:textAlignment w:val="baseline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二、组织机构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委：梁志辉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长：文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侠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副组长：朱栋超、舒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泽（常务）、周志兵、杨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胜、谭婧舒、戴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宇、朱千山、李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科、唐海凡、王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波、李志军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员：各村、社区党支部书记、服务专员、联村干部、经济发展办工作人员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领导小组办公室设在街道经济发展办公室，毛力同志任办公室主任，负责办公室日常工作。</w:t>
      </w:r>
      <w:r>
        <w:rPr>
          <w:rFonts w:hint="eastAsia" w:ascii="仿宋_GB2312" w:hAnsi="仿宋_GB2312" w:eastAsia="仿宋_GB2312" w:cs="仿宋_GB2312"/>
          <w:sz w:val="32"/>
          <w:szCs w:val="32"/>
        </w:rPr>
        <w:t>领导小组下设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两</w:t>
      </w:r>
      <w:r>
        <w:rPr>
          <w:rFonts w:hint="eastAsia" w:ascii="仿宋_GB2312" w:hAnsi="仿宋_GB2312" w:eastAsia="仿宋_GB2312" w:cs="仿宋_GB2312"/>
          <w:sz w:val="32"/>
          <w:szCs w:val="32"/>
        </w:rPr>
        <w:t>个组，由领导小组统一指挥和调度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rightChars="0" w:firstLine="643" w:firstLineChars="200"/>
        <w:textAlignment w:val="baseline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规上企业组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组长：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泽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成员：经济发展办全体成员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职责: 负责全街道规模以上企业政策宣讲、问题搜集解决、信息报送、日常调度等工作。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rightChars="0" w:firstLine="643" w:firstLineChars="200"/>
        <w:textAlignment w:val="baseline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小微企业组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组长：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各联村领导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成员：联村干部及服务专员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职责: 负责各村、社区范围内小微企业政策宣讲、问题收集解决、信息报送、日常调度等工作。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rightChars="0" w:firstLine="643" w:firstLineChars="200"/>
        <w:textAlignment w:val="baseline"/>
        <w:outlineLvl w:val="9"/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  <w:t>实施步骤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第一阶段：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规上企业服务阶段（六月中下旬至七月上旬）。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认真学习和掌握国家及省、市、区惠企政策,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配合市科技局、区直部门对辖区内规上企业进行全面走访，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深入联系企业提供政策解读,了解企业生产经营、产值和融资等情况,摸清企业发展瓶颈问题和现实困难,帮助企业解决实际问题。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第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二阶段：小微企业服务阶段（七月份）。联村领导牵头，认真学习和掌握国家及省、市、区惠企政策,并组织队伍对联系村、社区范围内的小微企业进行全面走访,深入联系企业提供政策解读,了解企业生产经营、产值和融资等情况,摸清企业发展瓶颈问题和现实困难,帮助企业解决实际问题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outlineLvl w:val="9"/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第三阶段:长效常态阶段(七月至年底)。“送政策、解难题、优服务”行动结束后,各联企工作组不解散,服务专员继续联系企业开展帮扶,形成长效机制,提供常态服务,解决企业发展困难,全力助推企业发展。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3" w:firstLineChars="200"/>
        <w:textAlignment w:val="baseline"/>
        <w:outlineLvl w:val="9"/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  <w:t>四、主要任务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1.送政策。加强政策对接、宣传解读和预研储备,采取集中宣讲、专题培训等多种形式,全力推进国家扎实稳住经济33条政策措施、全省落实国家稳住经济政策“1+8”系列措施及促进工业经济平稳增长26条、促进服务业领域部分困难行业恢复发展36条,以及市、区各类惠企助企、纾困增效政策措施落地见效。服务专员要学好政策,为联系企业精准解读政策,指导服务企业精准申报政策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2.解难题。服务专员在联系帮扶企业过程中,要倾听企业诉求建议,摸排政策落实过程中的堵点卡点,摸清根源症结,用心用情用力帮助企业解决困难问题。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3.优服务。服务专员要当好政策宣传员、情况调查员、困难协调员、工作联络员,发挥政企沟通桥梁纽带作用,迅速与企业联系,抓紧上门走访,及时掌握企业情况,形成问题清单,全程协调、推动、跟踪企业问题的办理。服务专员为党员的,要有效指导企业开展党建工作,以高质量党建引领企业高质量发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4.保安全。各单位和服务专员要通过走访,指导和帮助企业树立安全生产理念,扛牢安全生产责任,强化员工安全教育,落实安全措施,排查整治安全隐患,确保企业安全稳定发展。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5.促发展。要以本次行动为契机,树牢服务企业、推动发展的理念,通过帮助企业解决实际问题,提振企业发展信心,推动企业加大转型升级、科技创新、市场开拓、建设投资力度。要用好“望城企业供需平台”、“四零采购”机制,推动企业之间供需对接和产业链配套合作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3" w:firstLineChars="200"/>
        <w:textAlignment w:val="baseline"/>
        <w:outlineLvl w:val="9"/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0"/>
          <w:sz w:val="32"/>
          <w:szCs w:val="32"/>
          <w:lang w:val="en-US" w:eastAsia="zh-CN"/>
        </w:rPr>
        <w:t>五、工作要求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1.提高思想认识。要深刻理解行动的重要意义,将其作为落实中央、省、市、区决策部署的实际行动、助企纾困解难的关键举措、改进干部作风的有力抓手,实现问题解决在线、政策落实在一线、干部成长在一线、能力提升在一线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outlineLvl w:val="9"/>
        <w:rPr>
          <w:rFonts w:hint="default" w:ascii="仿宋_GB2312" w:hAnsi="仿宋_GB2312" w:eastAsia="仿宋_GB2312" w:cs="仿宋_GB2312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2.强化责任担当。要切实增强担当意识,充分发挥“马上就办、真抓实干”的工作作风,主动及时联系企业,畅通企业诉求反映渠道,协助企业解决实际问题,千方百计为企业发展想点子、出实招、办实事,切实提升企业获得感和满意度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3.严守工作纪律。要以企业需求为导向,以企业满意为标准,以“亲清”关系为原则,严守各项规矩纪律,展示乌山干部形象,做到只帮忙不添乱,确保不增加企业负担。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firstLine="640" w:firstLineChars="200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附件：1、干部联系名册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 w:leftChars="0" w:right="0" w:rightChars="0" w:firstLine="1600" w:firstLineChars="500"/>
        <w:textAlignment w:val="baseline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2、问题收集清单</w:t>
      </w:r>
    </w:p>
    <w:p>
      <w:pPr>
        <w:keepNext w:val="0"/>
        <w:keepLines w:val="0"/>
        <w:pageBreakBefore w:val="0"/>
        <w:widowControl/>
        <w:kinsoku w:val="0"/>
        <w:wordWrap w:val="0"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right="0"/>
        <w:jc w:val="both"/>
        <w:textAlignment w:val="baseline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firstLine="640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aperSrc/>
          <w:pgNumType w:fmt="decimal"/>
          <w:cols w:space="0" w:num="1"/>
          <w:rtlGutter w:val="0"/>
          <w:docGrid w:type="lines" w:linePitch="315" w:charSpace="0"/>
        </w:sectPr>
      </w:pPr>
    </w:p>
    <w:tbl>
      <w:tblPr>
        <w:tblStyle w:val="8"/>
        <w:tblpPr w:leftFromText="180" w:rightFromText="180" w:vertAnchor="text" w:horzAnchor="page" w:tblpX="661" w:tblpY="266"/>
        <w:tblOverlap w:val="never"/>
        <w:tblW w:w="158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1620"/>
        <w:gridCol w:w="2175"/>
        <w:gridCol w:w="1665"/>
        <w:gridCol w:w="5295"/>
        <w:gridCol w:w="1662"/>
        <w:gridCol w:w="1895"/>
        <w:gridCol w:w="6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2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snapToGrid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附件一：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snapToGrid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乌山街道干部联企“送政策、解难题、优服务”行动联系名册（小微企业）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2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52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组别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村（社区）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联系领导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组长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组员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服务专员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0"/>
                <w:szCs w:val="3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一组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团山湖村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梁志辉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  宇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  宇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余宏建、高建祥、任小平、李丹妮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  泽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15387312002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二组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喻家坡社区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  侠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朱栋超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波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张伟刚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  锐、朱剑光、朱文彬、郭伯震、王  晋、阳  希、梁  勇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郭毅超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18229765229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三组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仁和社区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梁志辉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  泽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  力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王延洲、熊  潇、任水英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李翠娥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13667414665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四组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原佳村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  泽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  龙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李晓敏、戴炎武、黄  宇、周依玮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  波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13657446171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五组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金树村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周志兵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  佳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  珊、吴  臻、郑  恒、史煜嘉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张宇琴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15084726606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六组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维梓村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  胜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  烨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李再武、任  妍、王荣凯、周鹤皋、魏树展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  俊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18670779776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七组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龙王岭村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余艳辉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  牧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邓立恩、易  静、陈  超、毛洪波、危  政、陈  勇、冯  卓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钟文军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17343608939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八组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八曲河村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谭婧舒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毛云芝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梁樱子、胡博文、陈雪冰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熊云德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13272454960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九组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乌山村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  宇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  邦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  德、熊正武、肖伟光、郭晓念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  君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17788917380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十组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旺旺路社区</w:t>
            </w:r>
          </w:p>
        </w:tc>
        <w:tc>
          <w:tcPr>
            <w:tcW w:w="2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科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唐海凡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  军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潘美君、杨  浩、黄铁花、唐宗华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彭利娟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13974954344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十一组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黄花岭村</w:t>
            </w: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严溪船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  荣、柳  椰、卞琼芝、李灿霞、陈月林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盛  辉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15874929678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十二组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徐家桥社区</w:t>
            </w:r>
          </w:p>
        </w:tc>
        <w:tc>
          <w:tcPr>
            <w:tcW w:w="21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朱千山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段继良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袁锋波、易南海、熊佳宇、余志新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周佳健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13548530248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十三组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双兴村</w:t>
            </w:r>
          </w:p>
        </w:tc>
        <w:tc>
          <w:tcPr>
            <w:tcW w:w="21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  建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巍、易新文、王  剑、张文宇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侯正香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15211025188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十四组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双丰村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李泽锋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盛文山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胡激扬、邓红宇、黄  胜、罗建余、万小谷、</w:t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  建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丁百川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18774968809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十五组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高冲村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李志军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龙金刚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  杰、邹青松、吴志国、谢雄伟、魏志伟</w:t>
            </w:r>
          </w:p>
        </w:tc>
        <w:tc>
          <w:tcPr>
            <w:tcW w:w="1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琼</w:t>
            </w:r>
          </w:p>
        </w:tc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13974872414</w:t>
            </w:r>
          </w:p>
        </w:tc>
        <w:tc>
          <w:tcPr>
            <w:tcW w:w="6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5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pgSz w:w="16838" w:h="11906" w:orient="landscape"/>
          <w:pgMar w:top="1803" w:right="1440" w:bottom="1803" w:left="1440" w:header="851" w:footer="992" w:gutter="0"/>
          <w:pgNumType w:fmt="decimal"/>
          <w:cols w:space="0" w:num="1"/>
          <w:rtlGutter w:val="0"/>
          <w:docGrid w:type="lines" w:linePitch="319" w:charSpace="0"/>
        </w:sectPr>
      </w:pPr>
    </w:p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snapToGrid w:val="0"/>
          <w:color w:val="000000"/>
          <w:kern w:val="0"/>
          <w:sz w:val="32"/>
          <w:szCs w:val="32"/>
          <w:u w:val="none"/>
          <w:lang w:val="en-US" w:eastAsia="zh-CN" w:bidi="ar"/>
        </w:rPr>
        <w:t>附件二：</w:t>
      </w:r>
    </w:p>
    <w:p>
      <w:pPr>
        <w:spacing w:line="52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问题清单</w:t>
      </w:r>
    </w:p>
    <w:p>
      <w:pPr>
        <w:pStyle w:val="5"/>
        <w:spacing w:after="0"/>
        <w:ind w:left="0" w:leftChars="0" w:firstLine="900" w:firstLineChars="300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工作组名称：                                             填报日期：    年  月  日</w:t>
      </w:r>
    </w:p>
    <w:tbl>
      <w:tblPr>
        <w:tblStyle w:val="8"/>
        <w:tblW w:w="1456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425"/>
        <w:gridCol w:w="1701"/>
        <w:gridCol w:w="1134"/>
        <w:gridCol w:w="2126"/>
        <w:gridCol w:w="992"/>
        <w:gridCol w:w="3686"/>
        <w:gridCol w:w="1275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shd w:val="clear" w:color="auto" w:fill="FFFFFF"/>
              </w:rPr>
              <w:t>企业序号</w:t>
            </w:r>
          </w:p>
        </w:tc>
        <w:tc>
          <w:tcPr>
            <w:tcW w:w="1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/>
                <w:b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 w:val="24"/>
                <w:shd w:val="clear" w:color="auto" w:fill="FFFFFF"/>
              </w:rPr>
              <w:t>服务专员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/>
                <w:b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 w:val="24"/>
                <w:shd w:val="clear" w:color="auto" w:fill="FFFFFF"/>
              </w:rPr>
              <w:t>（注明单位及电话）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/>
                <w:b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 w:val="24"/>
                <w:shd w:val="clear" w:color="auto" w:fill="FFFFFF"/>
              </w:rPr>
              <w:t>企业全称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/>
                <w:b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 w:val="24"/>
                <w:shd w:val="clear" w:color="auto" w:fill="FFFFFF"/>
              </w:rPr>
              <w:t>（注明联系人及电话）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/>
                <w:b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 w:val="24"/>
                <w:shd w:val="clear" w:color="auto" w:fill="FFFFFF"/>
              </w:rPr>
              <w:t>镇街/园区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/>
                <w:b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 w:val="24"/>
                <w:shd w:val="clear" w:color="auto" w:fill="FFFFFF"/>
              </w:rPr>
              <w:t>行业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/>
                <w:b/>
                <w:sz w:val="24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 w:val="24"/>
                <w:shd w:val="clear" w:color="auto" w:fill="FFFFFF"/>
              </w:rPr>
              <w:t>（农业、工业、建筑业、服务业等）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shd w:val="clear" w:color="auto" w:fill="FFFFFF"/>
              </w:rPr>
              <w:t>问题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3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shd w:val="clear" w:color="auto" w:fill="FFFFFF"/>
              </w:rPr>
              <w:t>困难问题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shd w:val="clear" w:color="auto" w:fill="FFFFFF"/>
              </w:rPr>
              <w:t>问题</w:t>
            </w:r>
          </w:p>
          <w:p>
            <w:pPr>
              <w:widowControl/>
              <w:spacing w:line="380" w:lineRule="exact"/>
              <w:jc w:val="center"/>
              <w:rPr>
                <w:rFonts w:ascii="宋体" w:hAnsi="宋体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shd w:val="clear" w:color="auto" w:fill="FFFFFF"/>
              </w:rPr>
              <w:t>类别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80" w:lineRule="exact"/>
              <w:jc w:val="center"/>
              <w:rPr>
                <w:rFonts w:ascii="宋体" w:hAnsi="宋体"/>
                <w:b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shd w:val="clear" w:color="auto" w:fill="FFFFFF"/>
              </w:rPr>
              <w:t>建议交办单位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1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</w:t>
            </w:r>
          </w:p>
        </w:tc>
        <w:tc>
          <w:tcPr>
            <w:tcW w:w="142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212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81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2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81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3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81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2</w:t>
            </w:r>
          </w:p>
        </w:tc>
        <w:tc>
          <w:tcPr>
            <w:tcW w:w="142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212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81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2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81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3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81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3</w:t>
            </w:r>
          </w:p>
        </w:tc>
        <w:tc>
          <w:tcPr>
            <w:tcW w:w="142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113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212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1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81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2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黑体"/>
                <w:kern w:val="0"/>
                <w:sz w:val="28"/>
                <w:szCs w:val="28"/>
              </w:rPr>
            </w:pPr>
            <w:r>
              <w:rPr>
                <w:rFonts w:eastAsia="黑体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81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212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3</w:t>
            </w:r>
          </w:p>
        </w:tc>
        <w:tc>
          <w:tcPr>
            <w:tcW w:w="3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kern w:val="0"/>
                <w:sz w:val="28"/>
                <w:szCs w:val="28"/>
              </w:rPr>
            </w:pPr>
            <w:r>
              <w:rPr>
                <w:kern w:val="0"/>
                <w:sz w:val="28"/>
                <w:szCs w:val="28"/>
              </w:rPr>
              <w:t>　</w:t>
            </w:r>
          </w:p>
        </w:tc>
      </w:tr>
    </w:tbl>
    <w:p>
      <w:pPr>
        <w:spacing w:line="4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eastAsia="仿宋"/>
          <w:sz w:val="32"/>
          <w:szCs w:val="32"/>
        </w:rPr>
        <w:t>说明：问题类别包括政策兑现、人才用工、资金、社保、项目建设、用地、煤电油气运、其他等8个方面</w:t>
      </w:r>
      <w:r>
        <w:rPr>
          <w:rFonts w:hint="eastAsia" w:eastAsia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 w:val="0"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leftChars="0" w:right="0"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1587" w:right="2098" w:bottom="1247" w:left="1418" w:header="964" w:footer="1247" w:gutter="0"/>
      <w:pgNumType w:fmt="numberInDash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38" w:lineRule="exact"/>
      <w:rPr>
        <w:rFonts w:ascii="宋体" w:hAnsi="宋体" w:eastAsia="宋体" w:cs="宋体"/>
        <w:sz w:val="34"/>
        <w:szCs w:val="34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F6F227"/>
    <w:multiLevelType w:val="singleLevel"/>
    <w:tmpl w:val="6AF6F227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zZmQ0ZmNiMWMyZGFiZGY3NDE1NTNjOWZhZTQxMjkifQ=="/>
  </w:docVars>
  <w:rsids>
    <w:rsidRoot w:val="50C714A2"/>
    <w:rsid w:val="01D675FF"/>
    <w:rsid w:val="41451255"/>
    <w:rsid w:val="43073797"/>
    <w:rsid w:val="43856301"/>
    <w:rsid w:val="50C714A2"/>
    <w:rsid w:val="53195D42"/>
    <w:rsid w:val="60376BCF"/>
    <w:rsid w:val="61A158CB"/>
    <w:rsid w:val="657C4E5E"/>
    <w:rsid w:val="677B4E1E"/>
    <w:rsid w:val="679B1681"/>
    <w:rsid w:val="7DF10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Index5"/>
    <w:next w:val="1"/>
    <w:qFormat/>
    <w:uiPriority w:val="99"/>
    <w:pPr>
      <w:framePr w:wrap="around" w:vAnchor="margin" w:hAnchor="text" w:yAlign="top"/>
      <w:widowControl w:val="0"/>
      <w:ind w:left="800"/>
      <w:jc w:val="both"/>
    </w:pPr>
    <w:rPr>
      <w:rFonts w:ascii="Calibri" w:hAnsi="Calibri" w:eastAsia="宋体" w:cs="Calibri"/>
      <w:color w:val="000000"/>
      <w:kern w:val="2"/>
      <w:sz w:val="21"/>
      <w:szCs w:val="21"/>
      <w:lang w:val="en-US" w:eastAsia="zh-CN" w:bidi="ar-SA"/>
    </w:r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Body Text First Indent 2"/>
    <w:basedOn w:val="4"/>
    <w:qFormat/>
    <w:uiPriority w:val="0"/>
    <w:pPr>
      <w:ind w:firstLine="420" w:firstLineChars="200"/>
    </w:pPr>
    <w:rPr>
      <w:rFonts w:ascii="Calibri" w:hAnsi="Calibri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2653</Words>
  <Characters>2826</Characters>
  <Lines>0</Lines>
  <Paragraphs>0</Paragraphs>
  <TotalTime>6</TotalTime>
  <ScaleCrop>false</ScaleCrop>
  <LinksUpToDate>false</LinksUpToDate>
  <CharactersWithSpaces>3009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2022-06-29T06:05:00Z</dcterms:created>
  <dc:creator>WPS_1491282763</dc:creator>
  <cp:lastModifiedBy>微信用户</cp:lastModifiedBy>
  <cp:lastPrinted>2022-07-07T09:31:16Z</cp:lastPrinted>
  <dcterms:modified xsi:type="dcterms:W3CDTF">2022-07-07T09:34:48Z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B01CF8089A9A459E84E342E13999AC4B</vt:lpwstr>
  </property>
</Properties>
</file>