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eastAsia="仿宋_GB2312"/>
          <w:sz w:val="32"/>
          <w:szCs w:val="32"/>
        </w:rPr>
      </w:pPr>
      <w:bookmarkStart w:id="0" w:name="_GoBack"/>
      <w:bookmarkEnd w:id="0"/>
    </w:p>
    <w:p>
      <w:pPr>
        <w:spacing w:after="159" w:afterLines="50" w:line="6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公开目录梳理常见问题及解答</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Q1：“政务服务事项”、“基于政务服务事项”、“非政务服务事项”是什么意思，我还是没懂？</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A1：“政务服务事项”、“基于政务服务事项”、“非政务服务事项”如下：</w:t>
      </w:r>
    </w:p>
    <w:p>
      <w:pPr>
        <w:jc w:val="left"/>
        <w:rPr>
          <w:rFonts w:ascii="仿宋_GB2312" w:hAnsi="仿宋_GB2312" w:eastAsia="仿宋_GB2312" w:cs="仿宋_GB2312"/>
          <w:sz w:val="28"/>
          <w:szCs w:val="28"/>
        </w:rPr>
      </w:pPr>
      <w:r>
        <w:rPr>
          <w:rFonts w:hint="eastAsia" w:ascii="楷体_GB2312" w:hAnsi="楷体_GB2312" w:eastAsia="楷体_GB2312" w:cs="楷体_GB2312"/>
          <w:b/>
          <w:bCs/>
          <w:sz w:val="28"/>
          <w:szCs w:val="28"/>
        </w:rPr>
        <w:t>“政务服务事项”：</w:t>
      </w:r>
      <w:r>
        <w:rPr>
          <w:rFonts w:hint="eastAsia" w:ascii="仿宋_GB2312" w:hAnsi="仿宋_GB2312" w:eastAsia="仿宋_GB2312" w:cs="仿宋_GB2312"/>
          <w:sz w:val="28"/>
          <w:szCs w:val="28"/>
        </w:rPr>
        <w:t>国务院有关部委下发的标准指引中的二级事项（或一级事项）在长沙市“互联网+政务服务”一体化平台中明确可以找到的事项被称为政务服务事项，其中二级事项（或一级事项）名称和一体化平台中事项名称可能完全一致，也可能和一体化平台中事项名称有细微的差别。一般业务部门可以根据业务实际识别一体化平台中事项名称和二级事项（或一级事项）名称是否为同一个事项。</w:t>
      </w:r>
    </w:p>
    <w:p>
      <w:pPr>
        <w:jc w:val="left"/>
        <w:rPr>
          <w:rFonts w:ascii="仿宋_GB2312" w:hAnsi="仿宋_GB2312" w:eastAsia="仿宋_GB2312" w:cs="仿宋_GB2312"/>
          <w:sz w:val="28"/>
          <w:szCs w:val="28"/>
        </w:rPr>
      </w:pPr>
      <w:r>
        <w:rPr>
          <w:rFonts w:hint="eastAsia" w:ascii="楷体_GB2312" w:hAnsi="楷体_GB2312" w:eastAsia="楷体_GB2312" w:cs="楷体_GB2312"/>
          <w:b/>
          <w:bCs/>
          <w:sz w:val="28"/>
          <w:szCs w:val="28"/>
        </w:rPr>
        <w:t>“基于政务服务事项”：</w:t>
      </w:r>
      <w:r>
        <w:rPr>
          <w:rFonts w:hint="eastAsia" w:ascii="仿宋_GB2312" w:hAnsi="仿宋_GB2312" w:eastAsia="仿宋_GB2312" w:cs="仿宋_GB2312"/>
          <w:sz w:val="28"/>
          <w:szCs w:val="28"/>
        </w:rPr>
        <w:t>国务院有关部委下发的标准指引中的二级事项（或一级事项）名称不是具体的政务服务事项，是几个政务服务事项基于业务角度的总称（如：养老保险服务，下含暂停养老保险待遇申请、恢复养老保险待遇申请等几个事项）或围绕某个或某几个政务服务事项产生的信息（如：食品生产经营许可服务指南，围绕食品生产经营许可类系列事项产生的服务指南），则称该二级事项（或一级事项）为基于政务服务事项。</w:t>
      </w:r>
    </w:p>
    <w:p>
      <w:pPr>
        <w:jc w:val="left"/>
        <w:rPr>
          <w:rFonts w:ascii="仿宋_GB2312" w:hAnsi="仿宋_GB2312" w:eastAsia="仿宋_GB2312" w:cs="仿宋_GB2312"/>
          <w:sz w:val="28"/>
          <w:szCs w:val="28"/>
        </w:rPr>
      </w:pPr>
      <w:r>
        <w:rPr>
          <w:rFonts w:hint="eastAsia" w:ascii="楷体_GB2312" w:hAnsi="楷体_GB2312" w:eastAsia="楷体_GB2312" w:cs="楷体_GB2312"/>
          <w:b/>
          <w:bCs/>
          <w:sz w:val="28"/>
          <w:szCs w:val="28"/>
        </w:rPr>
        <w:t>“非政务服务事项”：</w:t>
      </w:r>
      <w:r>
        <w:rPr>
          <w:rFonts w:hint="eastAsia" w:ascii="仿宋_GB2312" w:hAnsi="仿宋_GB2312" w:eastAsia="仿宋_GB2312" w:cs="仿宋_GB2312"/>
          <w:sz w:val="28"/>
          <w:szCs w:val="28"/>
        </w:rPr>
        <w:t>国务院有关部委下发的标准指引中的二级事项（或一级事项）名称不是具体政务服务事项，所表示的信息也不基于任何政务服务事项的，为非政务服务事项（如：权责清单、机构职责等）</w:t>
      </w:r>
      <w:r>
        <w:rPr>
          <w:rFonts w:hint="eastAsia" w:ascii="楷体_GB2312" w:hAnsi="楷体_GB2312" w:eastAsia="楷体_GB2312" w:cs="楷体_GB2312"/>
          <w:b/>
          <w:bCs/>
          <w:sz w:val="28"/>
          <w:szCs w:val="28"/>
        </w:rPr>
        <w:t>。</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Q2：市、县、乡、村四级每级都对应什么公开渠道和载体呢？</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A2：市级、县级、乡级、村级四级对应公开渠道和载体如下：</w:t>
      </w:r>
    </w:p>
    <w:p>
      <w:pPr>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市级和区县（市）级：</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政府网站、政府公报、两微一端、发布会/听证会、广播电视、纸质媒体、公开查阅点、政务服务中心、入户/现场、社区/企事业单位/村公示栏（电子屏）、精准推送、其他</w:t>
      </w:r>
    </w:p>
    <w:p>
      <w:pPr>
        <w:jc w:val="left"/>
        <w:rPr>
          <w:rFonts w:ascii="楷体_GB2312" w:hAnsi="楷体_GB2312" w:eastAsia="楷体_GB2312" w:cs="楷体_GB2312"/>
          <w:b/>
          <w:bCs/>
          <w:sz w:val="28"/>
          <w:szCs w:val="28"/>
        </w:rPr>
      </w:pPr>
      <w:r>
        <w:rPr>
          <w:rFonts w:hint="eastAsia" w:ascii="楷体_GB2312" w:hAnsi="楷体_GB2312" w:eastAsia="楷体_GB2312" w:cs="楷体_GB2312"/>
          <w:b/>
          <w:bCs/>
          <w:sz w:val="28"/>
          <w:szCs w:val="28"/>
        </w:rPr>
        <w:t>乡（街）级和村（社区）级：</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两微一端、广播电视、纸质媒体、公开查阅点、便民服务站、入户/现场、社区/企事业单位/村公示栏（电子屏）、精准推送、其他</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Q3：表格中给出的公开渠道和载体有的都不清楚具体指什么啊？</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A3：公开渠道和载体统一说明如下：</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政府网站</w:t>
      </w:r>
      <w:r>
        <w:rPr>
          <w:rFonts w:hint="eastAsia" w:ascii="仿宋_GB2312" w:hAnsi="仿宋_GB2312" w:eastAsia="仿宋_GB2312" w:cs="仿宋_GB2312"/>
          <w:sz w:val="28"/>
          <w:szCs w:val="28"/>
        </w:rPr>
        <w:t>：政府门户网站或部门自有网站（一般有gov.cn后缀，均默认为政府网站）；</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政府公报</w:t>
      </w:r>
      <w:r>
        <w:rPr>
          <w:rFonts w:hint="eastAsia" w:ascii="仿宋_GB2312" w:hAnsi="仿宋_GB2312" w:eastAsia="仿宋_GB2312" w:cs="仿宋_GB2312"/>
          <w:sz w:val="28"/>
          <w:szCs w:val="28"/>
        </w:rPr>
        <w:t xml:space="preserve">：政府公报； </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两微一端</w:t>
      </w:r>
      <w:r>
        <w:rPr>
          <w:rFonts w:hint="eastAsia" w:ascii="仿宋_GB2312" w:hAnsi="仿宋_GB2312" w:eastAsia="仿宋_GB2312" w:cs="仿宋_GB2312"/>
          <w:sz w:val="28"/>
          <w:szCs w:val="28"/>
        </w:rPr>
        <w:t>：微博（官方微博）、微信（官方微信公众号、订阅号）、移动客户端；</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发布会/听证会</w:t>
      </w:r>
      <w:r>
        <w:rPr>
          <w:rFonts w:hint="eastAsia" w:ascii="仿宋_GB2312" w:hAnsi="仿宋_GB2312" w:eastAsia="仿宋_GB2312" w:cs="仿宋_GB2312"/>
          <w:sz w:val="28"/>
          <w:szCs w:val="28"/>
        </w:rPr>
        <w:t>：</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发布会：（即新闻发布会）指政府组织定期、不定期或临时举办的信息和新闻发布活动，直接向新闻界发布政府政策或组织信息，解释政府或组织的重大政策和事件。</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听证会:一般指邀请相关部门、专家学者或其他有直接利害关系的当事人参加并陈述意见的会议。</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楷体_GB2312" w:hAnsi="楷体_GB2312" w:eastAsia="楷体_GB2312" w:cs="楷体_GB2312"/>
          <w:b/>
          <w:bCs/>
          <w:sz w:val="28"/>
          <w:szCs w:val="28"/>
        </w:rPr>
        <w:t xml:space="preserve"> 广播电视</w:t>
      </w:r>
      <w:r>
        <w:rPr>
          <w:rFonts w:hint="eastAsia" w:ascii="仿宋_GB2312" w:hAnsi="仿宋_GB2312" w:eastAsia="仿宋_GB2312" w:cs="仿宋_GB2312"/>
          <w:sz w:val="28"/>
          <w:szCs w:val="28"/>
        </w:rPr>
        <w:t>：广播含大喇叭和广播电台，电视含卫视播放信息或网络电视台播放信息；</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楷体_GB2312" w:hAnsi="楷体_GB2312" w:eastAsia="楷体_GB2312" w:cs="楷体_GB2312"/>
          <w:b/>
          <w:bCs/>
          <w:sz w:val="28"/>
          <w:szCs w:val="28"/>
        </w:rPr>
        <w:t xml:space="preserve"> 纸质媒体</w:t>
      </w:r>
      <w:r>
        <w:rPr>
          <w:rFonts w:hint="eastAsia" w:ascii="仿宋_GB2312" w:hAnsi="仿宋_GB2312" w:eastAsia="仿宋_GB2312" w:cs="仿宋_GB2312"/>
          <w:sz w:val="28"/>
          <w:szCs w:val="28"/>
        </w:rPr>
        <w:t>：指报纸、书籍、办事指南、便民卡、宣传册、纸质公告、上墙制度等所有以纸为载体传播/公开信息的媒体；</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公开查阅点</w:t>
      </w:r>
      <w:r>
        <w:rPr>
          <w:rFonts w:hint="eastAsia" w:ascii="仿宋_GB2312" w:hAnsi="仿宋_GB2312" w:eastAsia="仿宋_GB2312" w:cs="仿宋_GB2312"/>
          <w:sz w:val="28"/>
          <w:szCs w:val="28"/>
        </w:rPr>
        <w:t>：指在各级政务服务大厅、村（社区）便民服务中心，不动产登记中心等服务事项集中的窗口单位和档案馆、图书馆等公共服务部门设立的政务公开专区；</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rPr>
        <w:t xml:space="preserve"> </w:t>
      </w:r>
      <w:r>
        <w:rPr>
          <w:rFonts w:hint="eastAsia" w:ascii="楷体_GB2312" w:hAnsi="楷体_GB2312" w:eastAsia="楷体_GB2312" w:cs="楷体_GB2312"/>
          <w:b/>
          <w:bCs/>
          <w:sz w:val="28"/>
          <w:szCs w:val="28"/>
        </w:rPr>
        <w:t>政务服务中心</w:t>
      </w:r>
      <w:r>
        <w:rPr>
          <w:rFonts w:hint="eastAsia" w:ascii="仿宋_GB2312" w:hAnsi="仿宋_GB2312" w:eastAsia="仿宋_GB2312" w:cs="仿宋_GB2312"/>
          <w:sz w:val="28"/>
          <w:szCs w:val="28"/>
        </w:rPr>
        <w:t>：指市级、县级政务服务大厅的政务公开专区；</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rPr>
        <w:t xml:space="preserve"> </w:t>
      </w:r>
      <w:r>
        <w:rPr>
          <w:rFonts w:hint="eastAsia" w:ascii="楷体_GB2312" w:hAnsi="楷体_GB2312" w:eastAsia="楷体_GB2312" w:cs="楷体_GB2312"/>
          <w:b/>
          <w:bCs/>
          <w:sz w:val="28"/>
          <w:szCs w:val="28"/>
        </w:rPr>
        <w:t>便民服务站</w:t>
      </w:r>
      <w:r>
        <w:rPr>
          <w:rFonts w:hint="eastAsia" w:ascii="仿宋_GB2312" w:hAnsi="仿宋_GB2312" w:eastAsia="仿宋_GB2312" w:cs="仿宋_GB2312"/>
          <w:sz w:val="28"/>
          <w:szCs w:val="28"/>
        </w:rPr>
        <w:t>：指乡级、村级便民服务中心大厅的政务公开专区；</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入户/现场</w:t>
      </w:r>
      <w:r>
        <w:rPr>
          <w:rFonts w:hint="eastAsia" w:ascii="仿宋_GB2312" w:hAnsi="仿宋_GB2312" w:eastAsia="仿宋_GB2312" w:cs="仿宋_GB2312"/>
          <w:sz w:val="28"/>
          <w:szCs w:val="28"/>
        </w:rPr>
        <w:t>：入户：走访、上门公开；现场：现场一对一告知，或组织宣传活动告知等方式；</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社区/企事业单位/村公示栏（电子屏）</w:t>
      </w:r>
      <w:r>
        <w:rPr>
          <w:rFonts w:hint="eastAsia" w:ascii="仿宋_GB2312" w:hAnsi="仿宋_GB2312" w:eastAsia="仿宋_GB2312" w:cs="仿宋_GB2312"/>
          <w:sz w:val="28"/>
          <w:szCs w:val="28"/>
        </w:rPr>
        <w:t>：社区、村、国有企业单位、事业单位（政府直属事业单位、公立学校、公立医院等）；</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精准推送</w:t>
      </w:r>
      <w:r>
        <w:rPr>
          <w:rFonts w:hint="eastAsia" w:ascii="仿宋_GB2312" w:hAnsi="仿宋_GB2312" w:eastAsia="仿宋_GB2312" w:cs="仿宋_GB2312"/>
          <w:sz w:val="28"/>
          <w:szCs w:val="28"/>
        </w:rPr>
        <w:t>：指微信、短信、电子邮箱、二维码、纸质账单等信息推送方式；</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楷体_GB2312" w:hAnsi="楷体_GB2312" w:eastAsia="楷体_GB2312" w:cs="楷体_GB2312"/>
          <w:b/>
          <w:bCs/>
          <w:sz w:val="28"/>
          <w:szCs w:val="28"/>
        </w:rPr>
        <w:t>其他</w:t>
      </w:r>
      <w:r>
        <w:rPr>
          <w:rFonts w:hint="eastAsia" w:ascii="仿宋_GB2312" w:hAnsi="仿宋_GB2312" w:eastAsia="仿宋_GB2312" w:cs="仿宋_GB2312"/>
          <w:sz w:val="28"/>
          <w:szCs w:val="28"/>
        </w:rPr>
        <w:t>：部门自有公开渠道等，如：办税服务厅、基层公共服务平台、国家企业信用信息公示系统、投资项目在线审批监管平台等。</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注：勾选其他渠道的，必须在“其他”后说明具体平台名称。</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Q4：我们单位梳理出来的政务服务事项有的不在长沙市“互联网+政务服务”一体化平台，但是线下实际确实在办的，这种怎么办？</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A4：这类没有上政务服务网，仅在线下办理的事项，识别“事项类型”时，默认为“非政务服务事项”，不填写“对应本级政务服务事项名称”，结合公开内容，提炼总结后填写“公开内容标题”，并按填报说明的第六项“公开内容上传形式”要求填写。</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Q5：公开信息为办事指南的这类事项，也需要我们逐条粘贴政务服务网办事指南的网址吗？</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A5：公开信息为办事指南的这类信息，如确保该事项在长沙市“互联网+政务服务”一体化平台有，则不需填写“公开内容上传形式”，但是命名方式必须为“最底层可办事的政务服务事项名称+办事指南”</w:t>
      </w:r>
      <w:r>
        <w:rPr>
          <w:rFonts w:hint="eastAsia" w:ascii="仿宋_GB2312" w:hAnsi="仿宋_GB2312" w:eastAsia="仿宋_GB2312" w:cs="仿宋_GB2312"/>
          <w:sz w:val="28"/>
          <w:szCs w:val="28"/>
          <w:lang w:eastAsia="zh-CN"/>
        </w:rPr>
        <w:t>。</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Q6:“公开内容标题涉及公开信息较多或经常性（周期性）调整、变化的，公开内容标题可直接填报该类事项统称”，这句话是什么意思？</w:t>
      </w:r>
    </w:p>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A6：这类信息一般指行政处罚结果（涉及信息较多）、通知公告（经常变化）等，命名方式一般为：“行政处罚情况公示”、“项目招标投标公告”等，公开内容上传形式一般直接链接到栏目</w:t>
      </w:r>
      <w:r>
        <w:rPr>
          <w:rFonts w:hint="eastAsia" w:ascii="仿宋_GB2312" w:hAnsi="仿宋_GB2312" w:eastAsia="仿宋_GB2312" w:cs="仿宋_GB2312"/>
          <w:sz w:val="28"/>
          <w:szCs w:val="28"/>
          <w:lang w:eastAsia="zh-CN"/>
        </w:rPr>
        <w:t>。</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Q7：“公开内容标题涉及公开信息较少或信息以半年至一年为周期调整、变化的，公开内容标题需逐项填写”，这句话是什么意思？</w:t>
      </w:r>
    </w:p>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A7：这类信息一般指重大政策解读及回应（涉及信息较少）、财政资金信息（以一年为周期更新）等，命名方式一般逐项命名</w:t>
      </w:r>
      <w:r>
        <w:rPr>
          <w:rFonts w:hint="eastAsia" w:ascii="仿宋_GB2312" w:hAnsi="仿宋_GB2312" w:eastAsia="仿宋_GB2312" w:cs="仿宋_GB2312"/>
          <w:sz w:val="28"/>
          <w:szCs w:val="28"/>
          <w:lang w:eastAsia="zh-CN"/>
        </w:rPr>
        <w:t>。</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Q8：我们这个信息已经公开在网上了，但是链接复制到表格里，再点击链接，里面的页面发生了变化，直接进入到原内容的上级或者上上级了怎么办？</w:t>
      </w:r>
    </w:p>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A8：对于已公开内容链接会动态变化的情况，仍按照“公开内容上传形式”填报说明要求进行填报，同时需要在备注一列写明在进入链接后查找该信息的查询路径</w:t>
      </w:r>
      <w:r>
        <w:rPr>
          <w:rFonts w:hint="eastAsia" w:ascii="仿宋_GB2312" w:hAnsi="仿宋_GB2312" w:eastAsia="仿宋_GB2312" w:cs="仿宋_GB2312"/>
          <w:sz w:val="28"/>
          <w:szCs w:val="28"/>
          <w:lang w:eastAsia="zh-CN"/>
        </w:rPr>
        <w:t>。</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Q9：公开内容标题涉及公开信息较少或信息以半年至一年为周期调整、变化的这里信息，都要把之前公开信息名称逐项列吗？</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A9：原则上是从202</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年1月1日后公开的文件或信息开始填报，如涉及特殊情况，202</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年1月1日至今未产生这类信息的，时间应前推至20</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年1月1日，但此类信息应做好维护。</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Q10：公开内容标题的这个信息我们单位有，单位的网站也有相关信息公开模块，但是最近一段时间都没有维护，内容没上传怎么办？</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A10：需要将信息通过后台上传至单位网站的相关公开模块，再在目录表“公开内容上传形式”中填入该信息外部呈现链接。</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Q11：我们有信息，但是之前没有在网上公开过，我们自己网站也没有专门模块让我上传信息，那我怎么填写呢？</w:t>
      </w:r>
    </w:p>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A11：长沙市统筹，各区县（市）会建设公开专栏，这类公开信息下一步可通过公开专栏后台进行上传，目前网上没有公开，可直接在“公开内容上传形式”中填写公开信息计划上传或发布的文件形式</w:t>
      </w:r>
      <w:r>
        <w:rPr>
          <w:rFonts w:hint="eastAsia" w:ascii="仿宋_GB2312" w:hAnsi="仿宋_GB2312" w:eastAsia="仿宋_GB2312" w:cs="仿宋_GB2312"/>
          <w:sz w:val="28"/>
          <w:szCs w:val="28"/>
          <w:lang w:eastAsia="zh-CN"/>
        </w:rPr>
        <w:t>。</w:t>
      </w:r>
    </w:p>
    <w:p>
      <w:pPr>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Q12：有的信息我觉得没必要公开或者我觉得这个事项权限在市级，这种情况怎么办？</w:t>
      </w:r>
    </w:p>
    <w:p>
      <w:pPr>
        <w:jc w:val="left"/>
      </w:pPr>
      <w:r>
        <w:rPr>
          <w:rFonts w:hint="eastAsia" w:ascii="仿宋_GB2312" w:hAnsi="仿宋_GB2312" w:eastAsia="仿宋_GB2312" w:cs="仿宋_GB2312"/>
          <w:sz w:val="28"/>
          <w:szCs w:val="28"/>
        </w:rPr>
        <w:t>A12：以上情况需要各区县（市）业务部门直接与市直有关部门进行对接，沟通并达成一致后，在备注一列进行说明即可。</w:t>
      </w:r>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BF91B530-8EA3-462B-9C25-53AD58098654}"/>
  </w:font>
  <w:font w:name="方正小标宋简体">
    <w:panose1 w:val="03000509000000000000"/>
    <w:charset w:val="86"/>
    <w:family w:val="script"/>
    <w:pitch w:val="default"/>
    <w:sig w:usb0="00000001" w:usb1="080E0000" w:usb2="00000000" w:usb3="00000000" w:csb0="00040000" w:csb1="00000000"/>
    <w:embedRegular r:id="rId2" w:fontKey="{9C8631DA-DA6E-4971-A4D1-B2FC161EC009}"/>
  </w:font>
  <w:font w:name="楷体_GB2312">
    <w:panose1 w:val="02010609030101010101"/>
    <w:charset w:val="86"/>
    <w:family w:val="auto"/>
    <w:pitch w:val="default"/>
    <w:sig w:usb0="00000001" w:usb1="080E0000" w:usb2="00000000" w:usb3="00000000" w:csb0="00040000" w:csb1="00000000"/>
    <w:embedRegular r:id="rId3" w:fontKey="{47423F87-7422-48AE-8466-68A290FA39B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lMzJlMGExNTEzODZhNDA5YTkxNTJhNWIzZWZmNGUifQ=="/>
  </w:docVars>
  <w:rsids>
    <w:rsidRoot w:val="2B955725"/>
    <w:rsid w:val="001448B6"/>
    <w:rsid w:val="009F1791"/>
    <w:rsid w:val="02714F37"/>
    <w:rsid w:val="0B18168B"/>
    <w:rsid w:val="0F3C6700"/>
    <w:rsid w:val="2B955725"/>
    <w:rsid w:val="2F55580B"/>
    <w:rsid w:val="3B7729CE"/>
    <w:rsid w:val="49BD0A0A"/>
    <w:rsid w:val="4A554053"/>
    <w:rsid w:val="4BE13907"/>
    <w:rsid w:val="54A35BFD"/>
    <w:rsid w:val="5A25307F"/>
    <w:rsid w:val="5A901ADD"/>
    <w:rsid w:val="67DA7199"/>
    <w:rsid w:val="6E5518BE"/>
    <w:rsid w:val="793D1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2633</Words>
  <Characters>2678</Characters>
  <Lines>19</Lines>
  <Paragraphs>5</Paragraphs>
  <TotalTime>7</TotalTime>
  <ScaleCrop>false</ScaleCrop>
  <LinksUpToDate>false</LinksUpToDate>
  <CharactersWithSpaces>2692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2022-08-22T01:41:00Z</dcterms:created>
  <dc:creator>A申玉宇</dc:creator>
  <cp:lastModifiedBy>Abby% </cp:lastModifiedBy>
  <dcterms:modified xsi:type="dcterms:W3CDTF">2022-08-24T01:37:24Z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F34B0B03F25D4A14AF3959323C695953</vt:lpwstr>
  </property>
</Properties>
</file>