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2023年长沙市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eastAsia="zh-CN"/>
        </w:rPr>
        <w:t>望城区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政务公开工作要点专栏责任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eastAsia="zh-CN"/>
        </w:rPr>
        <w:t>分解表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大标宋简体" w:hAnsi="方正大标宋简体" w:eastAsia="方正大标宋简体"/>
          <w:b/>
          <w:color w:val="000000"/>
          <w:sz w:val="44"/>
          <w:szCs w:val="24"/>
          <w:lang w:val="en-US" w:eastAsia="zh-CN"/>
        </w:rPr>
      </w:pPr>
    </w:p>
    <w:tbl>
      <w:tblPr>
        <w:tblStyle w:val="3"/>
        <w:tblW w:w="13693" w:type="dxa"/>
        <w:tblInd w:w="7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9"/>
        <w:gridCol w:w="3260"/>
        <w:gridCol w:w="3374"/>
        <w:gridCol w:w="426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tblHeader/>
        </w:trPr>
        <w:tc>
          <w:tcPr>
            <w:tcW w:w="2799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黑体" w:hAnsi="黑体" w:eastAsia="黑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color w:val="000000"/>
                <w:sz w:val="24"/>
                <w:szCs w:val="24"/>
              </w:rPr>
              <w:t>一级栏目</w:t>
            </w:r>
          </w:p>
        </w:tc>
        <w:tc>
          <w:tcPr>
            <w:tcW w:w="326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黑体" w:hAnsi="黑体" w:eastAsia="黑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color w:val="000000"/>
                <w:sz w:val="24"/>
                <w:szCs w:val="24"/>
              </w:rPr>
              <w:t>二级栏目</w:t>
            </w:r>
          </w:p>
        </w:tc>
        <w:tc>
          <w:tcPr>
            <w:tcW w:w="3374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黑体" w:hAnsi="黑体" w:eastAsia="黑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color w:val="000000"/>
                <w:sz w:val="24"/>
                <w:szCs w:val="24"/>
              </w:rPr>
              <w:t>三级栏目</w:t>
            </w:r>
          </w:p>
        </w:tc>
        <w:tc>
          <w:tcPr>
            <w:tcW w:w="426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黑体" w:hAnsi="黑体" w:eastAsia="黑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color w:val="000000"/>
                <w:sz w:val="24"/>
                <w:szCs w:val="24"/>
              </w:rPr>
              <w:t>责任单位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2799" w:type="dxa"/>
            <w:vMerge w:val="restart"/>
            <w:tcBorders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深化重点领域信息公开</w:t>
            </w:r>
          </w:p>
        </w:tc>
        <w:tc>
          <w:tcPr>
            <w:tcW w:w="326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打好“发展六仗”</w:t>
            </w:r>
          </w:p>
        </w:tc>
        <w:tc>
          <w:tcPr>
            <w:tcW w:w="3374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打好经济增长主动仗</w:t>
            </w:r>
          </w:p>
        </w:tc>
        <w:tc>
          <w:tcPr>
            <w:tcW w:w="426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区发改局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、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区财政局牵头，区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直相关单位按职责分工负责。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279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374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打好科技创新攻坚仗</w:t>
            </w:r>
          </w:p>
        </w:tc>
        <w:tc>
          <w:tcPr>
            <w:tcW w:w="426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区科技局牵头，区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直相关单位按职责分工负责。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279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374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打好优化发展环境持久仗</w:t>
            </w:r>
          </w:p>
        </w:tc>
        <w:tc>
          <w:tcPr>
            <w:tcW w:w="426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区发改局（区营商办）牵头，区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直相关单位按职责分工负责。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279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374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打好防范化解风险阻击仗</w:t>
            </w:r>
          </w:p>
        </w:tc>
        <w:tc>
          <w:tcPr>
            <w:tcW w:w="426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区金融办牵头，区直相关单位按职责分工负责。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279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374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打好安全生产翻身仗</w:t>
            </w:r>
          </w:p>
        </w:tc>
        <w:tc>
          <w:tcPr>
            <w:tcW w:w="426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区应急局牵头，区直相关单位按职责分工负责。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279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374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打好重点民生保障仗</w:t>
            </w:r>
          </w:p>
        </w:tc>
        <w:tc>
          <w:tcPr>
            <w:tcW w:w="426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区人社局牵头，区直相关单位按职责分工负责。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279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基层政务公开标准化规范化</w:t>
            </w:r>
          </w:p>
        </w:tc>
        <w:tc>
          <w:tcPr>
            <w:tcW w:w="3374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“基层政务公开”专栏</w:t>
            </w:r>
          </w:p>
        </w:tc>
        <w:tc>
          <w:tcPr>
            <w:tcW w:w="426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区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行政审批服务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局牵头，区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直相关单位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按职责分工负责。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79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极省营商</w:t>
            </w:r>
          </w:p>
        </w:tc>
        <w:tc>
          <w:tcPr>
            <w:tcW w:w="3374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助企纾困</w:t>
            </w:r>
          </w:p>
        </w:tc>
        <w:tc>
          <w:tcPr>
            <w:tcW w:w="426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区发改局（区营商办）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牵头，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区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直相关单位按职责分工负责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279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  <w:p>
            <w:pPr>
              <w:spacing w:beforeLines="0" w:afterLines="0"/>
              <w:jc w:val="both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夯实基础政务信息公开</w:t>
            </w:r>
          </w:p>
        </w:tc>
        <w:tc>
          <w:tcPr>
            <w:tcW w:w="3260" w:type="dxa"/>
            <w:vMerge w:val="restart"/>
            <w:tcBorders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加强规章、规划、行政</w:t>
            </w: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规范性文件公开</w:t>
            </w:r>
          </w:p>
        </w:tc>
        <w:tc>
          <w:tcPr>
            <w:tcW w:w="3374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政府规章库</w:t>
            </w:r>
          </w:p>
        </w:tc>
        <w:tc>
          <w:tcPr>
            <w:tcW w:w="426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区数据资源中心负责。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2799" w:type="dxa"/>
            <w:vMerge w:val="continue"/>
            <w:tcBorders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vMerge w:val="continue"/>
            <w:tcBorders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374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行政规范性文件库</w:t>
            </w:r>
          </w:p>
        </w:tc>
        <w:tc>
          <w:tcPr>
            <w:tcW w:w="426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区司法局牵头，区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直相关单位按职责分工负责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279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374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“十四五”规划</w:t>
            </w:r>
          </w:p>
        </w:tc>
        <w:tc>
          <w:tcPr>
            <w:tcW w:w="426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发改局牵头，区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直相关单位按职责分工负责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279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加强行政许可、处罚、强制和其他对外管理服务信息公开</w:t>
            </w:r>
          </w:p>
        </w:tc>
        <w:tc>
          <w:tcPr>
            <w:tcW w:w="3374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望城区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一体化在线政务</w:t>
            </w: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服务平台</w:t>
            </w:r>
          </w:p>
        </w:tc>
        <w:tc>
          <w:tcPr>
            <w:tcW w:w="426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区行政审批局牵头，区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直相关单位按职责分工负责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279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</w:pPr>
          </w:p>
        </w:tc>
        <w:tc>
          <w:tcPr>
            <w:tcW w:w="326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</w:pPr>
          </w:p>
        </w:tc>
        <w:tc>
          <w:tcPr>
            <w:tcW w:w="3374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行政执法公示</w:t>
            </w:r>
          </w:p>
        </w:tc>
        <w:tc>
          <w:tcPr>
            <w:tcW w:w="426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区司法局牵头，区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直相关单位按职责分工负责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279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加强财政预决算和行政</w:t>
            </w: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事业性收费公开</w:t>
            </w:r>
          </w:p>
        </w:tc>
        <w:tc>
          <w:tcPr>
            <w:tcW w:w="3374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财政预决算专栏</w:t>
            </w:r>
          </w:p>
        </w:tc>
        <w:tc>
          <w:tcPr>
            <w:tcW w:w="426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区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财政局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牵头，区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直相关单位按职责分工负责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79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374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行政事业性收费清单</w:t>
            </w:r>
          </w:p>
        </w:tc>
        <w:tc>
          <w:tcPr>
            <w:tcW w:w="426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区发改局牵头，区直相关单位按职责分工负责。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279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加强重大会议信息公开和</w:t>
            </w: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行政决策公开</w:t>
            </w:r>
          </w:p>
        </w:tc>
        <w:tc>
          <w:tcPr>
            <w:tcW w:w="3374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区人民政府全体会议</w:t>
            </w:r>
          </w:p>
        </w:tc>
        <w:tc>
          <w:tcPr>
            <w:tcW w:w="426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区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数据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资源中心牵头，区政府办配合。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79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</w:pPr>
          </w:p>
        </w:tc>
        <w:tc>
          <w:tcPr>
            <w:tcW w:w="326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</w:pPr>
          </w:p>
        </w:tc>
        <w:tc>
          <w:tcPr>
            <w:tcW w:w="3374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区人民政府常务会议</w:t>
            </w:r>
          </w:p>
        </w:tc>
        <w:tc>
          <w:tcPr>
            <w:tcW w:w="426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279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374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重大行政决策事项</w:t>
            </w: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目录清单</w:t>
            </w:r>
          </w:p>
        </w:tc>
        <w:tc>
          <w:tcPr>
            <w:tcW w:w="426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区司法局牵头，区政府办配合，区直相关单位按职责分工负责。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79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374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民意征集专栏</w:t>
            </w:r>
          </w:p>
        </w:tc>
        <w:tc>
          <w:tcPr>
            <w:tcW w:w="426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区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数据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资源中心牵头，区直相关单位按职责分工负责。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2799" w:type="dxa"/>
            <w:vMerge w:val="restart"/>
            <w:tcBorders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both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 xml:space="preserve">                     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做好政策解读回应工作</w:t>
            </w:r>
          </w:p>
          <w:p>
            <w:pPr>
              <w:pStyle w:val="2"/>
              <w:ind w:left="0" w:leftChars="0" w:firstLine="0" w:firstLineChars="0"/>
              <w:jc w:val="both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做好政策解读回应工作</w:t>
            </w:r>
          </w:p>
        </w:tc>
        <w:tc>
          <w:tcPr>
            <w:tcW w:w="3260" w:type="dxa"/>
            <w:vMerge w:val="restart"/>
            <w:tcBorders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 xml:space="preserve">                            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提升政策解读质效</w:t>
            </w: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提升政策解读质效</w:t>
            </w:r>
          </w:p>
        </w:tc>
        <w:tc>
          <w:tcPr>
            <w:tcW w:w="3374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政策解读</w:t>
            </w:r>
          </w:p>
        </w:tc>
        <w:tc>
          <w:tcPr>
            <w:tcW w:w="426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区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数据资源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中心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牵头，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区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直相关单位按职责分工负责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 xml:space="preserve">                   </w:t>
            </w:r>
          </w:p>
          <w:p>
            <w:pPr>
              <w:spacing w:beforeLines="0" w:afterLines="0"/>
              <w:ind w:firstLine="3840" w:firstLineChars="1600"/>
              <w:jc w:val="left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spacing w:beforeLines="0" w:afterLines="0"/>
              <w:ind w:firstLine="3840" w:firstLineChars="1600"/>
              <w:jc w:val="left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区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数据资源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中心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牵头，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区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直相关单位按职责分工负责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。</w:t>
            </w:r>
          </w:p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79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374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H5解读</w:t>
            </w:r>
          </w:p>
        </w:tc>
        <w:tc>
          <w:tcPr>
            <w:tcW w:w="426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79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374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图文解读</w:t>
            </w:r>
          </w:p>
        </w:tc>
        <w:tc>
          <w:tcPr>
            <w:tcW w:w="426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79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326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374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在线访谈解读</w:t>
            </w:r>
          </w:p>
        </w:tc>
        <w:tc>
          <w:tcPr>
            <w:tcW w:w="426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79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374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回应关切</w:t>
            </w:r>
          </w:p>
        </w:tc>
        <w:tc>
          <w:tcPr>
            <w:tcW w:w="426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279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优化政策咨询服务</w:t>
            </w:r>
          </w:p>
        </w:tc>
        <w:tc>
          <w:tcPr>
            <w:tcW w:w="3374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政策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问答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和咨询服务</w:t>
            </w:r>
          </w:p>
        </w:tc>
        <w:tc>
          <w:tcPr>
            <w:tcW w:w="426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2799" w:type="dxa"/>
            <w:vMerge w:val="restart"/>
            <w:tcBorders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擦亮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望城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政务公开品牌</w:t>
            </w:r>
          </w:p>
        </w:tc>
        <w:tc>
          <w:tcPr>
            <w:tcW w:w="326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政务公开主题日</w:t>
            </w:r>
          </w:p>
        </w:tc>
        <w:tc>
          <w:tcPr>
            <w:tcW w:w="3374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政务公开主题日专栏</w:t>
            </w:r>
          </w:p>
        </w:tc>
        <w:tc>
          <w:tcPr>
            <w:tcW w:w="426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区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行政审批服务局牵头，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区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直相关单位按职责分工负责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279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依申请公开在线办理</w:t>
            </w:r>
          </w:p>
        </w:tc>
        <w:tc>
          <w:tcPr>
            <w:tcW w:w="3374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区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政府信息依申请公开网上受理平台</w:t>
            </w:r>
          </w:p>
        </w:tc>
        <w:tc>
          <w:tcPr>
            <w:tcW w:w="426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79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政务新媒体</w:t>
            </w:r>
          </w:p>
        </w:tc>
        <w:tc>
          <w:tcPr>
            <w:tcW w:w="3374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政务新媒体矩阵</w:t>
            </w:r>
          </w:p>
        </w:tc>
        <w:tc>
          <w:tcPr>
            <w:tcW w:w="426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区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数据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资源中心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牵头，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区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直相关单位按职责分工负责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right="64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lMzJlMGExNTEzODZhNDA5YTkxNTJhNWIzZWZmNGUifQ=="/>
  </w:docVars>
  <w:rsids>
    <w:rsidRoot w:val="00000000"/>
    <w:rsid w:val="00627488"/>
    <w:rsid w:val="010115F7"/>
    <w:rsid w:val="0104086B"/>
    <w:rsid w:val="01861395"/>
    <w:rsid w:val="027633C6"/>
    <w:rsid w:val="03AE0DB6"/>
    <w:rsid w:val="03C355E5"/>
    <w:rsid w:val="03ED1560"/>
    <w:rsid w:val="03FA5E90"/>
    <w:rsid w:val="0417618C"/>
    <w:rsid w:val="043B10A6"/>
    <w:rsid w:val="052201CC"/>
    <w:rsid w:val="05940004"/>
    <w:rsid w:val="05E80C51"/>
    <w:rsid w:val="061D3A68"/>
    <w:rsid w:val="065D5E76"/>
    <w:rsid w:val="07F83242"/>
    <w:rsid w:val="080F487E"/>
    <w:rsid w:val="083C0917"/>
    <w:rsid w:val="085B748C"/>
    <w:rsid w:val="08622A07"/>
    <w:rsid w:val="095F0403"/>
    <w:rsid w:val="098D551A"/>
    <w:rsid w:val="099E66B9"/>
    <w:rsid w:val="0A056101"/>
    <w:rsid w:val="0A9A6636"/>
    <w:rsid w:val="0AA52852"/>
    <w:rsid w:val="0B86326B"/>
    <w:rsid w:val="0BCB0E52"/>
    <w:rsid w:val="0C957527"/>
    <w:rsid w:val="0CDC0685"/>
    <w:rsid w:val="0CF04CD7"/>
    <w:rsid w:val="0DB16CAA"/>
    <w:rsid w:val="0DD10128"/>
    <w:rsid w:val="0DD44A44"/>
    <w:rsid w:val="0DDA6077"/>
    <w:rsid w:val="0E8816EE"/>
    <w:rsid w:val="0EE11DE1"/>
    <w:rsid w:val="0F820446"/>
    <w:rsid w:val="11166833"/>
    <w:rsid w:val="11FA0450"/>
    <w:rsid w:val="11FB63DB"/>
    <w:rsid w:val="122D4379"/>
    <w:rsid w:val="140B4FD0"/>
    <w:rsid w:val="14167FFA"/>
    <w:rsid w:val="142809B7"/>
    <w:rsid w:val="146669FD"/>
    <w:rsid w:val="15136B98"/>
    <w:rsid w:val="15566EE7"/>
    <w:rsid w:val="15885CE9"/>
    <w:rsid w:val="168766F2"/>
    <w:rsid w:val="169E08F2"/>
    <w:rsid w:val="170011EA"/>
    <w:rsid w:val="176F4A5E"/>
    <w:rsid w:val="17F03BFB"/>
    <w:rsid w:val="182B7BD5"/>
    <w:rsid w:val="189B7F5F"/>
    <w:rsid w:val="190C6075"/>
    <w:rsid w:val="19525990"/>
    <w:rsid w:val="1A0362D4"/>
    <w:rsid w:val="1A4D7F7C"/>
    <w:rsid w:val="1A6A2687"/>
    <w:rsid w:val="1AA34374"/>
    <w:rsid w:val="1AAA7549"/>
    <w:rsid w:val="1B454996"/>
    <w:rsid w:val="1BD21BFF"/>
    <w:rsid w:val="1BD238CA"/>
    <w:rsid w:val="1C160CA5"/>
    <w:rsid w:val="1C2B0C1C"/>
    <w:rsid w:val="1C984B35"/>
    <w:rsid w:val="1CA60B07"/>
    <w:rsid w:val="1CA67501"/>
    <w:rsid w:val="1DE71388"/>
    <w:rsid w:val="1E11415E"/>
    <w:rsid w:val="1E795331"/>
    <w:rsid w:val="1E806CB2"/>
    <w:rsid w:val="1F2630D3"/>
    <w:rsid w:val="1F614AD0"/>
    <w:rsid w:val="1F925CC4"/>
    <w:rsid w:val="20523026"/>
    <w:rsid w:val="20E635DC"/>
    <w:rsid w:val="21080AD2"/>
    <w:rsid w:val="21546B7D"/>
    <w:rsid w:val="221F0C94"/>
    <w:rsid w:val="228F2D3F"/>
    <w:rsid w:val="23651B77"/>
    <w:rsid w:val="236F3210"/>
    <w:rsid w:val="23CE7EE1"/>
    <w:rsid w:val="244D73B9"/>
    <w:rsid w:val="255B0CD0"/>
    <w:rsid w:val="264A4E96"/>
    <w:rsid w:val="26A45BB5"/>
    <w:rsid w:val="26F97C5D"/>
    <w:rsid w:val="27126252"/>
    <w:rsid w:val="28547F68"/>
    <w:rsid w:val="286B4F66"/>
    <w:rsid w:val="28813874"/>
    <w:rsid w:val="292C5F31"/>
    <w:rsid w:val="298F3B73"/>
    <w:rsid w:val="29C57EA9"/>
    <w:rsid w:val="2A5D4562"/>
    <w:rsid w:val="2A7D15FA"/>
    <w:rsid w:val="2B79103D"/>
    <w:rsid w:val="2BF46F55"/>
    <w:rsid w:val="2C1F436A"/>
    <w:rsid w:val="2C6D51E5"/>
    <w:rsid w:val="2CFC3D89"/>
    <w:rsid w:val="2D013EEF"/>
    <w:rsid w:val="2D0849AB"/>
    <w:rsid w:val="2D941222"/>
    <w:rsid w:val="2F3B0722"/>
    <w:rsid w:val="30277668"/>
    <w:rsid w:val="307D0BE4"/>
    <w:rsid w:val="30F002BD"/>
    <w:rsid w:val="318E4F16"/>
    <w:rsid w:val="318F64F1"/>
    <w:rsid w:val="31B53016"/>
    <w:rsid w:val="32053F5A"/>
    <w:rsid w:val="320933D8"/>
    <w:rsid w:val="3433289E"/>
    <w:rsid w:val="34504F5E"/>
    <w:rsid w:val="34691469"/>
    <w:rsid w:val="34AC0FE6"/>
    <w:rsid w:val="35450443"/>
    <w:rsid w:val="35451790"/>
    <w:rsid w:val="357F3FDB"/>
    <w:rsid w:val="35812761"/>
    <w:rsid w:val="35AF5A88"/>
    <w:rsid w:val="35E352FB"/>
    <w:rsid w:val="35F24A7A"/>
    <w:rsid w:val="36665725"/>
    <w:rsid w:val="3680199A"/>
    <w:rsid w:val="37190A89"/>
    <w:rsid w:val="373768C9"/>
    <w:rsid w:val="37A30522"/>
    <w:rsid w:val="37F73E9D"/>
    <w:rsid w:val="386E3298"/>
    <w:rsid w:val="389E5164"/>
    <w:rsid w:val="38E23776"/>
    <w:rsid w:val="38EF1AF8"/>
    <w:rsid w:val="396378DE"/>
    <w:rsid w:val="397C1102"/>
    <w:rsid w:val="398B01DD"/>
    <w:rsid w:val="39B25CCF"/>
    <w:rsid w:val="3A1977F1"/>
    <w:rsid w:val="3AE715F0"/>
    <w:rsid w:val="3B8948DC"/>
    <w:rsid w:val="3BEC3544"/>
    <w:rsid w:val="3BF7439B"/>
    <w:rsid w:val="3CD530F3"/>
    <w:rsid w:val="3D751D89"/>
    <w:rsid w:val="3E18131B"/>
    <w:rsid w:val="3E827D66"/>
    <w:rsid w:val="3EEB472F"/>
    <w:rsid w:val="3EEE498A"/>
    <w:rsid w:val="3F132EB2"/>
    <w:rsid w:val="3F236C9F"/>
    <w:rsid w:val="3F515ACC"/>
    <w:rsid w:val="409126D5"/>
    <w:rsid w:val="40F3589B"/>
    <w:rsid w:val="41B35CB1"/>
    <w:rsid w:val="41E03838"/>
    <w:rsid w:val="42016FD5"/>
    <w:rsid w:val="42274047"/>
    <w:rsid w:val="432D4AF7"/>
    <w:rsid w:val="4352228D"/>
    <w:rsid w:val="43D640F9"/>
    <w:rsid w:val="44B1676B"/>
    <w:rsid w:val="45660757"/>
    <w:rsid w:val="45B47B19"/>
    <w:rsid w:val="45F84E83"/>
    <w:rsid w:val="46446D10"/>
    <w:rsid w:val="4667122C"/>
    <w:rsid w:val="468F0DF4"/>
    <w:rsid w:val="46AA686A"/>
    <w:rsid w:val="46C62400"/>
    <w:rsid w:val="46D63181"/>
    <w:rsid w:val="47AC56DC"/>
    <w:rsid w:val="48054931"/>
    <w:rsid w:val="48DE0997"/>
    <w:rsid w:val="49B96E93"/>
    <w:rsid w:val="4AFD21FE"/>
    <w:rsid w:val="4C377ED1"/>
    <w:rsid w:val="4C724B41"/>
    <w:rsid w:val="4CB4310B"/>
    <w:rsid w:val="4CFE016C"/>
    <w:rsid w:val="4D7E674C"/>
    <w:rsid w:val="4DA86C4D"/>
    <w:rsid w:val="4DD86CEB"/>
    <w:rsid w:val="4DE23DC7"/>
    <w:rsid w:val="4E480AEE"/>
    <w:rsid w:val="4E5B1AAA"/>
    <w:rsid w:val="4F731416"/>
    <w:rsid w:val="4F87499E"/>
    <w:rsid w:val="4F88410F"/>
    <w:rsid w:val="4FFE1F30"/>
    <w:rsid w:val="516E2433"/>
    <w:rsid w:val="51AF19B8"/>
    <w:rsid w:val="525335B5"/>
    <w:rsid w:val="52686D70"/>
    <w:rsid w:val="52AD08BE"/>
    <w:rsid w:val="530B4833"/>
    <w:rsid w:val="531A56AC"/>
    <w:rsid w:val="534C2D0D"/>
    <w:rsid w:val="53535302"/>
    <w:rsid w:val="53A24131"/>
    <w:rsid w:val="54325680"/>
    <w:rsid w:val="552F3CD5"/>
    <w:rsid w:val="568E0C2B"/>
    <w:rsid w:val="58657E2A"/>
    <w:rsid w:val="59FC6586"/>
    <w:rsid w:val="5A731BCE"/>
    <w:rsid w:val="5AAD58A6"/>
    <w:rsid w:val="5B3E3CC6"/>
    <w:rsid w:val="5B540662"/>
    <w:rsid w:val="5B626455"/>
    <w:rsid w:val="5B743E30"/>
    <w:rsid w:val="5B9434E5"/>
    <w:rsid w:val="5B97701F"/>
    <w:rsid w:val="5C53525F"/>
    <w:rsid w:val="5D0D1A1E"/>
    <w:rsid w:val="5D5E4DF2"/>
    <w:rsid w:val="5D846563"/>
    <w:rsid w:val="5DF402E4"/>
    <w:rsid w:val="5E5824F7"/>
    <w:rsid w:val="5F3A50E2"/>
    <w:rsid w:val="5F5444B1"/>
    <w:rsid w:val="602B1BF2"/>
    <w:rsid w:val="602C221C"/>
    <w:rsid w:val="6096399D"/>
    <w:rsid w:val="60D57824"/>
    <w:rsid w:val="621A6C51"/>
    <w:rsid w:val="626A2532"/>
    <w:rsid w:val="62886D22"/>
    <w:rsid w:val="63147CC6"/>
    <w:rsid w:val="644E4573"/>
    <w:rsid w:val="646930F4"/>
    <w:rsid w:val="64904EEC"/>
    <w:rsid w:val="65CA72EA"/>
    <w:rsid w:val="662C2B27"/>
    <w:rsid w:val="667F29FF"/>
    <w:rsid w:val="66E96B44"/>
    <w:rsid w:val="670A36FF"/>
    <w:rsid w:val="670B0A99"/>
    <w:rsid w:val="67684E74"/>
    <w:rsid w:val="69CD5B9E"/>
    <w:rsid w:val="6A1E6431"/>
    <w:rsid w:val="6A21208C"/>
    <w:rsid w:val="6A7974F9"/>
    <w:rsid w:val="6B5D3CBA"/>
    <w:rsid w:val="6BC61F8B"/>
    <w:rsid w:val="6C17606F"/>
    <w:rsid w:val="6C2A6252"/>
    <w:rsid w:val="6D293EB2"/>
    <w:rsid w:val="6DF95B84"/>
    <w:rsid w:val="6E8B43A5"/>
    <w:rsid w:val="6F0464A3"/>
    <w:rsid w:val="6F395E11"/>
    <w:rsid w:val="6FE52062"/>
    <w:rsid w:val="70E01BED"/>
    <w:rsid w:val="71653580"/>
    <w:rsid w:val="71816BC5"/>
    <w:rsid w:val="71E60A7F"/>
    <w:rsid w:val="72166067"/>
    <w:rsid w:val="724936B7"/>
    <w:rsid w:val="73890389"/>
    <w:rsid w:val="73B47D89"/>
    <w:rsid w:val="750B6CFF"/>
    <w:rsid w:val="758D1EEC"/>
    <w:rsid w:val="75D3453A"/>
    <w:rsid w:val="75FE44BF"/>
    <w:rsid w:val="76001656"/>
    <w:rsid w:val="76072C0A"/>
    <w:rsid w:val="776948AF"/>
    <w:rsid w:val="777922C2"/>
    <w:rsid w:val="778B1ADE"/>
    <w:rsid w:val="7813470E"/>
    <w:rsid w:val="78354C4C"/>
    <w:rsid w:val="788F395D"/>
    <w:rsid w:val="78FF0D09"/>
    <w:rsid w:val="79597FAE"/>
    <w:rsid w:val="796F2C80"/>
    <w:rsid w:val="79955AE0"/>
    <w:rsid w:val="7A014190"/>
    <w:rsid w:val="7A2A12C3"/>
    <w:rsid w:val="7A9E0551"/>
    <w:rsid w:val="7AE70BF8"/>
    <w:rsid w:val="7B4C2883"/>
    <w:rsid w:val="7BD41E16"/>
    <w:rsid w:val="7DE37943"/>
    <w:rsid w:val="7DF210B8"/>
    <w:rsid w:val="7DF4513E"/>
    <w:rsid w:val="7E0D061D"/>
    <w:rsid w:val="7E153466"/>
    <w:rsid w:val="7E543055"/>
    <w:rsid w:val="7E620039"/>
    <w:rsid w:val="7ED068CE"/>
    <w:rsid w:val="7F610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unhideWhenUsed/>
    <w:qFormat/>
    <w:uiPriority w:val="99"/>
    <w:pPr>
      <w:spacing w:after="120"/>
      <w:ind w:left="1440" w:leftChars="700" w:right="1440" w:rightChars="700"/>
    </w:pPr>
    <w:rPr>
      <w:rFonts w:ascii="Calibri" w:hAnsi="Calibri" w:eastAsia="宋体" w:cs="Times New Roman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3871</Words>
  <Characters>3910</Characters>
  <Lines>0</Lines>
  <Paragraphs>0</Paragraphs>
  <TotalTime>0</TotalTime>
  <ScaleCrop>false</ScaleCrop>
  <LinksUpToDate>false</LinksUpToDate>
  <CharactersWithSpaces>3945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2023-04-04T01:52:00Z</dcterms:created>
  <dc:creator>Administrator</dc:creator>
  <cp:lastModifiedBy>黄金明</cp:lastModifiedBy>
  <cp:lastPrinted>2023-06-30T06:14:00Z</cp:lastPrinted>
  <dcterms:modified xsi:type="dcterms:W3CDTF">2023-11-15T03:27:00Z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49131ECCAF5E4C168BDD1660D9861D94</vt:lpwstr>
  </property>
</Properties>
</file>