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9D0" w:rsidRPr="00304A75" w:rsidRDefault="00F1673D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  <w:r w:rsidRPr="00304A75">
        <w:rPr>
          <w:rFonts w:ascii="黑体" w:eastAsia="黑体" w:hAnsi="黑体" w:hint="eastAsia"/>
          <w:sz w:val="44"/>
          <w:szCs w:val="44"/>
        </w:rPr>
        <w:t>2019年环卫清扫项目绩效评价报告</w:t>
      </w:r>
    </w:p>
    <w:p w:rsidR="003149D0" w:rsidRDefault="003149D0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3149D0" w:rsidRDefault="00F1673D">
      <w:pPr>
        <w:spacing w:line="600" w:lineRule="exact"/>
        <w:ind w:firstLineChars="196" w:firstLine="62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一、基本情况</w:t>
      </w:r>
    </w:p>
    <w:p w:rsidR="003149D0" w:rsidRDefault="00F1673D" w:rsidP="006D10A9">
      <w:pPr>
        <w:spacing w:line="580" w:lineRule="exact"/>
        <w:ind w:left="1" w:firstLineChars="200" w:firstLine="651"/>
        <w:rPr>
          <w:rFonts w:ascii="楷体_GB2312" w:eastAsia="楷体_GB2312" w:hAnsi="楷体_GB2312" w:cs="楷体_GB2312"/>
          <w:b/>
          <w:spacing w:val="2"/>
          <w:kern w:val="0"/>
          <w:sz w:val="32"/>
          <w:szCs w:val="22"/>
          <w:lang w:bidi="zh-CN"/>
        </w:rPr>
      </w:pPr>
      <w:r>
        <w:rPr>
          <w:rFonts w:ascii="楷体_GB2312" w:eastAsia="楷体_GB2312" w:hAnsi="楷体_GB2312" w:cs="楷体_GB2312" w:hint="eastAsia"/>
          <w:b/>
          <w:spacing w:val="2"/>
          <w:kern w:val="0"/>
          <w:sz w:val="32"/>
          <w:szCs w:val="22"/>
          <w:lang w:bidi="zh-CN"/>
        </w:rPr>
        <w:t>（一）项目概况</w:t>
      </w:r>
    </w:p>
    <w:p w:rsidR="003149D0" w:rsidRDefault="00F1673D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2016年7月开始按《长沙市望城区主次干道环卫清扫保洁第四轮社会化承包实施方案》报区领导批示后成立组织机构，明确划分七个标段路段范围，以及招投标方式、合同期限、环卫工作内容。由财政预决算（投资）评审中心按《湖南省城市环境卫生工作费用定额标准》核算项目经费，实行对社会公开招标后签订承包合同。</w:t>
      </w:r>
    </w:p>
    <w:p w:rsidR="003149D0" w:rsidRDefault="00F1673D">
      <w:pPr>
        <w:spacing w:line="60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环卫清扫道路总面积。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2016年7月1日—2019年6月30日实施环卫清扫保洁第四轮社会化外包服务（一轮三年，合同一年一签）。环卫第四轮社会化承包于2019年6月30日到期，由于环卫第五轮社会化承包工作中标段划分、面积核算、经费预算等前期工作周期拉长，环卫第四轮社会化承包工作延期至2019年12月31日。2016年7月第四轮全区环卫清扫道路面积为：</w:t>
      </w:r>
      <w:r w:rsidR="008213B5">
        <w:rPr>
          <w:rFonts w:ascii="仿宋_GB2312" w:eastAsia="仿宋_GB2312" w:hint="eastAsia"/>
          <w:color w:val="000000" w:themeColor="text1"/>
          <w:sz w:val="32"/>
          <w:szCs w:val="32"/>
        </w:rPr>
        <w:t xml:space="preserve"> 1032.83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万平米， 2017年新增道路环卫清扫面积</w:t>
      </w:r>
      <w:r w:rsidR="008213B5">
        <w:rPr>
          <w:rFonts w:ascii="仿宋_GB2312" w:eastAsia="仿宋_GB2312" w:hint="eastAsia"/>
          <w:color w:val="000000" w:themeColor="text1"/>
          <w:sz w:val="32"/>
          <w:szCs w:val="32"/>
        </w:rPr>
        <w:t>81.33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万平方米，2017年10月芙蓉北大道全路段环卫清扫道路面积为：</w:t>
      </w:r>
      <w:r w:rsidR="008213B5">
        <w:rPr>
          <w:rFonts w:ascii="仿宋_GB2312" w:eastAsia="仿宋_GB2312" w:hint="eastAsia"/>
          <w:color w:val="000000" w:themeColor="text1"/>
          <w:sz w:val="32"/>
          <w:szCs w:val="32"/>
        </w:rPr>
        <w:t>93.58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万平米，2018年新增道路环卫清扫面积</w:t>
      </w:r>
      <w:r w:rsidR="00A47FD0" w:rsidRPr="00387230">
        <w:rPr>
          <w:rFonts w:eastAsia="仿宋_GB2312"/>
          <w:sz w:val="32"/>
          <w:szCs w:val="32"/>
        </w:rPr>
        <w:t>163.74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万平米,2019年新增道路环卫清扫面积及经费正在财评审核中。环卫清扫道路面积共计</w:t>
      </w:r>
      <w:r w:rsidR="00A47FD0" w:rsidRPr="00387230">
        <w:rPr>
          <w:rFonts w:eastAsia="仿宋_GB2312"/>
          <w:sz w:val="32"/>
          <w:szCs w:val="32"/>
        </w:rPr>
        <w:t>1371.48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万平方米。</w:t>
      </w:r>
    </w:p>
    <w:p w:rsidR="003149D0" w:rsidRDefault="00F1673D" w:rsidP="006D10A9">
      <w:pPr>
        <w:spacing w:line="580" w:lineRule="exact"/>
        <w:ind w:left="1" w:firstLineChars="200" w:firstLine="651"/>
        <w:rPr>
          <w:rFonts w:ascii="楷体_GB2312" w:eastAsia="楷体_GB2312" w:hAnsi="楷体_GB2312" w:cs="楷体_GB2312"/>
          <w:b/>
          <w:spacing w:val="2"/>
          <w:kern w:val="0"/>
          <w:sz w:val="32"/>
          <w:szCs w:val="22"/>
          <w:lang w:bidi="zh-CN"/>
        </w:rPr>
      </w:pPr>
      <w:r>
        <w:rPr>
          <w:rFonts w:ascii="楷体_GB2312" w:eastAsia="楷体_GB2312" w:hAnsi="楷体_GB2312" w:cs="楷体_GB2312" w:hint="eastAsia"/>
          <w:b/>
          <w:spacing w:val="2"/>
          <w:kern w:val="0"/>
          <w:sz w:val="32"/>
          <w:szCs w:val="22"/>
          <w:lang w:bidi="zh-CN"/>
        </w:rPr>
        <w:lastRenderedPageBreak/>
        <w:t>（二）绩效目标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总体目标是改革垃圾清运模式，创新垃圾清运机制，提升服务质量，创造优美的人居环境，确保城区市容环境卫生长效、干净、整洁、舒适，实现环境卫生保洁工作的常态化、规范化，提高市民生活质量和幸福指数，促进社会经济综合发展。当前目标是建立社会化承包公司的日常监管和考核制度，实现垃圾收运一体化管理，减少对周边环境的影响，防止在垃圾在收集、清运过程中产生污水造成二次污染。</w:t>
      </w:r>
    </w:p>
    <w:p w:rsidR="003149D0" w:rsidRDefault="00F1673D">
      <w:pPr>
        <w:numPr>
          <w:ilvl w:val="0"/>
          <w:numId w:val="1"/>
        </w:numPr>
        <w:spacing w:line="580" w:lineRule="exact"/>
        <w:ind w:left="1" w:firstLineChars="200" w:firstLine="648"/>
        <w:rPr>
          <w:rFonts w:ascii="黑体" w:eastAsia="黑体" w:hAnsi="黑体" w:cs="黑体"/>
          <w:bCs/>
          <w:spacing w:val="2"/>
          <w:kern w:val="0"/>
          <w:sz w:val="32"/>
          <w:szCs w:val="22"/>
          <w:lang w:bidi="zh-CN"/>
        </w:rPr>
      </w:pPr>
      <w:r>
        <w:rPr>
          <w:rFonts w:ascii="黑体" w:eastAsia="黑体" w:hAnsi="黑体" w:cs="黑体" w:hint="eastAsia"/>
          <w:bCs/>
          <w:spacing w:val="2"/>
          <w:kern w:val="0"/>
          <w:sz w:val="32"/>
          <w:szCs w:val="22"/>
          <w:lang w:bidi="zh-CN"/>
        </w:rPr>
        <w:t>工作开展情况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年，望城区11家社会化环卫清扫承包企业负责全区范围内的主次干道、背街小巷、公园、重建地等公共场所的清扫保洁、垃圾清运、洒水降尘和清洗工作，城区交通护栏的清洗，全区范围内公共垃圾站、公共厕所保洁维护工作。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环卫中心信息科每天安排2个督查组，分乘两台皮卡车(湘A78B86、湘A7HW13),对环卫中心职责范围内的各主次干道道路清扫保洁、垃圾清运、垃圾站清洗、站厕维护、护栏清洗、安全文明作业等进行督查拍照，设定处置时限和整改标准，由平台坐席员交办问题情况及反馈处置回复结果；依据《2019年市容环境卫生督查考核细则》实施考核扣分，采取日督查、周通报、月讲评、季度排名、年度评优的原则，每月由环卫中心根据考核结果评选“最优清扫(运)企业”、“最差清扫(运)企业"各一个，以纸质</w:t>
      </w:r>
      <w:r>
        <w:rPr>
          <w:rFonts w:ascii="仿宋_GB2312" w:eastAsia="仿宋_GB2312" w:hint="eastAsia"/>
          <w:sz w:val="32"/>
          <w:szCs w:val="32"/>
        </w:rPr>
        <w:lastRenderedPageBreak/>
        <w:t>文件下发各科室和各社会化承包公司，并在局公示栏和公司法人微信群进行通报；每月的考核情况，第二个月进行通报，第三个月根据考核结果在支付清扫费时扣除罚款或发放奖金。</w:t>
      </w:r>
    </w:p>
    <w:p w:rsidR="003149D0" w:rsidRDefault="00F1673D">
      <w:pPr>
        <w:numPr>
          <w:ilvl w:val="0"/>
          <w:numId w:val="1"/>
        </w:numPr>
        <w:spacing w:line="580" w:lineRule="exact"/>
        <w:ind w:left="1" w:firstLineChars="200" w:firstLine="648"/>
        <w:rPr>
          <w:rFonts w:ascii="黑体" w:eastAsia="黑体" w:hAnsi="黑体" w:cs="黑体"/>
          <w:bCs/>
          <w:spacing w:val="2"/>
          <w:kern w:val="0"/>
          <w:sz w:val="32"/>
          <w:szCs w:val="22"/>
          <w:lang w:bidi="zh-CN"/>
        </w:rPr>
      </w:pPr>
      <w:r>
        <w:rPr>
          <w:rFonts w:ascii="黑体" w:eastAsia="黑体" w:hAnsi="黑体" w:cs="黑体" w:hint="eastAsia"/>
          <w:bCs/>
          <w:spacing w:val="2"/>
          <w:kern w:val="0"/>
          <w:sz w:val="32"/>
          <w:szCs w:val="22"/>
          <w:lang w:bidi="zh-CN"/>
        </w:rPr>
        <w:t>综合评价结果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环境卫生保洁是一项提升城市品位和竞争力、惠民生的综合工程。2019年环卫中心通过开展环卫清扫保洁工作，使望城城区的日常环境卫生状况得到了进一步改善。这项工作对提高城市品位，促进经济社会综合发展和提高市民幸福指数，巩固城市地位起到了积极作用。</w:t>
      </w:r>
    </w:p>
    <w:p w:rsidR="003149D0" w:rsidRDefault="00F1673D">
      <w:pPr>
        <w:spacing w:line="600" w:lineRule="exact"/>
        <w:ind w:firstLineChars="200" w:firstLine="640"/>
        <w:rPr>
          <w:rFonts w:ascii="楷体_GB2312" w:eastAsia="楷体_GB2312"/>
          <w:b/>
          <w:color w:val="0000FF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通过采用定量分析和定性分析相结合的方法，从预算编制、执行、资金使用、监管以及财务会计信息、项目组织管理、项目业绩完成等方面对专项资金进行了综合评价，形成综合绩效评价结论。根据《2019年度专项资金绩效评价自评表》（附件），综合得分</w:t>
      </w:r>
      <w:r w:rsidR="007E684F" w:rsidRPr="00304A75">
        <w:rPr>
          <w:rFonts w:ascii="仿宋_GB2312" w:eastAsia="仿宋_GB2312" w:hint="eastAsia"/>
          <w:color w:val="000000" w:themeColor="text1"/>
          <w:sz w:val="32"/>
          <w:szCs w:val="32"/>
        </w:rPr>
        <w:t>88</w:t>
      </w:r>
      <w:r w:rsidRPr="00304A75">
        <w:rPr>
          <w:rFonts w:ascii="仿宋_GB2312" w:eastAsia="仿宋_GB2312" w:hint="eastAsia"/>
          <w:color w:val="000000" w:themeColor="text1"/>
          <w:sz w:val="32"/>
          <w:szCs w:val="32"/>
        </w:rPr>
        <w:t>分</w:t>
      </w:r>
      <w:r>
        <w:rPr>
          <w:rFonts w:ascii="仿宋_GB2312" w:eastAsia="仿宋_GB2312" w:hint="eastAsia"/>
          <w:color w:val="0000FF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绩效评价等级</w:t>
      </w:r>
      <w:r w:rsidRPr="00304A75">
        <w:rPr>
          <w:rFonts w:ascii="仿宋_GB2312" w:eastAsia="仿宋_GB2312" w:hint="eastAsia"/>
          <w:color w:val="000000" w:themeColor="text1"/>
          <w:sz w:val="32"/>
          <w:szCs w:val="32"/>
        </w:rPr>
        <w:t>为“良好”。</w:t>
      </w:r>
    </w:p>
    <w:p w:rsidR="003149D0" w:rsidRDefault="00F1673D">
      <w:pPr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四、绩效评价指标分析</w:t>
      </w:r>
    </w:p>
    <w:p w:rsidR="003149D0" w:rsidRDefault="00F1673D" w:rsidP="006D10A9">
      <w:pPr>
        <w:spacing w:line="60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</w:t>
      </w:r>
      <w:r w:rsidR="00F84907">
        <w:rPr>
          <w:rFonts w:ascii="楷体_GB2312" w:eastAsia="楷体_GB2312" w:hint="eastAsia"/>
          <w:b/>
          <w:sz w:val="32"/>
          <w:szCs w:val="32"/>
        </w:rPr>
        <w:t>项目资金情况</w:t>
      </w:r>
    </w:p>
    <w:p w:rsidR="00F84907" w:rsidRDefault="00F84907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7741C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9</w:t>
      </w:r>
      <w:r w:rsidRPr="0037741C">
        <w:rPr>
          <w:rFonts w:ascii="仿宋_GB2312" w:eastAsia="仿宋_GB2312" w:hint="eastAsia"/>
          <w:sz w:val="32"/>
          <w:szCs w:val="32"/>
        </w:rPr>
        <w:t>年环卫清扫专项年初申报财政预算8</w:t>
      </w:r>
      <w:r>
        <w:rPr>
          <w:rFonts w:ascii="仿宋_GB2312" w:eastAsia="仿宋_GB2312" w:hint="eastAsia"/>
          <w:sz w:val="32"/>
          <w:szCs w:val="32"/>
        </w:rPr>
        <w:t>8</w:t>
      </w:r>
      <w:r w:rsidRPr="0037741C">
        <w:rPr>
          <w:rFonts w:ascii="仿宋_GB2312" w:eastAsia="仿宋_GB2312" w:hint="eastAsia"/>
          <w:sz w:val="32"/>
          <w:szCs w:val="32"/>
        </w:rPr>
        <w:t>00万元，实际下达资金指标</w:t>
      </w:r>
      <w:r w:rsidRPr="00F84907">
        <w:rPr>
          <w:rFonts w:ascii="仿宋_GB2312" w:eastAsia="仿宋_GB2312" w:hint="eastAsia"/>
          <w:sz w:val="32"/>
          <w:szCs w:val="32"/>
        </w:rPr>
        <w:t>8923.45</w:t>
      </w:r>
      <w:r w:rsidRPr="0037741C">
        <w:rPr>
          <w:rFonts w:ascii="仿宋_GB2312" w:eastAsia="仿宋_GB2312" w:hint="eastAsia"/>
          <w:sz w:val="32"/>
          <w:szCs w:val="32"/>
        </w:rPr>
        <w:t>万元，实际支付</w:t>
      </w:r>
      <w:r w:rsidRPr="00F84907">
        <w:rPr>
          <w:rFonts w:ascii="仿宋_GB2312" w:eastAsia="仿宋_GB2312" w:hint="eastAsia"/>
          <w:sz w:val="32"/>
          <w:szCs w:val="32"/>
        </w:rPr>
        <w:t>8923.45</w:t>
      </w:r>
      <w:r w:rsidRPr="0037741C">
        <w:rPr>
          <w:rFonts w:ascii="仿宋_GB2312" w:eastAsia="仿宋_GB2312" w:hint="eastAsia"/>
          <w:sz w:val="32"/>
          <w:szCs w:val="32"/>
        </w:rPr>
        <w:t xml:space="preserve"> 万元，</w:t>
      </w:r>
    </w:p>
    <w:p w:rsidR="003149D0" w:rsidRDefault="00F1673D" w:rsidP="006D10A9">
      <w:pPr>
        <w:spacing w:line="60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（二）有关管理制度的制定、执行情况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为保证环境卫生清扫外包专项资金使用合法合规、按计划使用，发挥其最大效果，环卫中心在制定《财务管理制度》基础上，</w:t>
      </w:r>
      <w:r>
        <w:rPr>
          <w:rFonts w:ascii="仿宋_GB2312" w:eastAsia="仿宋_GB2312" w:hint="eastAsia"/>
          <w:sz w:val="32"/>
          <w:szCs w:val="32"/>
        </w:rPr>
        <w:lastRenderedPageBreak/>
        <w:t>针对环卫清扫保洁工作实行承包的具体情况，制定了《环卫中心项目资金管理办法》、《2019年市容环境卫生作业质量标准》。一级道路实行24小时保洁（4200平方米/人）、二级道路实行18小时保洁（4800平方米/人）、三级道路实行13小时保洁（5800平方米/人）、护坡实行8小时保洁（14000平方米/人）。包含清除路面尘土、杂物，维护道路整洁，牛皮癣清除，废物箱清掏，道路冲洒水，机扫车作业，公共厕所、垃圾站维护，垃圾运输等。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环卫中心成立了督查考核队伍，每天分路段、分时段进行稽查考核，严格按照《2019年市容环境卫生考核奖惩办法》进行督查处罚。在专项资金的使用上，严格遵循财政预算资金的管理制度和程序，每月根据各承包公司实际使用、当月考核处罚情况，先报请财政审核，审核无误后才能支付。</w:t>
      </w:r>
    </w:p>
    <w:p w:rsidR="003149D0" w:rsidRDefault="00F1673D" w:rsidP="006D10A9">
      <w:pPr>
        <w:spacing w:line="60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（三）项目实施业绩情况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2019年,环卫中心围绕区政府工作目标及自身工作计划，全体人员通过辛勤努力，开展以清扫保洁作业为主的各项工作，取得如下业绩和成果：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1、完成了全区范围内的主次干道、背街小巷、公园、重建地等公共场所共计</w:t>
      </w:r>
      <w:r w:rsidR="006D10A9">
        <w:rPr>
          <w:rFonts w:ascii="仿宋_GB2312" w:eastAsia="仿宋_GB2312" w:hint="eastAsia"/>
          <w:sz w:val="32"/>
          <w:szCs w:val="32"/>
        </w:rPr>
        <w:t>1371.48</w:t>
      </w:r>
      <w:r>
        <w:rPr>
          <w:rFonts w:ascii="仿宋_GB2312" w:eastAsia="仿宋_GB2312" w:hint="eastAsia"/>
          <w:sz w:val="32"/>
          <w:szCs w:val="32"/>
        </w:rPr>
        <w:t>万平方米的清扫保洁、垃圾清运、酒水降尘和清洗；城区交通护栏的清洗；全区27座公共垃圾站、27座公共厕所和所有垃圾桶、果皮箱等环卫设施的维护管理工作；2019年共计处理数字化城管信息平台案卷311件、110应</w:t>
      </w:r>
      <w:r>
        <w:rPr>
          <w:rFonts w:ascii="仿宋_GB2312" w:eastAsia="仿宋_GB2312" w:hint="eastAsia"/>
          <w:sz w:val="32"/>
          <w:szCs w:val="32"/>
        </w:rPr>
        <w:lastRenderedPageBreak/>
        <w:t>急案卷56件、12345 市民热线101件、环卫中心下发督查案件10853件，编写环卫督查通报12份；对11家环卫清扫承包企业共计罚款110.52万元，发放奖金</w:t>
      </w:r>
      <w:r w:rsidR="00B15DC4" w:rsidRPr="00304A75">
        <w:rPr>
          <w:rFonts w:ascii="仿宋_GB2312" w:eastAsia="仿宋_GB2312" w:hint="eastAsia"/>
          <w:sz w:val="32"/>
          <w:szCs w:val="32"/>
        </w:rPr>
        <w:t>26.6</w:t>
      </w:r>
      <w:r>
        <w:rPr>
          <w:rFonts w:ascii="仿宋_GB2312" w:eastAsia="仿宋_GB2312" w:hint="eastAsia"/>
          <w:sz w:val="32"/>
          <w:szCs w:val="32"/>
        </w:rPr>
        <w:t>万元。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2、进一步促进城区卫生保洁工作管理的法制化、规范化。</w:t>
      </w:r>
    </w:p>
    <w:p w:rsidR="003149D0" w:rsidRDefault="00F1673D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3、城区清扫保洁工作做到了常态化、全覆盖，实现了清扫保洁作业的监督、考核的全跟踪。</w:t>
      </w:r>
    </w:p>
    <w:p w:rsidR="003149D0" w:rsidRDefault="00F1673D">
      <w:pPr>
        <w:pStyle w:val="a5"/>
        <w:shd w:val="clear" w:color="auto" w:fill="FFFFFF"/>
        <w:spacing w:before="0" w:beforeAutospacing="0" w:after="0" w:afterAutospacing="0" w:line="600" w:lineRule="exact"/>
        <w:ind w:firstLine="640"/>
        <w:jc w:val="both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黑体" w:eastAsia="黑体" w:hAnsi="黑体" w:cs="Times New Roman" w:hint="eastAsia"/>
          <w:kern w:val="2"/>
          <w:sz w:val="32"/>
          <w:szCs w:val="32"/>
        </w:rPr>
        <w:t>五、主要经验及做法、存在问题及原因分析</w:t>
      </w:r>
    </w:p>
    <w:p w:rsidR="003149D0" w:rsidRDefault="00F1673D" w:rsidP="006D10A9">
      <w:pPr>
        <w:spacing w:line="580" w:lineRule="exact"/>
        <w:ind w:left="1" w:firstLineChars="200" w:firstLine="651"/>
        <w:rPr>
          <w:rFonts w:ascii="楷体_GB2312" w:eastAsia="楷体_GB2312" w:hAnsi="楷体_GB2312" w:cs="楷体_GB2312"/>
          <w:b/>
          <w:spacing w:val="2"/>
          <w:kern w:val="0"/>
          <w:sz w:val="32"/>
          <w:szCs w:val="22"/>
          <w:lang w:bidi="zh-CN"/>
        </w:rPr>
      </w:pPr>
      <w:r>
        <w:rPr>
          <w:rFonts w:ascii="楷体_GB2312" w:eastAsia="楷体_GB2312" w:hAnsi="楷体_GB2312" w:cs="楷体_GB2312" w:hint="eastAsia"/>
          <w:b/>
          <w:spacing w:val="2"/>
          <w:kern w:val="0"/>
          <w:sz w:val="32"/>
          <w:szCs w:val="22"/>
          <w:lang w:bidi="zh-CN"/>
        </w:rPr>
        <w:t>（一）主要经验及做法</w:t>
      </w:r>
    </w:p>
    <w:p w:rsidR="003149D0" w:rsidRDefault="00F1673D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1、强化环卫生产管理。</w:t>
      </w:r>
      <w:r>
        <w:rPr>
          <w:rFonts w:ascii="仿宋_GB2312" w:eastAsia="仿宋_GB2312" w:hint="eastAsia"/>
          <w:sz w:val="32"/>
          <w:szCs w:val="32"/>
        </w:rPr>
        <w:t>坚持《2019年市容环境卫生作业质量标准及考核奖惩办法》，提高普扫质量，在清扫保洁时间内确保路段达到“八无八净三亮”工作要求：“八无”（即：无堆积物、无积尘积泥积水、无果皮纸屑塑膜、无烟头槟榔渣口香糖、无碎砖瓦砾、无油渍痰迹、无乱涂乱画乱贴、无缺损垃圾桶）；“八净”（即下水篦净、车行道净、慢行道净、人行道净、边角侧石净、公交站台净、交通护栏净、垃圾桶净）；“三亮”（即：亮线、亮坎、亮路面本色）。确保辖区路段果壳箱摆放整齐，外壳清洁，且果壳箱内垃圾日产日清无积压。</w:t>
      </w:r>
    </w:p>
    <w:p w:rsidR="003149D0" w:rsidRDefault="00F1673D">
      <w:pPr>
        <w:pStyle w:val="a5"/>
        <w:shd w:val="clear" w:color="auto" w:fill="FFFFFF"/>
        <w:spacing w:before="0" w:beforeAutospacing="0" w:after="0" w:afterAutospacing="0" w:line="600" w:lineRule="exact"/>
        <w:ind w:firstLine="640"/>
        <w:jc w:val="both"/>
        <w:rPr>
          <w:rFonts w:ascii="仿宋_GB2312" w:eastAsia="仿宋_GB2312" w:hAnsi="Times New Roman" w:cs="Times New Roman"/>
          <w:kern w:val="2"/>
          <w:sz w:val="32"/>
          <w:szCs w:val="32"/>
        </w:rPr>
      </w:pPr>
      <w:r>
        <w:rPr>
          <w:rFonts w:ascii="仿宋" w:eastAsia="仿宋" w:hAnsi="仿宋" w:cs="仿宋" w:hint="eastAsia"/>
          <w:b/>
          <w:kern w:val="2"/>
          <w:sz w:val="32"/>
          <w:szCs w:val="32"/>
        </w:rPr>
        <w:t>2、加强站厕、车辆维护管理。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加强垃圾站、公厕等设施安全检查，对被破坏设施及时维修，对老旧设施经常维护，确保安全生产；加强司机安全教育、监管，抓好环卫一线生产人员的安全教育，依法依规落实职工工伤保险制度，切实保障职工的安全，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lastRenderedPageBreak/>
        <w:t>维护职工的合法权益。为了保障环卫设施能正常运转、驾驶员行车安全，基建设备科定期安排人员对垃圾站、公厕设备设施运行情况进行督查，信息科对作业车辆进行定期督查，要求司机上车前必须对车辆各部件进行检查、测试，为确保行车安全，减少交通事故的发生。</w:t>
      </w:r>
    </w:p>
    <w:p w:rsidR="003149D0" w:rsidRDefault="00F1673D">
      <w:pPr>
        <w:pStyle w:val="a5"/>
        <w:shd w:val="clear" w:color="auto" w:fill="FFFFFF"/>
        <w:spacing w:before="0" w:beforeAutospacing="0" w:after="0" w:afterAutospacing="0" w:line="600" w:lineRule="exact"/>
        <w:ind w:firstLine="640"/>
        <w:jc w:val="both"/>
        <w:rPr>
          <w:rFonts w:ascii="仿宋_GB2312" w:eastAsia="仿宋_GB2312" w:hAnsi="Times New Roman" w:cs="Times New Roman"/>
          <w:kern w:val="2"/>
          <w:sz w:val="32"/>
          <w:szCs w:val="32"/>
        </w:rPr>
      </w:pPr>
      <w:r>
        <w:rPr>
          <w:rFonts w:ascii="仿宋" w:eastAsia="仿宋" w:hAnsi="仿宋" w:cs="仿宋" w:hint="eastAsia"/>
          <w:b/>
          <w:kern w:val="2"/>
          <w:sz w:val="32"/>
          <w:szCs w:val="32"/>
        </w:rPr>
        <w:t>3、完善环卫工作制度和长效管理考评办法。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大力推行环卫工作市场化，开展环卫绩效考评，抓好安全生产宣传教育工作。抓好数字化案卷处理的时效性、针对性，加强督查，采取日常巡查、随机抽查、重点督查等方式，对全区环境卫生工作进行指导和监督，并根据项目实施情况修改完善《2019年市容环境卫生督查考核细则》，做到严管重罚，奖惩兑现。</w:t>
      </w:r>
    </w:p>
    <w:p w:rsidR="003149D0" w:rsidRDefault="00F1673D" w:rsidP="006D10A9">
      <w:pPr>
        <w:spacing w:line="580" w:lineRule="exact"/>
        <w:ind w:left="1" w:firstLineChars="200" w:firstLine="651"/>
        <w:rPr>
          <w:rFonts w:ascii="楷体_GB2312" w:eastAsia="楷体_GB2312" w:hAnsi="楷体_GB2312" w:cs="楷体_GB2312"/>
          <w:b/>
          <w:spacing w:val="2"/>
          <w:kern w:val="0"/>
          <w:sz w:val="32"/>
          <w:szCs w:val="22"/>
          <w:lang w:bidi="zh-CN"/>
        </w:rPr>
      </w:pPr>
      <w:r>
        <w:rPr>
          <w:rFonts w:ascii="楷体_GB2312" w:eastAsia="楷体_GB2312" w:hAnsi="楷体_GB2312" w:cs="楷体_GB2312" w:hint="eastAsia"/>
          <w:b/>
          <w:spacing w:val="2"/>
          <w:kern w:val="0"/>
          <w:sz w:val="32"/>
          <w:szCs w:val="22"/>
          <w:lang w:bidi="zh-CN"/>
        </w:rPr>
        <w:t>（二）存在问题及原因分析</w:t>
      </w:r>
    </w:p>
    <w:p w:rsidR="003149D0" w:rsidRDefault="00F1673D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1、渣土污染现象严重。</w:t>
      </w:r>
      <w:r>
        <w:rPr>
          <w:rFonts w:ascii="仿宋_GB2312" w:eastAsia="仿宋_GB2312" w:hint="eastAsia"/>
          <w:sz w:val="32"/>
          <w:szCs w:val="32"/>
        </w:rPr>
        <w:t>各主次干道积泥积沙严重，特别是月亮岛片区和经开区范围内道路，包括雷锋大道、普瑞路西路、腾飞西路、雷锋东路、马桥河南路、黄桥大道、滨河路等，收工迟、污染严重、污染后一走了之，造成环卫工作压力大、难度大、安全隐患大、市民反响强烈。</w:t>
      </w:r>
    </w:p>
    <w:p w:rsidR="003149D0" w:rsidRDefault="00F1673D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2、建筑垃圾乱倾乱倒、杂物乱堆乱放现象。</w:t>
      </w:r>
      <w:r>
        <w:rPr>
          <w:rFonts w:ascii="仿宋_GB2312" w:eastAsia="仿宋_GB2312" w:hint="eastAsia"/>
          <w:sz w:val="32"/>
          <w:szCs w:val="32"/>
        </w:rPr>
        <w:t>金星大道四医院段、高原路、旺旺西路、高裕南路、广源建材市场、等经常有社会车辆违规倾倒建筑垃圾。东马、同心、喻家坡、李家湾燕坡重建地内、莲湖农贸市场、高裕南路新建学校周边及施工工地在</w:t>
      </w:r>
      <w:r>
        <w:rPr>
          <w:rFonts w:ascii="仿宋_GB2312" w:eastAsia="仿宋_GB2312" w:hint="eastAsia"/>
          <w:sz w:val="32"/>
          <w:szCs w:val="32"/>
        </w:rPr>
        <w:lastRenderedPageBreak/>
        <w:t>人行堆放建筑材料、破烂家具等造成市容秩序不整，清扫清运难度加大。</w:t>
      </w:r>
    </w:p>
    <w:p w:rsidR="003149D0" w:rsidRDefault="00F1673D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3、夜宵、修理店油污反复污染现象。</w:t>
      </w:r>
      <w:r>
        <w:rPr>
          <w:rFonts w:ascii="仿宋_GB2312" w:eastAsia="仿宋_GB2312" w:hint="eastAsia"/>
          <w:sz w:val="32"/>
          <w:szCs w:val="32"/>
        </w:rPr>
        <w:t>普瑞中路、普瑞西路、雷锋大道、喻家坡路、郭亮南路、聚缘路、电子街、郭亮北路、宝粮中路、旺旺西路、莲湖路、文源路、高裕路、群乐市场等早餐、夜宵门店及农机修理店占道经营、露天烧烤、反复污染。虽多次联系城管执法部门联合行动，但收效甚微，无法根治。还有一些餐饮门店违规排放污水，造成蚊蝇滋生、臭水横流。</w:t>
      </w:r>
    </w:p>
    <w:p w:rsidR="003149D0" w:rsidRDefault="00F1673D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4、车辆乱停，占道堆物等影响环卫作业。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聚缘西路、高裕南路、郭亮北路、郭亮南路、连江路等摩托车修理店、石材店、建材店等车辆乱停，占道堆物问题突出；高塘岭大道，和园对面电动车车辆占用人行道，造成行道板和边沟积泥积沙、油污污染；喻家坡西路主道两侧常年停放大量渣土车，导致路面积泥积沙，影响环卫作业；经开区在建工地项目附近流动摊贩多，导致环境卫生差。</w:t>
      </w:r>
    </w:p>
    <w:p w:rsidR="003149D0" w:rsidRDefault="00F1673D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5、各区直部门、街道社区工作协调问题。</w:t>
      </w:r>
      <w:r>
        <w:rPr>
          <w:rFonts w:ascii="仿宋_GB2312" w:eastAsia="仿宋_GB2312" w:hint="eastAsia"/>
          <w:sz w:val="32"/>
          <w:szCs w:val="32"/>
        </w:rPr>
        <w:t>金星大道、雷锋大道、望城大道等多处路段存在环卫刚普扫结束，园林绿化洒水、市政人行道修复、电力施工开挖造成泥沙、砖渣堆积，污染人行道及辅道的现象。同时，各街道、社区不积极采取垃圾收集清运措施，倒入环卫中心摆放的240L桶内或垃圾压缩站内，导致垃圾站或垃圾桶爆棚，垃圾清运成本增加，清运任务加重，也给人</w:t>
      </w:r>
      <w:r>
        <w:rPr>
          <w:rFonts w:ascii="仿宋_GB2312" w:eastAsia="仿宋_GB2312" w:hint="eastAsia"/>
          <w:sz w:val="32"/>
          <w:szCs w:val="32"/>
        </w:rPr>
        <w:lastRenderedPageBreak/>
        <w:t>员车辆安全带来隐患。</w:t>
      </w:r>
    </w:p>
    <w:p w:rsidR="003149D0" w:rsidRDefault="00F1673D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六、相关建议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1、加强清扫保洁人员的素质培养,增强其职业责任感，适当提高清扫人员待遇，提高他们的工作积极性。</w:t>
      </w:r>
    </w:p>
    <w:p w:rsidR="003149D0" w:rsidRDefault="00F1673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2、保洁靠清扫、维护靠市民、监管靠环卫。多管齐下，在提高市民素质的同时，对各种影响公共卫生的不良行为加大处罚力度。</w:t>
      </w:r>
    </w:p>
    <w:p w:rsidR="003149D0" w:rsidRDefault="003149D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149D0" w:rsidRDefault="00F1673D">
      <w:pPr>
        <w:wordWrap w:val="0"/>
        <w:spacing w:line="60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望城区市容环境卫生维护中心</w:t>
      </w:r>
    </w:p>
    <w:p w:rsidR="003149D0" w:rsidRDefault="00F1673D">
      <w:pPr>
        <w:spacing w:line="600" w:lineRule="exact"/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2020年4月1日 </w:t>
      </w:r>
    </w:p>
    <w:p w:rsidR="003149D0" w:rsidRDefault="003149D0">
      <w:pPr>
        <w:spacing w:line="600" w:lineRule="exact"/>
        <w:ind w:firstLineChars="1600" w:firstLine="5120"/>
        <w:rPr>
          <w:rFonts w:ascii="仿宋_GB2312" w:eastAsia="仿宋_GB2312"/>
          <w:sz w:val="32"/>
          <w:szCs w:val="32"/>
        </w:rPr>
      </w:pPr>
    </w:p>
    <w:p w:rsidR="003149D0" w:rsidRDefault="003149D0"/>
    <w:sectPr w:rsidR="003149D0" w:rsidSect="003149D0">
      <w:footerReference w:type="default" r:id="rId8"/>
      <w:pgSz w:w="11906" w:h="16838"/>
      <w:pgMar w:top="1984" w:right="1474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481E" w:rsidRDefault="00A9481E" w:rsidP="003149D0">
      <w:r>
        <w:separator/>
      </w:r>
    </w:p>
  </w:endnote>
  <w:endnote w:type="continuationSeparator" w:id="1">
    <w:p w:rsidR="00A9481E" w:rsidRDefault="00A9481E" w:rsidP="003149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3545"/>
      <w:docPartObj>
        <w:docPartGallery w:val="Page Numbers (Bottom of Page)"/>
        <w:docPartUnique/>
      </w:docPartObj>
    </w:sdtPr>
    <w:sdtContent>
      <w:p w:rsidR="00144604" w:rsidRDefault="00144604">
        <w:pPr>
          <w:pStyle w:val="a3"/>
          <w:jc w:val="center"/>
        </w:pPr>
        <w:fldSimple w:instr=" PAGE   \* MERGEFORMAT ">
          <w:r w:rsidRPr="00144604">
            <w:rPr>
              <w:noProof/>
              <w:lang w:val="zh-CN"/>
            </w:rPr>
            <w:t>8</w:t>
          </w:r>
        </w:fldSimple>
      </w:p>
    </w:sdtContent>
  </w:sdt>
  <w:p w:rsidR="003149D0" w:rsidRDefault="003149D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481E" w:rsidRDefault="00A9481E" w:rsidP="003149D0">
      <w:r>
        <w:separator/>
      </w:r>
    </w:p>
  </w:footnote>
  <w:footnote w:type="continuationSeparator" w:id="1">
    <w:p w:rsidR="00A9481E" w:rsidRDefault="00A9481E" w:rsidP="003149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2FAE1"/>
    <w:multiLevelType w:val="singleLevel"/>
    <w:tmpl w:val="0BF2FAE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44604"/>
    <w:rsid w:val="00172A27"/>
    <w:rsid w:val="002D6175"/>
    <w:rsid w:val="00304A75"/>
    <w:rsid w:val="003149D0"/>
    <w:rsid w:val="00430B82"/>
    <w:rsid w:val="006D10A9"/>
    <w:rsid w:val="007E684F"/>
    <w:rsid w:val="008213B5"/>
    <w:rsid w:val="00900C46"/>
    <w:rsid w:val="0098053A"/>
    <w:rsid w:val="009E417D"/>
    <w:rsid w:val="009F6180"/>
    <w:rsid w:val="00A47FD0"/>
    <w:rsid w:val="00A9481E"/>
    <w:rsid w:val="00B15DC4"/>
    <w:rsid w:val="00CD3483"/>
    <w:rsid w:val="00CF2E90"/>
    <w:rsid w:val="00CF7B55"/>
    <w:rsid w:val="00D3727D"/>
    <w:rsid w:val="00E806E9"/>
    <w:rsid w:val="00F07D0E"/>
    <w:rsid w:val="00F1673D"/>
    <w:rsid w:val="00F84907"/>
    <w:rsid w:val="00F92625"/>
    <w:rsid w:val="010F68E5"/>
    <w:rsid w:val="01166978"/>
    <w:rsid w:val="01272D29"/>
    <w:rsid w:val="01A20AF1"/>
    <w:rsid w:val="01B55CD3"/>
    <w:rsid w:val="02001E12"/>
    <w:rsid w:val="02561492"/>
    <w:rsid w:val="026F38B5"/>
    <w:rsid w:val="02875779"/>
    <w:rsid w:val="0294230C"/>
    <w:rsid w:val="02DE3C58"/>
    <w:rsid w:val="0309031D"/>
    <w:rsid w:val="033B403D"/>
    <w:rsid w:val="03541CC5"/>
    <w:rsid w:val="035849B8"/>
    <w:rsid w:val="035A586A"/>
    <w:rsid w:val="040B31A0"/>
    <w:rsid w:val="0450394F"/>
    <w:rsid w:val="04E669DF"/>
    <w:rsid w:val="050915C8"/>
    <w:rsid w:val="0515409E"/>
    <w:rsid w:val="05413D03"/>
    <w:rsid w:val="054567F1"/>
    <w:rsid w:val="05921E12"/>
    <w:rsid w:val="0599661A"/>
    <w:rsid w:val="05E60F28"/>
    <w:rsid w:val="0615159D"/>
    <w:rsid w:val="062272AF"/>
    <w:rsid w:val="06300D45"/>
    <w:rsid w:val="06556808"/>
    <w:rsid w:val="06BC48E4"/>
    <w:rsid w:val="06CB0B9A"/>
    <w:rsid w:val="06DB14E2"/>
    <w:rsid w:val="06F7626F"/>
    <w:rsid w:val="079A0896"/>
    <w:rsid w:val="07A4275F"/>
    <w:rsid w:val="07BF5F5A"/>
    <w:rsid w:val="07D13B6F"/>
    <w:rsid w:val="07DC506B"/>
    <w:rsid w:val="08025C87"/>
    <w:rsid w:val="08575B9C"/>
    <w:rsid w:val="08A44E1D"/>
    <w:rsid w:val="08CE07FD"/>
    <w:rsid w:val="08FF5945"/>
    <w:rsid w:val="09505295"/>
    <w:rsid w:val="0984072D"/>
    <w:rsid w:val="09B47C65"/>
    <w:rsid w:val="09BA4A6C"/>
    <w:rsid w:val="09E545AD"/>
    <w:rsid w:val="09F52773"/>
    <w:rsid w:val="0A267388"/>
    <w:rsid w:val="0A37055F"/>
    <w:rsid w:val="0A3C4D6E"/>
    <w:rsid w:val="0A6A5851"/>
    <w:rsid w:val="0AAA00C3"/>
    <w:rsid w:val="0AE87901"/>
    <w:rsid w:val="0B253839"/>
    <w:rsid w:val="0B6D672D"/>
    <w:rsid w:val="0B80769C"/>
    <w:rsid w:val="0B986FFD"/>
    <w:rsid w:val="0BB56D3D"/>
    <w:rsid w:val="0BB62015"/>
    <w:rsid w:val="0C1207B7"/>
    <w:rsid w:val="0C122A20"/>
    <w:rsid w:val="0C4A381B"/>
    <w:rsid w:val="0C81184D"/>
    <w:rsid w:val="0CCD3DF3"/>
    <w:rsid w:val="0CE73611"/>
    <w:rsid w:val="0CF1208D"/>
    <w:rsid w:val="0D5A36EA"/>
    <w:rsid w:val="0D620725"/>
    <w:rsid w:val="0D7257CA"/>
    <w:rsid w:val="0D984234"/>
    <w:rsid w:val="0DEB420B"/>
    <w:rsid w:val="0E05445F"/>
    <w:rsid w:val="0E1D7FC8"/>
    <w:rsid w:val="0E207002"/>
    <w:rsid w:val="0E345CFB"/>
    <w:rsid w:val="0EB25C21"/>
    <w:rsid w:val="0ED034A1"/>
    <w:rsid w:val="0ED613B2"/>
    <w:rsid w:val="0F2D696A"/>
    <w:rsid w:val="0F72305E"/>
    <w:rsid w:val="0F7B2C2B"/>
    <w:rsid w:val="0F8162EC"/>
    <w:rsid w:val="0FD96056"/>
    <w:rsid w:val="10647E32"/>
    <w:rsid w:val="106D3D22"/>
    <w:rsid w:val="10970F79"/>
    <w:rsid w:val="10C52863"/>
    <w:rsid w:val="10EB40BD"/>
    <w:rsid w:val="10FC5175"/>
    <w:rsid w:val="11333876"/>
    <w:rsid w:val="11510984"/>
    <w:rsid w:val="11C243FD"/>
    <w:rsid w:val="120D422A"/>
    <w:rsid w:val="12274E3F"/>
    <w:rsid w:val="124E4434"/>
    <w:rsid w:val="12517242"/>
    <w:rsid w:val="127F4161"/>
    <w:rsid w:val="130B26C0"/>
    <w:rsid w:val="135A6261"/>
    <w:rsid w:val="13856726"/>
    <w:rsid w:val="13B2685E"/>
    <w:rsid w:val="13FF6B9F"/>
    <w:rsid w:val="142F7B57"/>
    <w:rsid w:val="14872C87"/>
    <w:rsid w:val="14C33A4C"/>
    <w:rsid w:val="14EF3312"/>
    <w:rsid w:val="15930569"/>
    <w:rsid w:val="159E7BF0"/>
    <w:rsid w:val="159F5F44"/>
    <w:rsid w:val="1601545D"/>
    <w:rsid w:val="16425FAF"/>
    <w:rsid w:val="16B74C01"/>
    <w:rsid w:val="17A73B31"/>
    <w:rsid w:val="17B2129A"/>
    <w:rsid w:val="17C71F56"/>
    <w:rsid w:val="17FA1D33"/>
    <w:rsid w:val="181653D0"/>
    <w:rsid w:val="183306E3"/>
    <w:rsid w:val="18963018"/>
    <w:rsid w:val="189D765A"/>
    <w:rsid w:val="18D22BF5"/>
    <w:rsid w:val="18DD3712"/>
    <w:rsid w:val="18F03B2D"/>
    <w:rsid w:val="191E08E7"/>
    <w:rsid w:val="19305744"/>
    <w:rsid w:val="19661ABF"/>
    <w:rsid w:val="19C950FE"/>
    <w:rsid w:val="19EE4428"/>
    <w:rsid w:val="1A6E1E3C"/>
    <w:rsid w:val="1A760257"/>
    <w:rsid w:val="1ADC21B7"/>
    <w:rsid w:val="1AE1612A"/>
    <w:rsid w:val="1AEB2234"/>
    <w:rsid w:val="1B002A80"/>
    <w:rsid w:val="1B4247A0"/>
    <w:rsid w:val="1B674EA6"/>
    <w:rsid w:val="1BAB4C5F"/>
    <w:rsid w:val="1BCD461C"/>
    <w:rsid w:val="1BF77BCD"/>
    <w:rsid w:val="1C0D2797"/>
    <w:rsid w:val="1C8A3DCD"/>
    <w:rsid w:val="1D144198"/>
    <w:rsid w:val="1D42224F"/>
    <w:rsid w:val="1D780731"/>
    <w:rsid w:val="1DB70E6E"/>
    <w:rsid w:val="1DD64EA3"/>
    <w:rsid w:val="1DF87AC6"/>
    <w:rsid w:val="1E125C3D"/>
    <w:rsid w:val="1E254FDE"/>
    <w:rsid w:val="1E5E2F78"/>
    <w:rsid w:val="1E700327"/>
    <w:rsid w:val="1EC62790"/>
    <w:rsid w:val="1EDF060D"/>
    <w:rsid w:val="1EEF06E2"/>
    <w:rsid w:val="1F1A0FBF"/>
    <w:rsid w:val="1F1E13A8"/>
    <w:rsid w:val="1F316A34"/>
    <w:rsid w:val="1FD31958"/>
    <w:rsid w:val="203B35B9"/>
    <w:rsid w:val="2047039A"/>
    <w:rsid w:val="20705199"/>
    <w:rsid w:val="209F172E"/>
    <w:rsid w:val="20C8170A"/>
    <w:rsid w:val="20DC5241"/>
    <w:rsid w:val="21067155"/>
    <w:rsid w:val="210A1BAE"/>
    <w:rsid w:val="215F24ED"/>
    <w:rsid w:val="21B23BD3"/>
    <w:rsid w:val="21B42DDA"/>
    <w:rsid w:val="21B431C4"/>
    <w:rsid w:val="21FE6C07"/>
    <w:rsid w:val="223429D8"/>
    <w:rsid w:val="22742F8B"/>
    <w:rsid w:val="22C40961"/>
    <w:rsid w:val="22FF05B2"/>
    <w:rsid w:val="23472D02"/>
    <w:rsid w:val="23557317"/>
    <w:rsid w:val="238F4976"/>
    <w:rsid w:val="24497818"/>
    <w:rsid w:val="247D25E8"/>
    <w:rsid w:val="25212CCE"/>
    <w:rsid w:val="253D2CD6"/>
    <w:rsid w:val="256923C6"/>
    <w:rsid w:val="25E6259E"/>
    <w:rsid w:val="25EB0F49"/>
    <w:rsid w:val="2605697C"/>
    <w:rsid w:val="2612756A"/>
    <w:rsid w:val="263E6FFE"/>
    <w:rsid w:val="26472C54"/>
    <w:rsid w:val="26A30B74"/>
    <w:rsid w:val="26BC646C"/>
    <w:rsid w:val="26BD2C53"/>
    <w:rsid w:val="26C34A33"/>
    <w:rsid w:val="26C67EFF"/>
    <w:rsid w:val="2731376C"/>
    <w:rsid w:val="27491063"/>
    <w:rsid w:val="274F20B8"/>
    <w:rsid w:val="27700587"/>
    <w:rsid w:val="27B03C36"/>
    <w:rsid w:val="27B409A3"/>
    <w:rsid w:val="27E06EC4"/>
    <w:rsid w:val="281E38AC"/>
    <w:rsid w:val="282C456B"/>
    <w:rsid w:val="28570B59"/>
    <w:rsid w:val="285F0AD0"/>
    <w:rsid w:val="29080915"/>
    <w:rsid w:val="296E4D80"/>
    <w:rsid w:val="29F20100"/>
    <w:rsid w:val="2A0C28AA"/>
    <w:rsid w:val="2A23217D"/>
    <w:rsid w:val="2A2613F7"/>
    <w:rsid w:val="2A726101"/>
    <w:rsid w:val="2B427970"/>
    <w:rsid w:val="2B482A28"/>
    <w:rsid w:val="2BAC5E35"/>
    <w:rsid w:val="2BCD4378"/>
    <w:rsid w:val="2C14721F"/>
    <w:rsid w:val="2C1858B7"/>
    <w:rsid w:val="2C213106"/>
    <w:rsid w:val="2C3E714A"/>
    <w:rsid w:val="2C9B11AD"/>
    <w:rsid w:val="2CE962C7"/>
    <w:rsid w:val="2D71062A"/>
    <w:rsid w:val="2DEE71CC"/>
    <w:rsid w:val="2E435B83"/>
    <w:rsid w:val="2E90164C"/>
    <w:rsid w:val="2EA525CC"/>
    <w:rsid w:val="2EE64084"/>
    <w:rsid w:val="2F2D1AE2"/>
    <w:rsid w:val="2F3A1BA3"/>
    <w:rsid w:val="2F507FE6"/>
    <w:rsid w:val="2F5E0A8B"/>
    <w:rsid w:val="2F9D3919"/>
    <w:rsid w:val="2FC403A5"/>
    <w:rsid w:val="300C1BDA"/>
    <w:rsid w:val="30462C5B"/>
    <w:rsid w:val="304D694E"/>
    <w:rsid w:val="30917DF6"/>
    <w:rsid w:val="30A35F80"/>
    <w:rsid w:val="30F55F8D"/>
    <w:rsid w:val="313D72AD"/>
    <w:rsid w:val="31BC26E8"/>
    <w:rsid w:val="31C034A9"/>
    <w:rsid w:val="31DE342C"/>
    <w:rsid w:val="3205685D"/>
    <w:rsid w:val="32A54433"/>
    <w:rsid w:val="32B702F0"/>
    <w:rsid w:val="32F51006"/>
    <w:rsid w:val="3356177F"/>
    <w:rsid w:val="345528B5"/>
    <w:rsid w:val="34560F07"/>
    <w:rsid w:val="3496501A"/>
    <w:rsid w:val="34C950D2"/>
    <w:rsid w:val="34E3714D"/>
    <w:rsid w:val="34F70174"/>
    <w:rsid w:val="34FF1780"/>
    <w:rsid w:val="35556EB4"/>
    <w:rsid w:val="356023CB"/>
    <w:rsid w:val="35C56BB6"/>
    <w:rsid w:val="35D02642"/>
    <w:rsid w:val="361B683A"/>
    <w:rsid w:val="36BD5B94"/>
    <w:rsid w:val="36C026EC"/>
    <w:rsid w:val="37277CCF"/>
    <w:rsid w:val="374F7D71"/>
    <w:rsid w:val="376B0060"/>
    <w:rsid w:val="37B5133C"/>
    <w:rsid w:val="383A3D28"/>
    <w:rsid w:val="385668DE"/>
    <w:rsid w:val="38586A69"/>
    <w:rsid w:val="386600EE"/>
    <w:rsid w:val="38A622C3"/>
    <w:rsid w:val="38A7668C"/>
    <w:rsid w:val="38F22D0F"/>
    <w:rsid w:val="39534784"/>
    <w:rsid w:val="395D3DB3"/>
    <w:rsid w:val="39BA4686"/>
    <w:rsid w:val="39F8014F"/>
    <w:rsid w:val="3A2911A1"/>
    <w:rsid w:val="3AF51AC4"/>
    <w:rsid w:val="3B3F7B81"/>
    <w:rsid w:val="3B4B2F2A"/>
    <w:rsid w:val="3B7A28FE"/>
    <w:rsid w:val="3B9636F0"/>
    <w:rsid w:val="3C7F209A"/>
    <w:rsid w:val="3C8D6667"/>
    <w:rsid w:val="3C9F7A27"/>
    <w:rsid w:val="3CAA38C5"/>
    <w:rsid w:val="3CB8128A"/>
    <w:rsid w:val="3CC74F95"/>
    <w:rsid w:val="3CD503FA"/>
    <w:rsid w:val="3D6B63D0"/>
    <w:rsid w:val="3DB17728"/>
    <w:rsid w:val="3E0340CB"/>
    <w:rsid w:val="3EB66D86"/>
    <w:rsid w:val="3ED86256"/>
    <w:rsid w:val="3EE76F9E"/>
    <w:rsid w:val="3F466B55"/>
    <w:rsid w:val="3FC71008"/>
    <w:rsid w:val="3FE97E47"/>
    <w:rsid w:val="40242B10"/>
    <w:rsid w:val="40535944"/>
    <w:rsid w:val="411D7B29"/>
    <w:rsid w:val="41621121"/>
    <w:rsid w:val="41B94063"/>
    <w:rsid w:val="42182586"/>
    <w:rsid w:val="42301BAF"/>
    <w:rsid w:val="42BB5645"/>
    <w:rsid w:val="43113041"/>
    <w:rsid w:val="436505D3"/>
    <w:rsid w:val="437703E4"/>
    <w:rsid w:val="43A1639F"/>
    <w:rsid w:val="43B2522B"/>
    <w:rsid w:val="43D333ED"/>
    <w:rsid w:val="43FD2C9A"/>
    <w:rsid w:val="4437629B"/>
    <w:rsid w:val="444F24CE"/>
    <w:rsid w:val="4493625E"/>
    <w:rsid w:val="44D36DD6"/>
    <w:rsid w:val="45157C62"/>
    <w:rsid w:val="45196152"/>
    <w:rsid w:val="452C574D"/>
    <w:rsid w:val="45595006"/>
    <w:rsid w:val="455D4B78"/>
    <w:rsid w:val="456C0B62"/>
    <w:rsid w:val="45B272A1"/>
    <w:rsid w:val="45D94837"/>
    <w:rsid w:val="460145FF"/>
    <w:rsid w:val="460D2DF2"/>
    <w:rsid w:val="464347BD"/>
    <w:rsid w:val="46696987"/>
    <w:rsid w:val="46966070"/>
    <w:rsid w:val="46BA7CAB"/>
    <w:rsid w:val="46C52AA2"/>
    <w:rsid w:val="46CC1303"/>
    <w:rsid w:val="4740462C"/>
    <w:rsid w:val="4757659A"/>
    <w:rsid w:val="475C43B7"/>
    <w:rsid w:val="4776700A"/>
    <w:rsid w:val="47774853"/>
    <w:rsid w:val="47925910"/>
    <w:rsid w:val="47944300"/>
    <w:rsid w:val="47B639A6"/>
    <w:rsid w:val="47FF31B1"/>
    <w:rsid w:val="481F53B2"/>
    <w:rsid w:val="483A7505"/>
    <w:rsid w:val="488A3358"/>
    <w:rsid w:val="489625EA"/>
    <w:rsid w:val="48B525A0"/>
    <w:rsid w:val="49217AB2"/>
    <w:rsid w:val="492434DE"/>
    <w:rsid w:val="495F76F0"/>
    <w:rsid w:val="49962490"/>
    <w:rsid w:val="4A1E0870"/>
    <w:rsid w:val="4A260C44"/>
    <w:rsid w:val="4A7B0D61"/>
    <w:rsid w:val="4A9E4506"/>
    <w:rsid w:val="4AC5367C"/>
    <w:rsid w:val="4ACE3DD5"/>
    <w:rsid w:val="4B40592D"/>
    <w:rsid w:val="4B436F00"/>
    <w:rsid w:val="4B46604F"/>
    <w:rsid w:val="4B661D31"/>
    <w:rsid w:val="4BA36F35"/>
    <w:rsid w:val="4C101B07"/>
    <w:rsid w:val="4CED276B"/>
    <w:rsid w:val="4D0E7EE5"/>
    <w:rsid w:val="4D3D531D"/>
    <w:rsid w:val="4D8D7110"/>
    <w:rsid w:val="4E1C79FA"/>
    <w:rsid w:val="4E5D43D0"/>
    <w:rsid w:val="4E9A7A88"/>
    <w:rsid w:val="4E9B2A78"/>
    <w:rsid w:val="4EA84626"/>
    <w:rsid w:val="4EB20FF9"/>
    <w:rsid w:val="4EEA0D9D"/>
    <w:rsid w:val="4F0860DB"/>
    <w:rsid w:val="4F1466CD"/>
    <w:rsid w:val="4F3A5F38"/>
    <w:rsid w:val="4F3D6F33"/>
    <w:rsid w:val="4FA8311E"/>
    <w:rsid w:val="4FAE444D"/>
    <w:rsid w:val="5081706D"/>
    <w:rsid w:val="508C780F"/>
    <w:rsid w:val="50902699"/>
    <w:rsid w:val="50943E41"/>
    <w:rsid w:val="50A6753C"/>
    <w:rsid w:val="50BD32B7"/>
    <w:rsid w:val="51143468"/>
    <w:rsid w:val="511D0CA6"/>
    <w:rsid w:val="511E2FB9"/>
    <w:rsid w:val="512A1574"/>
    <w:rsid w:val="515D0895"/>
    <w:rsid w:val="51E8225F"/>
    <w:rsid w:val="51FC3505"/>
    <w:rsid w:val="5209678A"/>
    <w:rsid w:val="52D929F1"/>
    <w:rsid w:val="53B51F2E"/>
    <w:rsid w:val="53DC6E08"/>
    <w:rsid w:val="53DD3AAE"/>
    <w:rsid w:val="543E617A"/>
    <w:rsid w:val="546E7E35"/>
    <w:rsid w:val="54761359"/>
    <w:rsid w:val="54E03497"/>
    <w:rsid w:val="55274018"/>
    <w:rsid w:val="556E329E"/>
    <w:rsid w:val="55CF0EC6"/>
    <w:rsid w:val="563D4B8F"/>
    <w:rsid w:val="566650BC"/>
    <w:rsid w:val="56BA7FB8"/>
    <w:rsid w:val="570C0C39"/>
    <w:rsid w:val="57247E87"/>
    <w:rsid w:val="577303D0"/>
    <w:rsid w:val="577A4C6E"/>
    <w:rsid w:val="578A441B"/>
    <w:rsid w:val="579F018C"/>
    <w:rsid w:val="57AF3DF1"/>
    <w:rsid w:val="57C356CE"/>
    <w:rsid w:val="58910FA0"/>
    <w:rsid w:val="58C479B8"/>
    <w:rsid w:val="58D9626A"/>
    <w:rsid w:val="58FD2A0C"/>
    <w:rsid w:val="59067769"/>
    <w:rsid w:val="590F2E5F"/>
    <w:rsid w:val="59251B91"/>
    <w:rsid w:val="59460EA3"/>
    <w:rsid w:val="59766F6B"/>
    <w:rsid w:val="59967B61"/>
    <w:rsid w:val="59CE13B3"/>
    <w:rsid w:val="5A444263"/>
    <w:rsid w:val="5AF22396"/>
    <w:rsid w:val="5BF670E2"/>
    <w:rsid w:val="5C0C1B7A"/>
    <w:rsid w:val="5D5F6B2F"/>
    <w:rsid w:val="5D741962"/>
    <w:rsid w:val="5D7F2F50"/>
    <w:rsid w:val="5DA02751"/>
    <w:rsid w:val="5DA66FB5"/>
    <w:rsid w:val="5DF61036"/>
    <w:rsid w:val="5E0F3BB4"/>
    <w:rsid w:val="5E73606E"/>
    <w:rsid w:val="5E892E91"/>
    <w:rsid w:val="5EA83921"/>
    <w:rsid w:val="5ED45835"/>
    <w:rsid w:val="5ED53D84"/>
    <w:rsid w:val="5F08531C"/>
    <w:rsid w:val="5F1922B9"/>
    <w:rsid w:val="5F1A77D5"/>
    <w:rsid w:val="5F1B7579"/>
    <w:rsid w:val="5F8E7775"/>
    <w:rsid w:val="5F931D4B"/>
    <w:rsid w:val="5FF35EC8"/>
    <w:rsid w:val="60102823"/>
    <w:rsid w:val="60642207"/>
    <w:rsid w:val="60B90EAA"/>
    <w:rsid w:val="610157B0"/>
    <w:rsid w:val="61565187"/>
    <w:rsid w:val="615B6846"/>
    <w:rsid w:val="61907F59"/>
    <w:rsid w:val="61AD28AA"/>
    <w:rsid w:val="61DE11F3"/>
    <w:rsid w:val="62662374"/>
    <w:rsid w:val="627D0E98"/>
    <w:rsid w:val="62877451"/>
    <w:rsid w:val="62AF55EE"/>
    <w:rsid w:val="62C9782D"/>
    <w:rsid w:val="63904D77"/>
    <w:rsid w:val="647D0D60"/>
    <w:rsid w:val="64980905"/>
    <w:rsid w:val="64C408F8"/>
    <w:rsid w:val="64D77610"/>
    <w:rsid w:val="64D82E56"/>
    <w:rsid w:val="64EC1B11"/>
    <w:rsid w:val="64EC1CD4"/>
    <w:rsid w:val="653F5334"/>
    <w:rsid w:val="65565E27"/>
    <w:rsid w:val="65AA0105"/>
    <w:rsid w:val="65C10D37"/>
    <w:rsid w:val="65C36E3B"/>
    <w:rsid w:val="65DC3C31"/>
    <w:rsid w:val="65FC7A04"/>
    <w:rsid w:val="660505E5"/>
    <w:rsid w:val="660B20C1"/>
    <w:rsid w:val="66152D18"/>
    <w:rsid w:val="6615456C"/>
    <w:rsid w:val="6621003A"/>
    <w:rsid w:val="66FF7006"/>
    <w:rsid w:val="67294521"/>
    <w:rsid w:val="6736644F"/>
    <w:rsid w:val="678231A1"/>
    <w:rsid w:val="68613A03"/>
    <w:rsid w:val="686B39FB"/>
    <w:rsid w:val="68AE775A"/>
    <w:rsid w:val="68E030A4"/>
    <w:rsid w:val="69064DC3"/>
    <w:rsid w:val="69193C32"/>
    <w:rsid w:val="69597C87"/>
    <w:rsid w:val="69647086"/>
    <w:rsid w:val="69A33A87"/>
    <w:rsid w:val="69BE3412"/>
    <w:rsid w:val="69E5188D"/>
    <w:rsid w:val="6A0F07D9"/>
    <w:rsid w:val="6A1A2A50"/>
    <w:rsid w:val="6A8D7ACC"/>
    <w:rsid w:val="6AB1076E"/>
    <w:rsid w:val="6AF21B9D"/>
    <w:rsid w:val="6B411FA0"/>
    <w:rsid w:val="6BF14C6D"/>
    <w:rsid w:val="6C1C22E4"/>
    <w:rsid w:val="6C3F7925"/>
    <w:rsid w:val="6C5C3018"/>
    <w:rsid w:val="6CB41E5D"/>
    <w:rsid w:val="6CDB6512"/>
    <w:rsid w:val="6D3E0B65"/>
    <w:rsid w:val="6D5D6355"/>
    <w:rsid w:val="6D647764"/>
    <w:rsid w:val="6E261784"/>
    <w:rsid w:val="6E6E57F7"/>
    <w:rsid w:val="6EC5249B"/>
    <w:rsid w:val="6F2F676E"/>
    <w:rsid w:val="6F436D26"/>
    <w:rsid w:val="6F63789B"/>
    <w:rsid w:val="6FAE1F18"/>
    <w:rsid w:val="702A3CB8"/>
    <w:rsid w:val="703A726F"/>
    <w:rsid w:val="703C556A"/>
    <w:rsid w:val="708B7D6F"/>
    <w:rsid w:val="70FC6354"/>
    <w:rsid w:val="711F103B"/>
    <w:rsid w:val="712B4AB6"/>
    <w:rsid w:val="713B718A"/>
    <w:rsid w:val="7192080B"/>
    <w:rsid w:val="71AD5F6D"/>
    <w:rsid w:val="71E872D0"/>
    <w:rsid w:val="71FE3569"/>
    <w:rsid w:val="728C33D1"/>
    <w:rsid w:val="72A655D4"/>
    <w:rsid w:val="73422854"/>
    <w:rsid w:val="73813283"/>
    <w:rsid w:val="74213C09"/>
    <w:rsid w:val="74C52F0B"/>
    <w:rsid w:val="752842CB"/>
    <w:rsid w:val="754F37D7"/>
    <w:rsid w:val="75556E26"/>
    <w:rsid w:val="75C20BAA"/>
    <w:rsid w:val="75D62278"/>
    <w:rsid w:val="75FE54D8"/>
    <w:rsid w:val="7638409E"/>
    <w:rsid w:val="76761F78"/>
    <w:rsid w:val="76977219"/>
    <w:rsid w:val="76EB4E43"/>
    <w:rsid w:val="76F04AE9"/>
    <w:rsid w:val="772C6526"/>
    <w:rsid w:val="774032F2"/>
    <w:rsid w:val="774B15D1"/>
    <w:rsid w:val="779E6E4B"/>
    <w:rsid w:val="77AD2EA7"/>
    <w:rsid w:val="77EC4F28"/>
    <w:rsid w:val="77F45E68"/>
    <w:rsid w:val="780676BA"/>
    <w:rsid w:val="780C6787"/>
    <w:rsid w:val="7818565F"/>
    <w:rsid w:val="78432F49"/>
    <w:rsid w:val="78E400CA"/>
    <w:rsid w:val="79501F5C"/>
    <w:rsid w:val="7974098C"/>
    <w:rsid w:val="798035B9"/>
    <w:rsid w:val="79854C4B"/>
    <w:rsid w:val="79A84348"/>
    <w:rsid w:val="79DE6A35"/>
    <w:rsid w:val="7A123C43"/>
    <w:rsid w:val="7A275896"/>
    <w:rsid w:val="7A444A55"/>
    <w:rsid w:val="7A525D11"/>
    <w:rsid w:val="7A8601AC"/>
    <w:rsid w:val="7A9640A8"/>
    <w:rsid w:val="7ADC0A05"/>
    <w:rsid w:val="7AE220B1"/>
    <w:rsid w:val="7AEF3656"/>
    <w:rsid w:val="7B2359CF"/>
    <w:rsid w:val="7BAA0A1B"/>
    <w:rsid w:val="7C5A4FAE"/>
    <w:rsid w:val="7CC927F3"/>
    <w:rsid w:val="7D8D599B"/>
    <w:rsid w:val="7D980DD3"/>
    <w:rsid w:val="7DA5493C"/>
    <w:rsid w:val="7E0A07A9"/>
    <w:rsid w:val="7E0D0D2E"/>
    <w:rsid w:val="7E454B37"/>
    <w:rsid w:val="7E97695A"/>
    <w:rsid w:val="7EAE2752"/>
    <w:rsid w:val="7EAE5059"/>
    <w:rsid w:val="7EB00E53"/>
    <w:rsid w:val="7F012906"/>
    <w:rsid w:val="7F29524F"/>
    <w:rsid w:val="7FC671ED"/>
    <w:rsid w:val="7FC8621F"/>
    <w:rsid w:val="7FC97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9D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3149D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3149D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3149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rsid w:val="00144604"/>
    <w:rPr>
      <w:rFonts w:ascii="Times New Roman" w:eastAsia="宋体" w:hAnsi="Times New Roman" w:cs="Times New Roman"/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8</Pages>
  <Words>575</Words>
  <Characters>3284</Characters>
  <Application>Microsoft Office Word</Application>
  <DocSecurity>0</DocSecurity>
  <Lines>27</Lines>
  <Paragraphs>7</Paragraphs>
  <ScaleCrop>false</ScaleCrop>
  <Company>Kingsoft</Company>
  <LinksUpToDate>false</LinksUpToDate>
  <CharactersWithSpaces>3852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China</cp:lastModifiedBy>
  <cp:revision>17</cp:revision>
  <dcterms:created xsi:type="dcterms:W3CDTF">2014-10-29T12:08:00Z</dcterms:created>
  <dcterms:modified xsi:type="dcterms:W3CDTF">2020-04-07T01:38:00Z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