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A20" w:rsidRDefault="00186A20">
      <w:pPr>
        <w:jc w:val="left"/>
        <w:rPr>
          <w:rFonts w:ascii="Times New Roman" w:eastAsia="楷体_GB2312" w:hAnsi="Times New Roman"/>
          <w:kern w:val="0"/>
        </w:rPr>
      </w:pPr>
    </w:p>
    <w:p w:rsidR="00186A20" w:rsidRDefault="00CA4502">
      <w:pPr>
        <w:spacing w:line="600" w:lineRule="exact"/>
        <w:rPr>
          <w:rFonts w:ascii="Times New Roman" w:eastAsia="楷体_GB2312" w:hAnsi="Times New Roman"/>
        </w:rPr>
      </w:pPr>
      <w:r>
        <w:rPr>
          <w:rFonts w:ascii="Times New Roman" w:eastAsia="楷体_GB2312" w:hAnsi="Times New Roman" w:hint="eastAsia"/>
        </w:rPr>
        <w:t>附件</w:t>
      </w:r>
      <w:r>
        <w:rPr>
          <w:rFonts w:ascii="Times New Roman" w:eastAsia="楷体_GB2312" w:hAnsi="Times New Roman" w:hint="eastAsia"/>
        </w:rPr>
        <w:t>3</w:t>
      </w:r>
    </w:p>
    <w:p w:rsidR="00186A20" w:rsidRDefault="00CA4502">
      <w:pPr>
        <w:widowControl/>
        <w:spacing w:line="240" w:lineRule="auto"/>
        <w:jc w:val="center"/>
        <w:rPr>
          <w:rFonts w:ascii="Times New Roman" w:eastAsia="方正小标宋简体" w:hAnsi="Times New Roman"/>
          <w:kern w:val="0"/>
          <w:sz w:val="44"/>
          <w:szCs w:val="44"/>
        </w:rPr>
      </w:pPr>
      <w:r>
        <w:rPr>
          <w:rFonts w:ascii="Times New Roman" w:eastAsia="方正小标宋简体" w:hAnsi="Times New Roman"/>
          <w:kern w:val="0"/>
          <w:sz w:val="44"/>
          <w:szCs w:val="44"/>
        </w:rPr>
        <w:t xml:space="preserve">    </w:t>
      </w:r>
      <w:r>
        <w:rPr>
          <w:rFonts w:ascii="Times New Roman" w:eastAsia="方正小标宋简体" w:hAnsi="Times New Roman"/>
          <w:kern w:val="0"/>
          <w:sz w:val="44"/>
          <w:szCs w:val="44"/>
          <w:u w:val="single"/>
        </w:rPr>
        <w:t xml:space="preserve">    </w:t>
      </w:r>
      <w:r>
        <w:rPr>
          <w:rFonts w:ascii="Times New Roman" w:eastAsia="方正小标宋简体" w:hAnsi="Times New Roman" w:hint="eastAsia"/>
          <w:kern w:val="0"/>
          <w:sz w:val="44"/>
          <w:szCs w:val="44"/>
        </w:rPr>
        <w:t>部门整体支出绩效评价基础数据表</w:t>
      </w:r>
    </w:p>
    <w:p w:rsidR="00186A20" w:rsidRDefault="00186A20">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p>
    <w:p w:rsidR="00186A20" w:rsidRDefault="00CA4502">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r>
        <w:rPr>
          <w:rFonts w:hAnsi="Times New Roman" w:hint="eastAsia"/>
          <w:kern w:val="0"/>
          <w:sz w:val="24"/>
          <w:szCs w:val="24"/>
        </w:rPr>
        <w:t>填报单位：望城区征地服务中心</w:t>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p>
    <w:tbl>
      <w:tblPr>
        <w:tblW w:w="9878" w:type="dxa"/>
        <w:jc w:val="center"/>
        <w:tblLayout w:type="fixed"/>
        <w:tblLook w:val="04A0"/>
      </w:tblPr>
      <w:tblGrid>
        <w:gridCol w:w="3480"/>
        <w:gridCol w:w="936"/>
        <w:gridCol w:w="936"/>
        <w:gridCol w:w="987"/>
        <w:gridCol w:w="1217"/>
        <w:gridCol w:w="1187"/>
        <w:gridCol w:w="1135"/>
      </w:tblGrid>
      <w:tr w:rsidR="00186A20">
        <w:trPr>
          <w:trHeight w:val="525"/>
          <w:jc w:val="center"/>
        </w:trPr>
        <w:tc>
          <w:tcPr>
            <w:tcW w:w="3480" w:type="dxa"/>
            <w:vMerge w:val="restart"/>
            <w:tcBorders>
              <w:top w:val="single" w:sz="4" w:space="0" w:color="auto"/>
              <w:left w:val="single" w:sz="4" w:space="0" w:color="auto"/>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财政供养人员情况</w:t>
            </w:r>
          </w:p>
        </w:tc>
        <w:tc>
          <w:tcPr>
            <w:tcW w:w="1872" w:type="dxa"/>
            <w:gridSpan w:val="2"/>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编制数</w:t>
            </w:r>
          </w:p>
        </w:tc>
        <w:tc>
          <w:tcPr>
            <w:tcW w:w="2204" w:type="dxa"/>
            <w:gridSpan w:val="2"/>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w:t>
            </w:r>
            <w:r>
              <w:rPr>
                <w:rFonts w:ascii="Times New Roman" w:hAnsi="Times New Roman" w:hint="eastAsia"/>
                <w:bCs/>
                <w:kern w:val="0"/>
                <w:sz w:val="24"/>
                <w:szCs w:val="24"/>
              </w:rPr>
              <w:t>18</w:t>
            </w:r>
            <w:r>
              <w:rPr>
                <w:rFonts w:ascii="Times New Roman" w:hAnsi="Times New Roman" w:hint="eastAsia"/>
                <w:bCs/>
                <w:kern w:val="0"/>
                <w:sz w:val="24"/>
                <w:szCs w:val="24"/>
              </w:rPr>
              <w:t>年实际</w:t>
            </w:r>
          </w:p>
          <w:p w:rsidR="00186A20" w:rsidRDefault="00CA4502">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在职人数</w:t>
            </w:r>
          </w:p>
        </w:tc>
        <w:tc>
          <w:tcPr>
            <w:tcW w:w="2322" w:type="dxa"/>
            <w:gridSpan w:val="2"/>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控制率</w:t>
            </w:r>
          </w:p>
        </w:tc>
      </w:tr>
      <w:tr w:rsidR="00186A20">
        <w:trPr>
          <w:trHeight w:val="525"/>
          <w:jc w:val="center"/>
        </w:trPr>
        <w:tc>
          <w:tcPr>
            <w:tcW w:w="3480" w:type="dxa"/>
            <w:vMerge/>
            <w:tcBorders>
              <w:top w:val="single" w:sz="4" w:space="0" w:color="auto"/>
              <w:left w:val="single" w:sz="4" w:space="0" w:color="auto"/>
              <w:bottom w:val="single" w:sz="4" w:space="0" w:color="auto"/>
              <w:right w:val="single" w:sz="4" w:space="0" w:color="auto"/>
            </w:tcBorders>
            <w:vAlign w:val="center"/>
          </w:tcPr>
          <w:p w:rsidR="00186A20" w:rsidRDefault="00186A20">
            <w:pPr>
              <w:widowControl/>
              <w:spacing w:line="280" w:lineRule="exact"/>
              <w:jc w:val="left"/>
              <w:rPr>
                <w:rFonts w:ascii="Times New Roman" w:hAnsi="Times New Roman"/>
                <w:kern w:val="0"/>
                <w:sz w:val="24"/>
                <w:szCs w:val="24"/>
              </w:rPr>
            </w:pPr>
          </w:p>
        </w:tc>
        <w:tc>
          <w:tcPr>
            <w:tcW w:w="1872" w:type="dxa"/>
            <w:gridSpan w:val="2"/>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15</w:t>
            </w:r>
            <w:r>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16</w:t>
            </w:r>
          </w:p>
        </w:tc>
        <w:tc>
          <w:tcPr>
            <w:tcW w:w="2322" w:type="dxa"/>
            <w:gridSpan w:val="2"/>
            <w:tcBorders>
              <w:top w:val="single" w:sz="4" w:space="0" w:color="auto"/>
              <w:left w:val="nil"/>
              <w:bottom w:val="single" w:sz="4" w:space="0" w:color="auto"/>
              <w:right w:val="single" w:sz="4" w:space="0" w:color="auto"/>
            </w:tcBorders>
            <w:vAlign w:val="center"/>
          </w:tcPr>
          <w:p w:rsidR="00186A20"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106%</w:t>
            </w:r>
            <w:r w:rsidR="00CA4502">
              <w:rPr>
                <w:rFonts w:ascii="Times New Roman" w:hAnsi="Times New Roman" w:hint="eastAsia"/>
                <w:kern w:val="0"/>
                <w:sz w:val="24"/>
                <w:szCs w:val="24"/>
              </w:rPr>
              <w:t xml:space="preserve">　</w:t>
            </w:r>
          </w:p>
        </w:tc>
      </w:tr>
      <w:tr w:rsidR="00186A20">
        <w:trPr>
          <w:trHeight w:val="371"/>
          <w:jc w:val="center"/>
        </w:trPr>
        <w:tc>
          <w:tcPr>
            <w:tcW w:w="3480" w:type="dxa"/>
            <w:tcBorders>
              <w:top w:val="nil"/>
              <w:left w:val="single" w:sz="4" w:space="0" w:color="auto"/>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经费控制情况</w:t>
            </w:r>
          </w:p>
        </w:tc>
        <w:tc>
          <w:tcPr>
            <w:tcW w:w="1872" w:type="dxa"/>
            <w:gridSpan w:val="2"/>
            <w:tcBorders>
              <w:top w:val="single" w:sz="4" w:space="0" w:color="auto"/>
              <w:left w:val="nil"/>
              <w:bottom w:val="single" w:sz="4" w:space="0" w:color="auto"/>
              <w:right w:val="single" w:sz="4" w:space="0" w:color="000000"/>
            </w:tcBorders>
            <w:vAlign w:val="center"/>
          </w:tcPr>
          <w:p w:rsidR="00186A20" w:rsidRDefault="00CA4502">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ascii="Times New Roman" w:hAnsi="Times New Roman" w:hint="eastAsia"/>
                <w:bCs/>
                <w:kern w:val="0"/>
                <w:sz w:val="24"/>
                <w:szCs w:val="24"/>
              </w:rPr>
              <w:t>7</w:t>
            </w:r>
            <w:r>
              <w:rPr>
                <w:rFonts w:ascii="Times New Roman" w:hAnsi="Times New Roman" w:hint="eastAsia"/>
                <w:bCs/>
                <w:kern w:val="0"/>
                <w:sz w:val="24"/>
                <w:szCs w:val="24"/>
              </w:rPr>
              <w:t>年决算数</w:t>
            </w:r>
          </w:p>
        </w:tc>
        <w:tc>
          <w:tcPr>
            <w:tcW w:w="2204" w:type="dxa"/>
            <w:gridSpan w:val="2"/>
            <w:tcBorders>
              <w:top w:val="single" w:sz="4" w:space="0" w:color="auto"/>
              <w:left w:val="nil"/>
              <w:bottom w:val="single" w:sz="4" w:space="0" w:color="auto"/>
              <w:right w:val="single" w:sz="4" w:space="0" w:color="000000"/>
            </w:tcBorders>
            <w:vAlign w:val="center"/>
          </w:tcPr>
          <w:p w:rsidR="00186A20" w:rsidRDefault="00CA4502">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ascii="Times New Roman" w:hAnsi="Times New Roman" w:hint="eastAsia"/>
                <w:bCs/>
                <w:kern w:val="0"/>
                <w:sz w:val="24"/>
                <w:szCs w:val="24"/>
              </w:rPr>
              <w:t>8</w:t>
            </w:r>
            <w:r>
              <w:rPr>
                <w:rFonts w:ascii="Times New Roman" w:hAnsi="Times New Roman" w:hint="eastAsia"/>
                <w:bCs/>
                <w:kern w:val="0"/>
                <w:sz w:val="24"/>
                <w:szCs w:val="24"/>
              </w:rPr>
              <w:t>年预算数</w:t>
            </w:r>
          </w:p>
        </w:tc>
        <w:tc>
          <w:tcPr>
            <w:tcW w:w="2322" w:type="dxa"/>
            <w:gridSpan w:val="2"/>
            <w:tcBorders>
              <w:top w:val="single" w:sz="4" w:space="0" w:color="auto"/>
              <w:left w:val="nil"/>
              <w:bottom w:val="single" w:sz="4" w:space="0" w:color="auto"/>
              <w:right w:val="single" w:sz="4" w:space="0" w:color="000000"/>
            </w:tcBorders>
            <w:vAlign w:val="center"/>
          </w:tcPr>
          <w:p w:rsidR="00186A20" w:rsidRDefault="00CA4502">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ascii="Times New Roman" w:hAnsi="Times New Roman" w:hint="eastAsia"/>
                <w:bCs/>
                <w:kern w:val="0"/>
                <w:sz w:val="24"/>
                <w:szCs w:val="24"/>
              </w:rPr>
              <w:t>8</w:t>
            </w:r>
            <w:r>
              <w:rPr>
                <w:rFonts w:ascii="Times New Roman" w:hAnsi="Times New Roman" w:hint="eastAsia"/>
                <w:bCs/>
                <w:kern w:val="0"/>
                <w:sz w:val="24"/>
                <w:szCs w:val="24"/>
              </w:rPr>
              <w:t>年决算数</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三</w:t>
            </w:r>
            <w:proofErr w:type="gramStart"/>
            <w:r>
              <w:rPr>
                <w:rFonts w:ascii="Times New Roman" w:hAnsi="Times New Roman" w:hint="eastAsia"/>
                <w:kern w:val="0"/>
                <w:sz w:val="24"/>
                <w:szCs w:val="24"/>
              </w:rPr>
              <w:t>公经费</w:t>
            </w:r>
            <w:proofErr w:type="gramEnd"/>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81275.69</w:t>
            </w: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560000.00</w:t>
            </w:r>
            <w:r w:rsidRPr="001E6B38">
              <w:rPr>
                <w:rFonts w:ascii="Times New Roman" w:hAnsi="Times New Roman" w:hint="eastAsia"/>
                <w:kern w:val="0"/>
                <w:sz w:val="24"/>
                <w:szCs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53089.18</w:t>
            </w:r>
            <w:r w:rsidRPr="001E6B38">
              <w:rPr>
                <w:rFonts w:ascii="Times New Roman" w:hAnsi="Times New Roman" w:hint="eastAsia"/>
                <w:kern w:val="0"/>
                <w:sz w:val="24"/>
                <w:szCs w:val="24"/>
              </w:rPr>
              <w:t xml:space="preserve">　</w:t>
            </w:r>
          </w:p>
        </w:tc>
      </w:tr>
      <w:tr w:rsidR="003525E1">
        <w:trPr>
          <w:trHeight w:val="39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ascii="Times New Roman" w:hAnsi="Times New Roman" w:hint="eastAsia"/>
                <w:kern w:val="0"/>
                <w:sz w:val="24"/>
                <w:szCs w:val="24"/>
              </w:rPr>
              <w:t>、公务用车购置和维护经费</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ascii="Times New Roman" w:hAnsi="Times New Roman" w:hint="eastAsia"/>
                <w:kern w:val="0"/>
                <w:sz w:val="24"/>
                <w:szCs w:val="24"/>
              </w:rPr>
              <w:t>其中：公车购置</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ascii="Times New Roman" w:hAnsi="Times New Roman" w:hint="eastAsia"/>
                <w:kern w:val="0"/>
                <w:sz w:val="24"/>
                <w:szCs w:val="24"/>
              </w:rPr>
              <w:t>公车运行维护</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16405.99</w:t>
            </w: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500000.00</w:t>
            </w:r>
            <w:r w:rsidRPr="001E6B38">
              <w:rPr>
                <w:rFonts w:ascii="Times New Roman" w:hAnsi="Times New Roman" w:hint="eastAsia"/>
                <w:kern w:val="0"/>
                <w:sz w:val="24"/>
                <w:szCs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29958.18</w:t>
            </w:r>
            <w:r w:rsidRPr="001E6B38">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ascii="Times New Roman" w:hAnsi="Times New Roman" w:hint="eastAsia"/>
                <w:kern w:val="0"/>
                <w:sz w:val="24"/>
                <w:szCs w:val="24"/>
              </w:rPr>
              <w:t>、出国经费</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3</w:t>
            </w:r>
            <w:r>
              <w:rPr>
                <w:rFonts w:ascii="Times New Roman" w:hAnsi="Times New Roman" w:hint="eastAsia"/>
                <w:kern w:val="0"/>
                <w:sz w:val="24"/>
                <w:szCs w:val="24"/>
              </w:rPr>
              <w:t>、公务接待</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64869.70</w:t>
            </w: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60000.00</w:t>
            </w:r>
            <w:r w:rsidRPr="001E6B38">
              <w:rPr>
                <w:rFonts w:ascii="Times New Roman" w:hAnsi="Times New Roman" w:hint="eastAsia"/>
                <w:kern w:val="0"/>
                <w:sz w:val="24"/>
                <w:szCs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23131.00</w:t>
            </w:r>
            <w:r w:rsidRPr="001E6B38">
              <w:rPr>
                <w:rFonts w:ascii="Times New Roman" w:hAnsi="Times New Roman" w:hint="eastAsia"/>
                <w:kern w:val="0"/>
                <w:sz w:val="24"/>
                <w:szCs w:val="24"/>
              </w:rPr>
              <w:t xml:space="preserve">　</w:t>
            </w:r>
          </w:p>
        </w:tc>
      </w:tr>
      <w:tr w:rsidR="003525E1">
        <w:trPr>
          <w:trHeight w:val="39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项目支出：</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 xml:space="preserve"> 4330535.05</w:t>
            </w: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r>
              <w:rPr>
                <w:rFonts w:ascii="Times New Roman" w:hAnsi="Times New Roman" w:hint="eastAsia"/>
                <w:kern w:val="0"/>
                <w:sz w:val="24"/>
                <w:szCs w:val="24"/>
              </w:rPr>
              <w:t>4500000.00</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3075918.72</w:t>
            </w:r>
            <w:r w:rsidRPr="001E6B38">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proofErr w:type="gramStart"/>
            <w:r w:rsidR="0082553D">
              <w:rPr>
                <w:rFonts w:ascii="Times New Roman" w:hAnsi="Times New Roman" w:hint="eastAsia"/>
                <w:kern w:val="0"/>
                <w:sz w:val="24"/>
                <w:szCs w:val="24"/>
              </w:rPr>
              <w:t>征拆政策</w:t>
            </w:r>
            <w:proofErr w:type="gramEnd"/>
            <w:r w:rsidR="0082553D">
              <w:rPr>
                <w:rFonts w:ascii="Times New Roman" w:hAnsi="Times New Roman" w:hint="eastAsia"/>
                <w:kern w:val="0"/>
                <w:sz w:val="24"/>
                <w:szCs w:val="24"/>
              </w:rPr>
              <w:t>宣传协调经费</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 xml:space="preserve"> 4330535.05</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r>
              <w:rPr>
                <w:rFonts w:ascii="Times New Roman" w:hAnsi="Times New Roman" w:hint="eastAsia"/>
                <w:kern w:val="0"/>
                <w:sz w:val="24"/>
                <w:szCs w:val="24"/>
              </w:rPr>
              <w:t>4500000.00</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3075918.72</w:t>
            </w:r>
            <w:r w:rsidRPr="001E6B38">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rsidP="0082553D">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公用经费</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399571.84</w:t>
            </w:r>
            <w:r w:rsidRPr="001E6B38">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106000</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p>
        </w:tc>
      </w:tr>
      <w:tr w:rsidR="003525E1">
        <w:trPr>
          <w:trHeight w:val="39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ascii="Times New Roman" w:hAnsi="Times New Roman" w:hint="eastAsia"/>
                <w:kern w:val="0"/>
                <w:sz w:val="24"/>
                <w:szCs w:val="24"/>
              </w:rPr>
              <w:t>其中：办公经费</w:t>
            </w:r>
          </w:p>
        </w:tc>
        <w:tc>
          <w:tcPr>
            <w:tcW w:w="1872" w:type="dxa"/>
            <w:gridSpan w:val="2"/>
            <w:tcBorders>
              <w:top w:val="single" w:sz="4" w:space="0" w:color="auto"/>
              <w:left w:val="nil"/>
              <w:bottom w:val="single" w:sz="4" w:space="0" w:color="auto"/>
              <w:right w:val="single" w:sz="4" w:space="0" w:color="000000"/>
            </w:tcBorders>
            <w:vAlign w:val="center"/>
          </w:tcPr>
          <w:p w:rsidR="003525E1" w:rsidRPr="00C55C1C"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394113.00</w:t>
            </w:r>
          </w:p>
        </w:tc>
        <w:tc>
          <w:tcPr>
            <w:tcW w:w="2204" w:type="dxa"/>
            <w:gridSpan w:val="2"/>
            <w:tcBorders>
              <w:top w:val="single" w:sz="4" w:space="0" w:color="auto"/>
              <w:left w:val="nil"/>
              <w:bottom w:val="single" w:sz="4" w:space="0" w:color="auto"/>
              <w:right w:val="single" w:sz="4" w:space="0" w:color="000000"/>
            </w:tcBorders>
            <w:vAlign w:val="center"/>
          </w:tcPr>
          <w:p w:rsidR="003525E1" w:rsidRPr="00C55C1C" w:rsidRDefault="003525E1" w:rsidP="00EB07D5">
            <w:pPr>
              <w:widowControl/>
              <w:spacing w:line="280" w:lineRule="exact"/>
              <w:jc w:val="center"/>
              <w:rPr>
                <w:rFonts w:ascii="Times New Roman" w:hAnsi="Times New Roman"/>
                <w:kern w:val="0"/>
                <w:sz w:val="24"/>
                <w:szCs w:val="24"/>
              </w:rPr>
            </w:pPr>
          </w:p>
        </w:tc>
        <w:tc>
          <w:tcPr>
            <w:tcW w:w="2322" w:type="dxa"/>
            <w:gridSpan w:val="2"/>
            <w:tcBorders>
              <w:top w:val="single" w:sz="4" w:space="0" w:color="auto"/>
              <w:left w:val="nil"/>
              <w:bottom w:val="single" w:sz="4" w:space="0" w:color="auto"/>
              <w:right w:val="single" w:sz="4" w:space="0" w:color="000000"/>
            </w:tcBorders>
            <w:vAlign w:val="center"/>
          </w:tcPr>
          <w:p w:rsidR="003525E1" w:rsidRPr="00C55C1C" w:rsidRDefault="003525E1" w:rsidP="00EB07D5">
            <w:pPr>
              <w:widowControl/>
              <w:spacing w:line="280" w:lineRule="exact"/>
              <w:jc w:val="center"/>
              <w:rPr>
                <w:rFonts w:ascii="Times New Roman" w:hAnsi="Times New Roman"/>
                <w:kern w:val="0"/>
                <w:sz w:val="24"/>
                <w:szCs w:val="24"/>
              </w:rPr>
            </w:pP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ascii="Times New Roman" w:hAnsi="Times New Roman" w:hint="eastAsia"/>
                <w:kern w:val="0"/>
                <w:sz w:val="24"/>
                <w:szCs w:val="24"/>
              </w:rPr>
              <w:t>水费、电费、差旅费</w:t>
            </w:r>
          </w:p>
        </w:tc>
        <w:tc>
          <w:tcPr>
            <w:tcW w:w="1872" w:type="dxa"/>
            <w:gridSpan w:val="2"/>
            <w:tcBorders>
              <w:top w:val="single" w:sz="4" w:space="0" w:color="auto"/>
              <w:left w:val="nil"/>
              <w:bottom w:val="single" w:sz="4" w:space="0" w:color="auto"/>
              <w:right w:val="single" w:sz="4" w:space="0" w:color="000000"/>
            </w:tcBorders>
            <w:vAlign w:val="center"/>
          </w:tcPr>
          <w:p w:rsidR="003525E1" w:rsidRPr="00C55C1C"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5458.84</w:t>
            </w:r>
            <w:r w:rsidRPr="00C55C1C">
              <w:rPr>
                <w:rFonts w:ascii="Times New Roman" w:hAnsi="Times New Roman" w:hint="eastAsia"/>
                <w:kern w:val="0"/>
                <w:sz w:val="24"/>
                <w:szCs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3525E1" w:rsidRPr="00C55C1C"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106000</w:t>
            </w:r>
          </w:p>
        </w:tc>
        <w:tc>
          <w:tcPr>
            <w:tcW w:w="2322" w:type="dxa"/>
            <w:gridSpan w:val="2"/>
            <w:tcBorders>
              <w:top w:val="single" w:sz="4" w:space="0" w:color="auto"/>
              <w:left w:val="nil"/>
              <w:bottom w:val="single" w:sz="4" w:space="0" w:color="auto"/>
              <w:right w:val="single" w:sz="4" w:space="0" w:color="000000"/>
            </w:tcBorders>
            <w:vAlign w:val="center"/>
          </w:tcPr>
          <w:p w:rsidR="003525E1" w:rsidRPr="00C55C1C" w:rsidRDefault="003525E1" w:rsidP="00EB07D5">
            <w:pPr>
              <w:widowControl/>
              <w:spacing w:line="280" w:lineRule="exact"/>
              <w:jc w:val="center"/>
              <w:rPr>
                <w:rFonts w:ascii="Times New Roman" w:hAnsi="Times New Roman"/>
                <w:kern w:val="0"/>
                <w:sz w:val="24"/>
                <w:szCs w:val="24"/>
              </w:rPr>
            </w:pP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ascii="Times New Roman" w:hAnsi="Times New Roman" w:hint="eastAsia"/>
                <w:kern w:val="0"/>
                <w:sz w:val="24"/>
                <w:szCs w:val="24"/>
              </w:rPr>
              <w:t>会议费、培训费</w:t>
            </w:r>
          </w:p>
        </w:tc>
        <w:tc>
          <w:tcPr>
            <w:tcW w:w="1872" w:type="dxa"/>
            <w:gridSpan w:val="2"/>
            <w:tcBorders>
              <w:top w:val="single" w:sz="4" w:space="0" w:color="auto"/>
              <w:left w:val="nil"/>
              <w:bottom w:val="single" w:sz="4" w:space="0" w:color="auto"/>
              <w:right w:val="single" w:sz="4" w:space="0" w:color="000000"/>
            </w:tcBorders>
            <w:vAlign w:val="center"/>
          </w:tcPr>
          <w:p w:rsidR="003525E1" w:rsidRPr="00C55C1C" w:rsidRDefault="003525E1" w:rsidP="00EB07D5">
            <w:pPr>
              <w:widowControl/>
              <w:spacing w:line="280" w:lineRule="exact"/>
              <w:jc w:val="center"/>
              <w:rPr>
                <w:rFonts w:ascii="Times New Roman" w:hAnsi="Times New Roman"/>
                <w:kern w:val="0"/>
                <w:sz w:val="24"/>
                <w:szCs w:val="24"/>
              </w:rPr>
            </w:pPr>
          </w:p>
        </w:tc>
        <w:tc>
          <w:tcPr>
            <w:tcW w:w="2204" w:type="dxa"/>
            <w:gridSpan w:val="2"/>
            <w:tcBorders>
              <w:top w:val="single" w:sz="4" w:space="0" w:color="auto"/>
              <w:left w:val="nil"/>
              <w:bottom w:val="single" w:sz="4" w:space="0" w:color="auto"/>
              <w:right w:val="single" w:sz="4" w:space="0" w:color="000000"/>
            </w:tcBorders>
            <w:vAlign w:val="center"/>
          </w:tcPr>
          <w:p w:rsidR="003525E1" w:rsidRPr="00C55C1C" w:rsidRDefault="003525E1" w:rsidP="00EB07D5">
            <w:pPr>
              <w:widowControl/>
              <w:spacing w:line="280" w:lineRule="exact"/>
              <w:jc w:val="center"/>
              <w:rPr>
                <w:rFonts w:ascii="Times New Roman" w:hAnsi="Times New Roman"/>
                <w:kern w:val="0"/>
                <w:sz w:val="24"/>
                <w:szCs w:val="24"/>
              </w:rPr>
            </w:pPr>
          </w:p>
        </w:tc>
        <w:tc>
          <w:tcPr>
            <w:tcW w:w="2322" w:type="dxa"/>
            <w:gridSpan w:val="2"/>
            <w:tcBorders>
              <w:top w:val="single" w:sz="4" w:space="0" w:color="auto"/>
              <w:left w:val="nil"/>
              <w:bottom w:val="single" w:sz="4" w:space="0" w:color="auto"/>
              <w:right w:val="single" w:sz="4" w:space="0" w:color="000000"/>
            </w:tcBorders>
            <w:vAlign w:val="center"/>
          </w:tcPr>
          <w:p w:rsidR="003525E1" w:rsidRPr="00C55C1C" w:rsidRDefault="003525E1" w:rsidP="00EB07D5">
            <w:pPr>
              <w:widowControl/>
              <w:spacing w:line="280" w:lineRule="exact"/>
              <w:jc w:val="center"/>
              <w:rPr>
                <w:rFonts w:ascii="Times New Roman" w:hAnsi="Times New Roman"/>
                <w:kern w:val="0"/>
                <w:sz w:val="24"/>
                <w:szCs w:val="24"/>
              </w:rPr>
            </w:pPr>
            <w:r w:rsidRPr="00C55C1C">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政府采购金额</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kern w:val="0"/>
                <w:sz w:val="24"/>
                <w:szCs w:val="24"/>
              </w:rPr>
              <w:t>——</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hint="eastAsia"/>
                <w:kern w:val="0"/>
                <w:sz w:val="24"/>
                <w:szCs w:val="24"/>
              </w:rPr>
              <w:t xml:space="preserve">　</w:t>
            </w:r>
            <w:r>
              <w:rPr>
                <w:rFonts w:ascii="Times New Roman" w:hAnsi="Times New Roman" w:hint="eastAsia"/>
                <w:kern w:val="0"/>
                <w:sz w:val="24"/>
                <w:szCs w:val="24"/>
              </w:rPr>
              <w:t>1065000.00</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337100.00</w:t>
            </w:r>
            <w:r w:rsidRPr="001E6B38">
              <w:rPr>
                <w:rFonts w:ascii="Times New Roman" w:hAnsi="Times New Roman" w:hint="eastAsia"/>
                <w:kern w:val="0"/>
                <w:sz w:val="24"/>
                <w:szCs w:val="24"/>
              </w:rPr>
              <w:t xml:space="preserve">　</w:t>
            </w:r>
          </w:p>
        </w:tc>
      </w:tr>
      <w:tr w:rsidR="003525E1">
        <w:trPr>
          <w:trHeight w:val="37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部门整体支出预算调整</w:t>
            </w:r>
            <w:r>
              <w:rPr>
                <w:rFonts w:ascii="Times New Roman" w:hAnsi="Times New Roman"/>
                <w:kern w:val="0"/>
                <w:sz w:val="24"/>
                <w:szCs w:val="24"/>
              </w:rPr>
              <w:t xml:space="preserve"> </w:t>
            </w:r>
          </w:p>
        </w:tc>
        <w:tc>
          <w:tcPr>
            <w:tcW w:w="187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sidRPr="001E6B38">
              <w:rPr>
                <w:rFonts w:ascii="Times New Roman" w:hAnsi="Times New Roman"/>
                <w:kern w:val="0"/>
                <w:sz w:val="24"/>
                <w:szCs w:val="24"/>
              </w:rPr>
              <w:t>——</w:t>
            </w:r>
          </w:p>
        </w:tc>
        <w:tc>
          <w:tcPr>
            <w:tcW w:w="2204"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0</w:t>
            </w:r>
            <w:r w:rsidRPr="001E6B38">
              <w:rPr>
                <w:rFonts w:ascii="Times New Roman" w:hAnsi="Times New Roman" w:hint="eastAsia"/>
                <w:kern w:val="0"/>
                <w:sz w:val="24"/>
                <w:szCs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3525E1" w:rsidRPr="001E6B38" w:rsidRDefault="003525E1" w:rsidP="00EB07D5">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0</w:t>
            </w:r>
            <w:r w:rsidRPr="001E6B38">
              <w:rPr>
                <w:rFonts w:ascii="Times New Roman" w:hAnsi="Times New Roman" w:hint="eastAsia"/>
                <w:kern w:val="0"/>
                <w:sz w:val="24"/>
                <w:szCs w:val="24"/>
              </w:rPr>
              <w:t xml:space="preserve">　</w:t>
            </w:r>
          </w:p>
        </w:tc>
      </w:tr>
      <w:tr w:rsidR="003525E1">
        <w:trPr>
          <w:trHeight w:val="856"/>
          <w:jc w:val="center"/>
        </w:trPr>
        <w:tc>
          <w:tcPr>
            <w:tcW w:w="3480" w:type="dxa"/>
            <w:vMerge w:val="restart"/>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楼堂馆所控制情况</w:t>
            </w:r>
          </w:p>
          <w:p w:rsidR="003525E1"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201</w:t>
            </w:r>
            <w:r>
              <w:rPr>
                <w:rFonts w:ascii="Times New Roman" w:hAnsi="Times New Roman" w:hint="eastAsia"/>
                <w:kern w:val="0"/>
                <w:sz w:val="24"/>
                <w:szCs w:val="24"/>
              </w:rPr>
              <w:t>8</w:t>
            </w:r>
            <w:r>
              <w:rPr>
                <w:rFonts w:ascii="Times New Roman" w:hAnsi="Times New Roman" w:hint="eastAsia"/>
                <w:kern w:val="0"/>
                <w:sz w:val="24"/>
                <w:szCs w:val="24"/>
              </w:rPr>
              <w:t>年完工项目）</w:t>
            </w:r>
          </w:p>
        </w:tc>
        <w:tc>
          <w:tcPr>
            <w:tcW w:w="936"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批复</w:t>
            </w:r>
          </w:p>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规模</w:t>
            </w:r>
          </w:p>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w:t>
            </w:r>
            <w:r>
              <w:rPr>
                <w:rFonts w:ascii="Times New Roman" w:eastAsia="宋体" w:hAnsi="Times New Roman" w:hint="eastAsia"/>
                <w:bCs/>
                <w:kern w:val="0"/>
                <w:sz w:val="24"/>
                <w:szCs w:val="24"/>
              </w:rPr>
              <w:t>㎡</w:t>
            </w:r>
            <w:r>
              <w:rPr>
                <w:rFonts w:ascii="Times New Roman" w:hAnsi="Times New Roman" w:hint="eastAsia"/>
                <w:bCs/>
                <w:kern w:val="0"/>
                <w:sz w:val="24"/>
                <w:szCs w:val="24"/>
              </w:rPr>
              <w:t>）</w:t>
            </w:r>
          </w:p>
        </w:tc>
        <w:tc>
          <w:tcPr>
            <w:tcW w:w="936"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实际</w:t>
            </w:r>
          </w:p>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规模</w:t>
            </w:r>
          </w:p>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w:t>
            </w:r>
            <w:r>
              <w:rPr>
                <w:rFonts w:ascii="Times New Roman" w:eastAsia="宋体" w:hAnsi="Times New Roman" w:hint="eastAsia"/>
                <w:bCs/>
                <w:kern w:val="0"/>
                <w:sz w:val="24"/>
                <w:szCs w:val="24"/>
              </w:rPr>
              <w:t>㎡</w:t>
            </w:r>
            <w:r>
              <w:rPr>
                <w:rFonts w:ascii="Times New Roman" w:hAnsi="Times New Roman" w:hint="eastAsia"/>
                <w:bCs/>
                <w:kern w:val="0"/>
                <w:sz w:val="24"/>
                <w:szCs w:val="24"/>
              </w:rPr>
              <w:t>）</w:t>
            </w:r>
          </w:p>
        </w:tc>
        <w:tc>
          <w:tcPr>
            <w:tcW w:w="987"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bCs/>
                <w:kern w:val="0"/>
                <w:sz w:val="24"/>
                <w:szCs w:val="24"/>
              </w:rPr>
            </w:pPr>
            <w:proofErr w:type="gramStart"/>
            <w:r>
              <w:rPr>
                <w:rFonts w:ascii="Times New Roman" w:hAnsi="Times New Roman" w:hint="eastAsia"/>
                <w:bCs/>
                <w:kern w:val="0"/>
                <w:sz w:val="24"/>
                <w:szCs w:val="24"/>
              </w:rPr>
              <w:t>规</w:t>
            </w:r>
            <w:proofErr w:type="gramEnd"/>
            <w:r>
              <w:rPr>
                <w:rFonts w:ascii="Times New Roman" w:hAnsi="Times New Roman"/>
                <w:bCs/>
                <w:kern w:val="0"/>
                <w:sz w:val="24"/>
                <w:szCs w:val="24"/>
              </w:rPr>
              <w:t xml:space="preserve">  </w:t>
            </w:r>
            <w:r>
              <w:rPr>
                <w:rFonts w:ascii="Times New Roman" w:hAnsi="Times New Roman" w:hint="eastAsia"/>
                <w:bCs/>
                <w:kern w:val="0"/>
                <w:sz w:val="24"/>
                <w:szCs w:val="24"/>
              </w:rPr>
              <w:t>模</w:t>
            </w:r>
          </w:p>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控制率</w:t>
            </w:r>
          </w:p>
        </w:tc>
        <w:tc>
          <w:tcPr>
            <w:tcW w:w="1217"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预算投资</w:t>
            </w:r>
          </w:p>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（万元）</w:t>
            </w:r>
          </w:p>
        </w:tc>
        <w:tc>
          <w:tcPr>
            <w:tcW w:w="1187"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实际投资</w:t>
            </w:r>
          </w:p>
          <w:p w:rsidR="003525E1" w:rsidRDefault="003525E1">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（万元）</w:t>
            </w:r>
          </w:p>
        </w:tc>
        <w:tc>
          <w:tcPr>
            <w:tcW w:w="1135"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bCs/>
                <w:spacing w:val="-6"/>
                <w:kern w:val="0"/>
                <w:sz w:val="24"/>
                <w:szCs w:val="24"/>
              </w:rPr>
            </w:pPr>
            <w:r>
              <w:rPr>
                <w:rFonts w:ascii="Times New Roman" w:hAnsi="Times New Roman" w:hint="eastAsia"/>
                <w:bCs/>
                <w:spacing w:val="-6"/>
                <w:kern w:val="0"/>
                <w:sz w:val="24"/>
                <w:szCs w:val="24"/>
              </w:rPr>
              <w:t>投资概算控制率</w:t>
            </w:r>
          </w:p>
        </w:tc>
      </w:tr>
      <w:tr w:rsidR="003525E1">
        <w:trPr>
          <w:trHeight w:val="678"/>
          <w:jc w:val="center"/>
        </w:trPr>
        <w:tc>
          <w:tcPr>
            <w:tcW w:w="3480" w:type="dxa"/>
            <w:vMerge/>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left"/>
              <w:rPr>
                <w:rFonts w:ascii="Times New Roman" w:hAnsi="Times New Roman"/>
                <w:kern w:val="0"/>
                <w:sz w:val="24"/>
                <w:szCs w:val="24"/>
              </w:rPr>
            </w:pPr>
          </w:p>
        </w:tc>
        <w:tc>
          <w:tcPr>
            <w:tcW w:w="936"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0</w:t>
            </w:r>
          </w:p>
        </w:tc>
        <w:tc>
          <w:tcPr>
            <w:tcW w:w="936"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0</w:t>
            </w:r>
          </w:p>
        </w:tc>
        <w:tc>
          <w:tcPr>
            <w:tcW w:w="987"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0</w:t>
            </w:r>
          </w:p>
        </w:tc>
        <w:tc>
          <w:tcPr>
            <w:tcW w:w="1217"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0</w:t>
            </w:r>
          </w:p>
        </w:tc>
        <w:tc>
          <w:tcPr>
            <w:tcW w:w="1187"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0</w:t>
            </w:r>
          </w:p>
        </w:tc>
        <w:tc>
          <w:tcPr>
            <w:tcW w:w="1135" w:type="dxa"/>
            <w:tcBorders>
              <w:top w:val="nil"/>
              <w:left w:val="nil"/>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0</w:t>
            </w:r>
          </w:p>
        </w:tc>
      </w:tr>
      <w:tr w:rsidR="003525E1">
        <w:trPr>
          <w:trHeight w:val="651"/>
          <w:jc w:val="center"/>
        </w:trPr>
        <w:tc>
          <w:tcPr>
            <w:tcW w:w="3480" w:type="dxa"/>
            <w:tcBorders>
              <w:top w:val="nil"/>
              <w:left w:val="single" w:sz="4" w:space="0" w:color="auto"/>
              <w:bottom w:val="single" w:sz="4" w:space="0" w:color="auto"/>
              <w:right w:val="single" w:sz="4" w:space="0" w:color="auto"/>
            </w:tcBorders>
            <w:vAlign w:val="center"/>
          </w:tcPr>
          <w:p w:rsidR="003525E1" w:rsidRDefault="003525E1">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厉行节约保障措施</w:t>
            </w:r>
          </w:p>
        </w:tc>
        <w:tc>
          <w:tcPr>
            <w:tcW w:w="6398" w:type="dxa"/>
            <w:gridSpan w:val="6"/>
            <w:tcBorders>
              <w:top w:val="single" w:sz="4" w:space="0" w:color="auto"/>
              <w:left w:val="nil"/>
              <w:bottom w:val="single" w:sz="4" w:space="0" w:color="auto"/>
              <w:right w:val="single" w:sz="4" w:space="0" w:color="000000"/>
            </w:tcBorders>
            <w:vAlign w:val="center"/>
          </w:tcPr>
          <w:p w:rsidR="003525E1" w:rsidRPr="0079591A" w:rsidRDefault="003525E1">
            <w:pPr>
              <w:widowControl/>
              <w:spacing w:line="280" w:lineRule="exact"/>
              <w:jc w:val="center"/>
              <w:rPr>
                <w:rFonts w:ascii="Times New Roman" w:hAnsi="Times New Roman"/>
                <w:kern w:val="0"/>
                <w:sz w:val="24"/>
                <w:szCs w:val="24"/>
              </w:rPr>
            </w:pPr>
          </w:p>
          <w:p w:rsidR="0079591A" w:rsidRDefault="0079591A" w:rsidP="0079591A">
            <w:pPr>
              <w:widowControl/>
              <w:spacing w:line="280" w:lineRule="exact"/>
              <w:rPr>
                <w:rFonts w:ascii="Times New Roman" w:hAnsi="Times New Roman"/>
                <w:kern w:val="0"/>
                <w:sz w:val="24"/>
                <w:szCs w:val="24"/>
              </w:rPr>
            </w:pPr>
            <w:r w:rsidRPr="0079591A">
              <w:rPr>
                <w:rFonts w:ascii="Times New Roman" w:hAnsi="Times New Roman" w:hint="eastAsia"/>
                <w:kern w:val="0"/>
                <w:sz w:val="24"/>
                <w:szCs w:val="24"/>
              </w:rPr>
              <w:t>机关管理制度、内控制度</w:t>
            </w:r>
          </w:p>
        </w:tc>
      </w:tr>
      <w:tr w:rsidR="003525E1">
        <w:trPr>
          <w:trHeight w:val="700"/>
          <w:jc w:val="center"/>
        </w:trPr>
        <w:tc>
          <w:tcPr>
            <w:tcW w:w="9878" w:type="dxa"/>
            <w:gridSpan w:val="7"/>
            <w:tcBorders>
              <w:top w:val="single" w:sz="4" w:space="0" w:color="auto"/>
              <w:left w:val="nil"/>
              <w:bottom w:val="nil"/>
              <w:right w:val="nil"/>
            </w:tcBorders>
            <w:vAlign w:val="center"/>
          </w:tcPr>
          <w:p w:rsidR="003525E1" w:rsidRDefault="003525E1">
            <w:pPr>
              <w:widowControl/>
              <w:spacing w:line="340" w:lineRule="exact"/>
              <w:jc w:val="left"/>
              <w:rPr>
                <w:rFonts w:ascii="Times New Roman" w:hAnsi="Times New Roman"/>
                <w:kern w:val="0"/>
                <w:sz w:val="22"/>
                <w:szCs w:val="24"/>
              </w:rPr>
            </w:pPr>
            <w:r>
              <w:rPr>
                <w:rFonts w:ascii="Times New Roman" w:hAnsi="Times New Roman" w:hint="eastAsia"/>
                <w:kern w:val="0"/>
                <w:sz w:val="22"/>
                <w:szCs w:val="24"/>
              </w:rPr>
              <w:t>说明：</w:t>
            </w:r>
            <w:r>
              <w:rPr>
                <w:rFonts w:ascii="Times New Roman" w:hAnsi="Times New Roman"/>
                <w:kern w:val="0"/>
                <w:sz w:val="22"/>
                <w:szCs w:val="24"/>
              </w:rPr>
              <w:t>“</w:t>
            </w:r>
            <w:r>
              <w:rPr>
                <w:rFonts w:ascii="Times New Roman" w:hAnsi="Times New Roman" w:hint="eastAsia"/>
                <w:kern w:val="0"/>
                <w:sz w:val="22"/>
                <w:szCs w:val="24"/>
              </w:rPr>
              <w:t>项目支出</w:t>
            </w:r>
            <w:r>
              <w:rPr>
                <w:rFonts w:ascii="Times New Roman" w:hAnsi="Times New Roman"/>
                <w:kern w:val="0"/>
                <w:sz w:val="22"/>
                <w:szCs w:val="24"/>
              </w:rPr>
              <w:t>”</w:t>
            </w:r>
            <w:r>
              <w:rPr>
                <w:rFonts w:ascii="Times New Roman" w:hAnsi="Times New Roman" w:hint="eastAsia"/>
                <w:kern w:val="0"/>
                <w:sz w:val="22"/>
                <w:szCs w:val="24"/>
              </w:rPr>
              <w:t>需要填报除专项资金和基本支出以外的所有项目情况，包括业务工作项目、运行维护项目等；</w:t>
            </w:r>
            <w:r>
              <w:rPr>
                <w:rFonts w:ascii="Times New Roman" w:hAnsi="Times New Roman"/>
                <w:kern w:val="0"/>
                <w:sz w:val="22"/>
                <w:szCs w:val="24"/>
              </w:rPr>
              <w:t>“</w:t>
            </w:r>
            <w:r>
              <w:rPr>
                <w:rFonts w:ascii="Times New Roman" w:hAnsi="Times New Roman" w:hint="eastAsia"/>
                <w:kern w:val="0"/>
                <w:sz w:val="22"/>
                <w:szCs w:val="24"/>
              </w:rPr>
              <w:t>公用经费</w:t>
            </w:r>
            <w:r>
              <w:rPr>
                <w:rFonts w:ascii="Times New Roman" w:hAnsi="Times New Roman"/>
                <w:kern w:val="0"/>
                <w:sz w:val="22"/>
                <w:szCs w:val="24"/>
              </w:rPr>
              <w:t>”</w:t>
            </w:r>
            <w:r>
              <w:rPr>
                <w:rFonts w:ascii="Times New Roman" w:hAnsi="Times New Roman" w:hint="eastAsia"/>
                <w:kern w:val="0"/>
                <w:sz w:val="22"/>
                <w:szCs w:val="24"/>
              </w:rPr>
              <w:t>填报基本支出中的一般商品和服务支出。</w:t>
            </w:r>
          </w:p>
        </w:tc>
      </w:tr>
    </w:tbl>
    <w:p w:rsidR="00186A20" w:rsidRDefault="00186A20">
      <w:pPr>
        <w:spacing w:line="600" w:lineRule="exact"/>
        <w:rPr>
          <w:rFonts w:ascii="Times New Roman" w:eastAsia="楷体_GB2312" w:hAnsi="Times New Roman"/>
        </w:rPr>
        <w:sectPr w:rsidR="00186A20">
          <w:footerReference w:type="even" r:id="rId7"/>
          <w:footerReference w:type="default" r:id="rId8"/>
          <w:footerReference w:type="first" r:id="rId9"/>
          <w:pgSz w:w="11906" w:h="16838"/>
          <w:pgMar w:top="1701" w:right="1587" w:bottom="1417" w:left="1701" w:header="851" w:footer="992" w:gutter="0"/>
          <w:pgNumType w:fmt="numberInDash"/>
          <w:cols w:space="720"/>
          <w:docGrid w:type="lines" w:linePitch="312"/>
        </w:sectPr>
      </w:pPr>
    </w:p>
    <w:p w:rsidR="00186A20" w:rsidRDefault="00CA4502">
      <w:pPr>
        <w:spacing w:line="600" w:lineRule="exact"/>
        <w:rPr>
          <w:rFonts w:ascii="Times New Roman" w:eastAsia="楷体_GB2312" w:hAnsi="Times New Roman"/>
        </w:rPr>
      </w:pPr>
      <w:r>
        <w:rPr>
          <w:rFonts w:ascii="Times New Roman" w:eastAsia="楷体_GB2312" w:hAnsi="Times New Roman" w:hint="eastAsia"/>
        </w:rPr>
        <w:lastRenderedPageBreak/>
        <w:t>附件</w:t>
      </w:r>
      <w:r>
        <w:rPr>
          <w:rFonts w:ascii="Times New Roman" w:eastAsia="楷体_GB2312" w:hAnsi="Times New Roman" w:hint="eastAsia"/>
        </w:rPr>
        <w:t>4</w:t>
      </w:r>
    </w:p>
    <w:p w:rsidR="00186A20" w:rsidRDefault="00CA4502">
      <w:pPr>
        <w:widowControl/>
        <w:spacing w:line="240" w:lineRule="auto"/>
        <w:ind w:left="91"/>
        <w:jc w:val="center"/>
        <w:rPr>
          <w:rFonts w:ascii="Times New Roman" w:eastAsia="方正小标宋简体" w:hAnsi="Times New Roman"/>
          <w:kern w:val="0"/>
          <w:sz w:val="44"/>
          <w:szCs w:val="44"/>
        </w:rPr>
      </w:pPr>
      <w:r>
        <w:rPr>
          <w:rFonts w:ascii="Times New Roman" w:eastAsia="方正小标宋简体" w:hAnsi="Times New Roman"/>
          <w:kern w:val="0"/>
          <w:sz w:val="44"/>
          <w:szCs w:val="44"/>
        </w:rPr>
        <w:t xml:space="preserve">  </w:t>
      </w:r>
      <w:r>
        <w:rPr>
          <w:rFonts w:ascii="Times New Roman" w:eastAsia="方正小标宋简体" w:hAnsi="Times New Roman"/>
          <w:kern w:val="0"/>
          <w:sz w:val="44"/>
          <w:szCs w:val="44"/>
          <w:u w:val="single"/>
        </w:rPr>
        <w:t xml:space="preserve">   </w:t>
      </w:r>
      <w:r>
        <w:rPr>
          <w:rFonts w:ascii="Times New Roman" w:eastAsia="方正小标宋简体" w:hAnsi="Times New Roman"/>
          <w:kern w:val="0"/>
          <w:sz w:val="44"/>
          <w:szCs w:val="44"/>
          <w:u w:val="single"/>
        </w:rPr>
        <w:t>望城区征地服务中心</w:t>
      </w:r>
      <w:r>
        <w:rPr>
          <w:rFonts w:ascii="Times New Roman" w:eastAsia="方正小标宋简体" w:hAnsi="Times New Roman"/>
          <w:kern w:val="0"/>
          <w:sz w:val="44"/>
          <w:szCs w:val="44"/>
          <w:u w:val="single"/>
        </w:rPr>
        <w:t xml:space="preserve">    </w:t>
      </w:r>
      <w:r>
        <w:rPr>
          <w:rFonts w:ascii="Times New Roman" w:eastAsia="方正小标宋简体" w:hAnsi="Times New Roman" w:hint="eastAsia"/>
          <w:kern w:val="0"/>
          <w:sz w:val="44"/>
          <w:szCs w:val="44"/>
        </w:rPr>
        <w:t>部门整体支出绩效评价自评表</w:t>
      </w:r>
    </w:p>
    <w:tbl>
      <w:tblPr>
        <w:tblW w:w="10392" w:type="dxa"/>
        <w:jc w:val="center"/>
        <w:tblLayout w:type="fixed"/>
        <w:tblLook w:val="04A0"/>
      </w:tblPr>
      <w:tblGrid>
        <w:gridCol w:w="648"/>
        <w:gridCol w:w="416"/>
        <w:gridCol w:w="673"/>
        <w:gridCol w:w="416"/>
        <w:gridCol w:w="975"/>
        <w:gridCol w:w="513"/>
        <w:gridCol w:w="2180"/>
        <w:gridCol w:w="3118"/>
        <w:gridCol w:w="709"/>
        <w:gridCol w:w="744"/>
      </w:tblGrid>
      <w:tr w:rsidR="00186A20" w:rsidTr="005F6585">
        <w:trPr>
          <w:trHeight w:val="483"/>
          <w:tblHeader/>
          <w:jc w:val="center"/>
        </w:trPr>
        <w:tc>
          <w:tcPr>
            <w:tcW w:w="648" w:type="dxa"/>
            <w:tcBorders>
              <w:top w:val="single" w:sz="4" w:space="0" w:color="auto"/>
              <w:left w:val="single" w:sz="4" w:space="0" w:color="auto"/>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一级指标</w:t>
            </w:r>
          </w:p>
        </w:tc>
        <w:tc>
          <w:tcPr>
            <w:tcW w:w="416"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673"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二级指标</w:t>
            </w:r>
          </w:p>
        </w:tc>
        <w:tc>
          <w:tcPr>
            <w:tcW w:w="416"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975"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三级</w:t>
            </w:r>
          </w:p>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指标</w:t>
            </w:r>
          </w:p>
        </w:tc>
        <w:tc>
          <w:tcPr>
            <w:tcW w:w="513"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2180"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评价标准</w:t>
            </w:r>
          </w:p>
        </w:tc>
        <w:tc>
          <w:tcPr>
            <w:tcW w:w="3118"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指标说明</w:t>
            </w:r>
          </w:p>
        </w:tc>
        <w:tc>
          <w:tcPr>
            <w:tcW w:w="709"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得分</w:t>
            </w:r>
          </w:p>
        </w:tc>
        <w:tc>
          <w:tcPr>
            <w:tcW w:w="744"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得分依据</w:t>
            </w:r>
          </w:p>
        </w:tc>
      </w:tr>
      <w:tr w:rsidR="00186A20" w:rsidTr="005F6585">
        <w:trPr>
          <w:jc w:val="center"/>
        </w:trPr>
        <w:tc>
          <w:tcPr>
            <w:tcW w:w="648" w:type="dxa"/>
            <w:vMerge w:val="restart"/>
            <w:tcBorders>
              <w:top w:val="nil"/>
              <w:left w:val="single" w:sz="4" w:space="0" w:color="auto"/>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投入</w:t>
            </w:r>
          </w:p>
        </w:tc>
        <w:tc>
          <w:tcPr>
            <w:tcW w:w="416" w:type="dxa"/>
            <w:vMerge w:val="restart"/>
            <w:tcBorders>
              <w:top w:val="nil"/>
              <w:left w:val="single" w:sz="4" w:space="0" w:color="auto"/>
              <w:bottom w:val="single" w:sz="4" w:space="0" w:color="000000"/>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预算配置</w:t>
            </w:r>
          </w:p>
        </w:tc>
        <w:tc>
          <w:tcPr>
            <w:tcW w:w="416" w:type="dxa"/>
            <w:vMerge w:val="restart"/>
            <w:tcBorders>
              <w:top w:val="nil"/>
              <w:left w:val="single" w:sz="4" w:space="0" w:color="auto"/>
              <w:bottom w:val="single" w:sz="4" w:space="0" w:color="000000"/>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975"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在职人员控制率</w:t>
            </w:r>
          </w:p>
        </w:tc>
        <w:tc>
          <w:tcPr>
            <w:tcW w:w="513"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180" w:type="dxa"/>
            <w:tcBorders>
              <w:top w:val="nil"/>
              <w:left w:val="nil"/>
              <w:bottom w:val="nil"/>
              <w:right w:val="nil"/>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以</w:t>
            </w:r>
            <w:r>
              <w:rPr>
                <w:rFonts w:ascii="Times New Roman" w:hAnsi="Times New Roman"/>
                <w:kern w:val="0"/>
                <w:sz w:val="20"/>
                <w:szCs w:val="20"/>
              </w:rPr>
              <w:t>100%</w:t>
            </w:r>
            <w:r>
              <w:rPr>
                <w:rFonts w:ascii="Times New Roman" w:hAnsi="Times New Roman" w:hint="eastAsia"/>
                <w:kern w:val="0"/>
                <w:sz w:val="20"/>
                <w:szCs w:val="20"/>
              </w:rPr>
              <w:t>为标准。在职人员控制率</w:t>
            </w:r>
            <w:r>
              <w:rPr>
                <w:rFonts w:ascii="宋体" w:eastAsia="宋体" w:hAnsi="宋体" w:cs="宋体" w:hint="eastAsia"/>
                <w:kern w:val="0"/>
                <w:sz w:val="20"/>
                <w:szCs w:val="20"/>
              </w:rPr>
              <w:t>≦</w:t>
            </w:r>
            <w:r>
              <w:rPr>
                <w:rFonts w:ascii="Times New Roman" w:hAnsi="Times New Roman"/>
                <w:kern w:val="0"/>
                <w:sz w:val="20"/>
                <w:szCs w:val="20"/>
              </w:rPr>
              <w:t>100%</w:t>
            </w:r>
            <w:r>
              <w:rPr>
                <w:rFonts w:ascii="Times New Roman" w:hAnsi="Times New Roman" w:hint="eastAsia"/>
                <w:kern w:val="0"/>
                <w:sz w:val="20"/>
                <w:szCs w:val="20"/>
              </w:rPr>
              <w:t>，计</w:t>
            </w:r>
            <w:r>
              <w:rPr>
                <w:rFonts w:ascii="Times New Roman" w:hAnsi="Times New Roman"/>
                <w:kern w:val="0"/>
                <w:sz w:val="20"/>
                <w:szCs w:val="20"/>
              </w:rPr>
              <w:t>5</w:t>
            </w:r>
            <w:r>
              <w:rPr>
                <w:rFonts w:ascii="Times New Roman" w:hAnsi="Times New Roman" w:hint="eastAsia"/>
                <w:kern w:val="0"/>
                <w:sz w:val="20"/>
                <w:szCs w:val="20"/>
              </w:rPr>
              <w:t>分；每超过一个百分点扣</w:t>
            </w:r>
            <w:r>
              <w:rPr>
                <w:rFonts w:ascii="Times New Roman" w:hAnsi="Times New Roman"/>
                <w:kern w:val="0"/>
                <w:sz w:val="20"/>
                <w:szCs w:val="20"/>
              </w:rPr>
              <w:t>0.5</w:t>
            </w:r>
            <w:r>
              <w:rPr>
                <w:rFonts w:ascii="Times New Roman" w:hAnsi="Times New Roman" w:hint="eastAsia"/>
                <w:kern w:val="0"/>
                <w:sz w:val="20"/>
                <w:szCs w:val="20"/>
              </w:rPr>
              <w:t>分，扣完为止。</w:t>
            </w:r>
          </w:p>
        </w:tc>
        <w:tc>
          <w:tcPr>
            <w:tcW w:w="3118" w:type="dxa"/>
            <w:tcBorders>
              <w:top w:val="nil"/>
              <w:left w:val="single" w:sz="4" w:space="0" w:color="auto"/>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在职人员控制率</w:t>
            </w:r>
            <w:r>
              <w:rPr>
                <w:rFonts w:ascii="Times New Roman" w:hAnsi="Times New Roman"/>
                <w:kern w:val="0"/>
                <w:sz w:val="20"/>
                <w:szCs w:val="20"/>
              </w:rPr>
              <w:t>=</w:t>
            </w:r>
            <w:r>
              <w:rPr>
                <w:rFonts w:ascii="Times New Roman" w:hAnsi="Times New Roman" w:hint="eastAsia"/>
                <w:kern w:val="0"/>
                <w:sz w:val="20"/>
                <w:szCs w:val="20"/>
              </w:rPr>
              <w:t>（在职人员数</w:t>
            </w:r>
            <w:r>
              <w:rPr>
                <w:rFonts w:ascii="Times New Roman" w:hAnsi="Times New Roman"/>
                <w:kern w:val="0"/>
                <w:sz w:val="20"/>
                <w:szCs w:val="20"/>
              </w:rPr>
              <w:t>/</w:t>
            </w:r>
            <w:r>
              <w:rPr>
                <w:rFonts w:ascii="Times New Roman" w:hAnsi="Times New Roman" w:hint="eastAsia"/>
                <w:kern w:val="0"/>
                <w:sz w:val="20"/>
                <w:szCs w:val="20"/>
              </w:rPr>
              <w:t>编制数）</w:t>
            </w:r>
            <w:r>
              <w:rPr>
                <w:rFonts w:ascii="Times New Roman" w:hAnsi="Times New Roman"/>
                <w:kern w:val="0"/>
                <w:sz w:val="20"/>
                <w:szCs w:val="20"/>
              </w:rPr>
              <w:t>×100%</w:t>
            </w:r>
            <w:r>
              <w:rPr>
                <w:rFonts w:ascii="Times New Roman" w:hAnsi="Times New Roman" w:hint="eastAsia"/>
                <w:kern w:val="0"/>
                <w:sz w:val="20"/>
                <w:szCs w:val="20"/>
              </w:rPr>
              <w:t>，在职人员数：部门（单位）实际在职人数。</w:t>
            </w:r>
          </w:p>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编制数：机构编制部门核定批复的部门（单位）的人员编制数。</w:t>
            </w: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2</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kern w:val="0"/>
                <w:sz w:val="24"/>
                <w:szCs w:val="24"/>
              </w:rPr>
              <w:t>超编</w:t>
            </w:r>
            <w:r>
              <w:rPr>
                <w:rFonts w:ascii="Times New Roman" w:hAnsi="Times New Roman" w:hint="eastAsia"/>
                <w:kern w:val="0"/>
                <w:sz w:val="24"/>
                <w:szCs w:val="24"/>
              </w:rPr>
              <w:t>1</w:t>
            </w:r>
            <w:r>
              <w:rPr>
                <w:rFonts w:ascii="Times New Roman" w:hAnsi="Times New Roman" w:hint="eastAsia"/>
                <w:kern w:val="0"/>
                <w:sz w:val="24"/>
                <w:szCs w:val="24"/>
              </w:rPr>
              <w:t>人</w:t>
            </w:r>
          </w:p>
        </w:tc>
      </w:tr>
      <w:tr w:rsidR="00186A20" w:rsidTr="005F6585">
        <w:trPr>
          <w:jc w:val="center"/>
        </w:trPr>
        <w:tc>
          <w:tcPr>
            <w:tcW w:w="648" w:type="dxa"/>
            <w:vMerge/>
            <w:tcBorders>
              <w:top w:val="nil"/>
              <w:left w:val="single" w:sz="4" w:space="0" w:color="auto"/>
              <w:bottom w:val="single" w:sz="4" w:space="0" w:color="auto"/>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673" w:type="dxa"/>
            <w:vMerge/>
            <w:tcBorders>
              <w:top w:val="nil"/>
              <w:left w:val="nil"/>
              <w:bottom w:val="single" w:sz="4" w:space="0" w:color="auto"/>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975"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三公经费</w:t>
            </w:r>
          </w:p>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变动率</w:t>
            </w:r>
          </w:p>
        </w:tc>
        <w:tc>
          <w:tcPr>
            <w:tcW w:w="513"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180" w:type="dxa"/>
            <w:tcBorders>
              <w:top w:val="single" w:sz="4" w:space="0" w:color="auto"/>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变动率</w:t>
            </w:r>
            <w:r>
              <w:rPr>
                <w:rFonts w:ascii="宋体" w:eastAsia="宋体" w:hAnsi="宋体" w:cs="宋体" w:hint="eastAsia"/>
                <w:kern w:val="0"/>
                <w:sz w:val="20"/>
                <w:szCs w:val="20"/>
              </w:rPr>
              <w:t>≦</w:t>
            </w:r>
            <w:r>
              <w:rPr>
                <w:rFonts w:ascii="Times New Roman" w:hAnsi="Times New Roman"/>
                <w:kern w:val="0"/>
                <w:sz w:val="20"/>
                <w:szCs w:val="20"/>
              </w:rPr>
              <w:t>0</w:t>
            </w:r>
            <w:r>
              <w:rPr>
                <w:rFonts w:ascii="Times New Roman" w:hAnsi="Times New Roman" w:hint="eastAsia"/>
                <w:kern w:val="0"/>
                <w:sz w:val="20"/>
                <w:szCs w:val="20"/>
              </w:rPr>
              <w:t>，计</w:t>
            </w:r>
            <w:r>
              <w:rPr>
                <w:rFonts w:ascii="Times New Roman" w:hAnsi="Times New Roman"/>
                <w:kern w:val="0"/>
                <w:sz w:val="20"/>
                <w:szCs w:val="20"/>
              </w:rPr>
              <w:t>8</w:t>
            </w:r>
            <w:r>
              <w:rPr>
                <w:rFonts w:ascii="Times New Roman" w:hAnsi="Times New Roman" w:hint="eastAsia"/>
                <w:kern w:val="0"/>
                <w:sz w:val="20"/>
                <w:szCs w:val="20"/>
              </w:rPr>
              <w:t>分；</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w:t>
            </w:r>
            <w:r>
              <w:rPr>
                <w:rFonts w:ascii="Times New Roman" w:hAnsi="Times New Roman"/>
                <w:kern w:val="0"/>
                <w:sz w:val="20"/>
                <w:szCs w:val="20"/>
              </w:rPr>
              <w:t>0</w:t>
            </w:r>
            <w:r>
              <w:rPr>
                <w:rFonts w:ascii="Times New Roman" w:hAnsi="Times New Roman" w:hint="eastAsia"/>
                <w:kern w:val="0"/>
                <w:sz w:val="20"/>
                <w:szCs w:val="20"/>
              </w:rPr>
              <w:t>，每超过一个百分点扣</w:t>
            </w:r>
            <w:r>
              <w:rPr>
                <w:rFonts w:ascii="Times New Roman" w:hAnsi="Times New Roman"/>
                <w:kern w:val="0"/>
                <w:sz w:val="20"/>
                <w:szCs w:val="20"/>
              </w:rPr>
              <w:t>0.8</w:t>
            </w:r>
            <w:r>
              <w:rPr>
                <w:rFonts w:ascii="Times New Roman" w:hAnsi="Times New Roman" w:hint="eastAsia"/>
                <w:kern w:val="0"/>
                <w:sz w:val="20"/>
                <w:szCs w:val="20"/>
              </w:rPr>
              <w:t>分，扣完为止。</w:t>
            </w:r>
          </w:p>
        </w:tc>
        <w:tc>
          <w:tcPr>
            <w:tcW w:w="3118"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变动率</w:t>
            </w:r>
            <w:r>
              <w:rPr>
                <w:rFonts w:ascii="Times New Roman" w:hAnsi="Times New Roman"/>
                <w:kern w:val="0"/>
                <w:sz w:val="20"/>
                <w:szCs w:val="20"/>
              </w:rPr>
              <w:t>=[</w:t>
            </w:r>
            <w:r>
              <w:rPr>
                <w:rFonts w:ascii="Times New Roman" w:hAnsi="Times New Roman" w:hint="eastAsia"/>
                <w:kern w:val="0"/>
                <w:sz w:val="20"/>
                <w:szCs w:val="20"/>
              </w:rPr>
              <w:t>（本年度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w:t>
            </w:r>
            <w:r>
              <w:rPr>
                <w:rFonts w:ascii="Times New Roman" w:hAnsi="Times New Roman" w:hint="eastAsia"/>
                <w:kern w:val="0"/>
                <w:sz w:val="20"/>
                <w:szCs w:val="20"/>
              </w:rPr>
              <w:t>上年度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w:t>
            </w:r>
            <w:r>
              <w:rPr>
                <w:rFonts w:ascii="Times New Roman" w:hAnsi="Times New Roman" w:hint="eastAsia"/>
                <w:kern w:val="0"/>
                <w:sz w:val="20"/>
                <w:szCs w:val="20"/>
              </w:rPr>
              <w:t>上年度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]×100%</w:t>
            </w: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8</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“三公经费”变动率为</w:t>
            </w:r>
            <w:r>
              <w:rPr>
                <w:rFonts w:ascii="Times New Roman" w:hAnsi="Times New Roman" w:hint="eastAsia"/>
                <w:kern w:val="0"/>
                <w:sz w:val="24"/>
                <w:szCs w:val="24"/>
              </w:rPr>
              <w:t>-48</w:t>
            </w:r>
            <w:r>
              <w:rPr>
                <w:rFonts w:hAnsi="Times New Roman" w:hint="eastAsia"/>
                <w:kern w:val="0"/>
                <w:sz w:val="24"/>
                <w:szCs w:val="24"/>
              </w:rPr>
              <w:t>％</w:t>
            </w:r>
          </w:p>
        </w:tc>
      </w:tr>
      <w:tr w:rsidR="00186A20" w:rsidTr="005F6585">
        <w:trPr>
          <w:jc w:val="center"/>
        </w:trPr>
        <w:tc>
          <w:tcPr>
            <w:tcW w:w="648" w:type="dxa"/>
            <w:vMerge w:val="restart"/>
            <w:tcBorders>
              <w:top w:val="nil"/>
              <w:left w:val="single" w:sz="4" w:space="0" w:color="auto"/>
              <w:bottom w:val="single" w:sz="4" w:space="0" w:color="000000"/>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过程</w:t>
            </w:r>
          </w:p>
        </w:tc>
        <w:tc>
          <w:tcPr>
            <w:tcW w:w="416" w:type="dxa"/>
            <w:vMerge w:val="restart"/>
            <w:tcBorders>
              <w:top w:val="nil"/>
              <w:left w:val="single" w:sz="4" w:space="0" w:color="auto"/>
              <w:bottom w:val="single" w:sz="4" w:space="0" w:color="000000"/>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sz="4" w:space="0" w:color="auto"/>
              <w:bottom w:val="single" w:sz="4" w:space="0" w:color="000000"/>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预算执行</w:t>
            </w:r>
          </w:p>
        </w:tc>
        <w:tc>
          <w:tcPr>
            <w:tcW w:w="416" w:type="dxa"/>
            <w:vMerge w:val="restart"/>
            <w:tcBorders>
              <w:top w:val="nil"/>
              <w:left w:val="single" w:sz="4" w:space="0" w:color="auto"/>
              <w:bottom w:val="single" w:sz="4" w:space="0" w:color="000000"/>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975"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w:t>
            </w:r>
          </w:p>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完成率</w:t>
            </w:r>
          </w:p>
        </w:tc>
        <w:tc>
          <w:tcPr>
            <w:tcW w:w="513"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180"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计满分，每低于</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3118"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预算完成率</w:t>
            </w:r>
            <w:r>
              <w:rPr>
                <w:rFonts w:ascii="Times New Roman" w:hAnsi="Times New Roman"/>
                <w:kern w:val="0"/>
                <w:sz w:val="20"/>
                <w:szCs w:val="20"/>
              </w:rPr>
              <w:t>=</w:t>
            </w:r>
            <w:r>
              <w:rPr>
                <w:rFonts w:ascii="Times New Roman" w:hAnsi="Times New Roman" w:hint="eastAsia"/>
                <w:kern w:val="0"/>
                <w:sz w:val="20"/>
                <w:szCs w:val="20"/>
              </w:rPr>
              <w:t>（上年结转</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w:t>
            </w:r>
            <w:r>
              <w:rPr>
                <w:rFonts w:ascii="Times New Roman" w:hAnsi="Times New Roman" w:hint="eastAsia"/>
                <w:kern w:val="0"/>
                <w:sz w:val="20"/>
                <w:szCs w:val="20"/>
              </w:rPr>
              <w:t>年末结余</w:t>
            </w:r>
            <w:r>
              <w:rPr>
                <w:rFonts w:ascii="Times New Roman" w:hAnsi="Times New Roman"/>
                <w:kern w:val="0"/>
                <w:sz w:val="20"/>
                <w:szCs w:val="20"/>
              </w:rPr>
              <w:t>/</w:t>
            </w:r>
            <w:r>
              <w:rPr>
                <w:rFonts w:ascii="Times New Roman" w:hAnsi="Times New Roman" w:hint="eastAsia"/>
                <w:kern w:val="0"/>
                <w:sz w:val="20"/>
                <w:szCs w:val="20"/>
              </w:rPr>
              <w:t>上年结转</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×100%</w:t>
            </w:r>
            <w:r>
              <w:rPr>
                <w:rFonts w:ascii="Times New Roman" w:hAnsi="Times New Roman" w:hint="eastAsia"/>
                <w:kern w:val="0"/>
                <w:sz w:val="20"/>
                <w:szCs w:val="20"/>
              </w:rPr>
              <w:t>。</w:t>
            </w: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5</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kern w:val="0"/>
                <w:sz w:val="24"/>
                <w:szCs w:val="24"/>
              </w:rPr>
              <w:t>年内无追加预算</w:t>
            </w:r>
          </w:p>
        </w:tc>
      </w:tr>
      <w:tr w:rsidR="00186A20" w:rsidTr="005F6585">
        <w:trPr>
          <w:trHeight w:val="973"/>
          <w:jc w:val="center"/>
        </w:trPr>
        <w:tc>
          <w:tcPr>
            <w:tcW w:w="648"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975"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w:t>
            </w:r>
          </w:p>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控制率</w:t>
            </w:r>
          </w:p>
        </w:tc>
        <w:tc>
          <w:tcPr>
            <w:tcW w:w="513"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180"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预算控制率</w:t>
            </w:r>
            <w:r>
              <w:rPr>
                <w:rFonts w:ascii="Times New Roman" w:hAnsi="Times New Roman"/>
                <w:kern w:val="0"/>
                <w:sz w:val="20"/>
                <w:szCs w:val="20"/>
              </w:rPr>
              <w:t>=0</w:t>
            </w:r>
            <w:r>
              <w:rPr>
                <w:rFonts w:ascii="Times New Roman" w:hAnsi="Times New Roman" w:hint="eastAsia"/>
                <w:kern w:val="0"/>
                <w:sz w:val="20"/>
                <w:szCs w:val="20"/>
              </w:rPr>
              <w:t>，计</w:t>
            </w:r>
            <w:r>
              <w:rPr>
                <w:rFonts w:ascii="Times New Roman" w:hAnsi="Times New Roman"/>
                <w:kern w:val="0"/>
                <w:sz w:val="20"/>
                <w:szCs w:val="20"/>
              </w:rPr>
              <w:t>5</w:t>
            </w:r>
            <w:r>
              <w:rPr>
                <w:rFonts w:ascii="Times New Roman" w:hAnsi="Times New Roman" w:hint="eastAsia"/>
                <w:kern w:val="0"/>
                <w:sz w:val="20"/>
                <w:szCs w:val="20"/>
              </w:rPr>
              <w:t>分；</w:t>
            </w:r>
            <w:r>
              <w:rPr>
                <w:rFonts w:ascii="Times New Roman" w:hAnsi="Times New Roman"/>
                <w:kern w:val="0"/>
                <w:sz w:val="20"/>
                <w:szCs w:val="20"/>
              </w:rPr>
              <w:t>0-10%</w:t>
            </w:r>
            <w:r>
              <w:rPr>
                <w:rFonts w:ascii="Times New Roman" w:hAnsi="Times New Roman" w:hint="eastAsia"/>
                <w:kern w:val="0"/>
                <w:sz w:val="20"/>
                <w:szCs w:val="20"/>
              </w:rPr>
              <w:t>（含），计</w:t>
            </w:r>
            <w:r>
              <w:rPr>
                <w:rFonts w:ascii="Times New Roman" w:hAnsi="Times New Roman"/>
                <w:kern w:val="0"/>
                <w:sz w:val="20"/>
                <w:szCs w:val="20"/>
              </w:rPr>
              <w:t>4</w:t>
            </w:r>
            <w:r>
              <w:rPr>
                <w:rFonts w:ascii="Times New Roman" w:hAnsi="Times New Roman" w:hint="eastAsia"/>
                <w:kern w:val="0"/>
                <w:sz w:val="20"/>
                <w:szCs w:val="20"/>
              </w:rPr>
              <w:t>分；</w:t>
            </w:r>
            <w:r>
              <w:rPr>
                <w:rFonts w:ascii="Times New Roman" w:hAnsi="Times New Roman"/>
                <w:kern w:val="0"/>
                <w:sz w:val="20"/>
                <w:szCs w:val="20"/>
              </w:rPr>
              <w:t>10-20%</w:t>
            </w:r>
            <w:r>
              <w:rPr>
                <w:rFonts w:ascii="Times New Roman" w:hAnsi="Times New Roman" w:hint="eastAsia"/>
                <w:kern w:val="0"/>
                <w:sz w:val="20"/>
                <w:szCs w:val="20"/>
              </w:rPr>
              <w:t>（含），计</w:t>
            </w:r>
            <w:r>
              <w:rPr>
                <w:rFonts w:ascii="Times New Roman" w:hAnsi="Times New Roman"/>
                <w:kern w:val="0"/>
                <w:sz w:val="20"/>
                <w:szCs w:val="20"/>
              </w:rPr>
              <w:t>3</w:t>
            </w:r>
            <w:r>
              <w:rPr>
                <w:rFonts w:ascii="Times New Roman" w:hAnsi="Times New Roman" w:hint="eastAsia"/>
                <w:kern w:val="0"/>
                <w:sz w:val="20"/>
                <w:szCs w:val="20"/>
              </w:rPr>
              <w:t>分；</w:t>
            </w:r>
            <w:r>
              <w:rPr>
                <w:rFonts w:ascii="Times New Roman" w:hAnsi="Times New Roman"/>
                <w:kern w:val="0"/>
                <w:sz w:val="20"/>
                <w:szCs w:val="20"/>
              </w:rPr>
              <w:t>20-30%</w:t>
            </w:r>
            <w:r>
              <w:rPr>
                <w:rFonts w:ascii="Times New Roman" w:hAnsi="Times New Roman" w:hint="eastAsia"/>
                <w:kern w:val="0"/>
                <w:sz w:val="20"/>
                <w:szCs w:val="20"/>
              </w:rPr>
              <w:t>（含），计</w:t>
            </w:r>
            <w:r>
              <w:rPr>
                <w:rFonts w:ascii="Times New Roman" w:hAnsi="Times New Roman"/>
                <w:kern w:val="0"/>
                <w:sz w:val="20"/>
                <w:szCs w:val="20"/>
              </w:rPr>
              <w:t>2</w:t>
            </w:r>
            <w:r>
              <w:rPr>
                <w:rFonts w:ascii="Times New Roman" w:hAnsi="Times New Roman" w:hint="eastAsia"/>
                <w:kern w:val="0"/>
                <w:sz w:val="20"/>
                <w:szCs w:val="20"/>
              </w:rPr>
              <w:t>分；大于</w:t>
            </w:r>
            <w:r>
              <w:rPr>
                <w:rFonts w:ascii="Times New Roman" w:hAnsi="Times New Roman"/>
                <w:kern w:val="0"/>
                <w:sz w:val="20"/>
                <w:szCs w:val="20"/>
              </w:rPr>
              <w:t>30%</w:t>
            </w:r>
            <w:r>
              <w:rPr>
                <w:rFonts w:ascii="Times New Roman" w:hAnsi="Times New Roman" w:hint="eastAsia"/>
                <w:kern w:val="0"/>
                <w:sz w:val="20"/>
                <w:szCs w:val="20"/>
              </w:rPr>
              <w:t>不得分</w:t>
            </w:r>
          </w:p>
        </w:tc>
        <w:tc>
          <w:tcPr>
            <w:tcW w:w="3118"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预算控制率</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×100%</w:t>
            </w:r>
            <w:r>
              <w:rPr>
                <w:rFonts w:ascii="Times New Roman" w:hAnsi="Times New Roman" w:hint="eastAsia"/>
                <w:kern w:val="0"/>
                <w:sz w:val="20"/>
                <w:szCs w:val="20"/>
              </w:rPr>
              <w:t>。</w:t>
            </w: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5</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kern w:val="0"/>
                <w:sz w:val="24"/>
                <w:szCs w:val="24"/>
              </w:rPr>
              <w:t>年内无追加预算</w:t>
            </w:r>
          </w:p>
        </w:tc>
      </w:tr>
      <w:tr w:rsidR="00186A20" w:rsidTr="005F6585">
        <w:trPr>
          <w:trHeight w:val="1160"/>
          <w:jc w:val="center"/>
        </w:trPr>
        <w:tc>
          <w:tcPr>
            <w:tcW w:w="648"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975"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新建楼堂馆所面积控制率</w:t>
            </w:r>
          </w:p>
        </w:tc>
        <w:tc>
          <w:tcPr>
            <w:tcW w:w="513"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180"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分，扣完为止。没有楼梯馆</w:t>
            </w:r>
            <w:proofErr w:type="gramStart"/>
            <w:r>
              <w:rPr>
                <w:rFonts w:ascii="Times New Roman" w:hAnsi="Times New Roman" w:hint="eastAsia"/>
                <w:kern w:val="0"/>
                <w:sz w:val="20"/>
                <w:szCs w:val="20"/>
              </w:rPr>
              <w:t>所项目</w:t>
            </w:r>
            <w:proofErr w:type="gramEnd"/>
            <w:r>
              <w:rPr>
                <w:rFonts w:ascii="Times New Roman" w:hAnsi="Times New Roman" w:hint="eastAsia"/>
                <w:kern w:val="0"/>
                <w:sz w:val="20"/>
                <w:szCs w:val="20"/>
              </w:rPr>
              <w:t>的部门按满分计算</w:t>
            </w:r>
          </w:p>
        </w:tc>
        <w:tc>
          <w:tcPr>
            <w:tcW w:w="3118"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楼堂馆所面积控制率</w:t>
            </w:r>
            <w:r>
              <w:rPr>
                <w:rFonts w:ascii="Times New Roman" w:hAnsi="Times New Roman"/>
                <w:kern w:val="0"/>
                <w:sz w:val="20"/>
                <w:szCs w:val="20"/>
              </w:rPr>
              <w:t>=</w:t>
            </w:r>
            <w:r>
              <w:rPr>
                <w:rFonts w:ascii="Times New Roman" w:hAnsi="Times New Roman" w:hint="eastAsia"/>
                <w:kern w:val="0"/>
                <w:sz w:val="20"/>
                <w:szCs w:val="20"/>
              </w:rPr>
              <w:t>实际建设面积</w:t>
            </w:r>
            <w:r>
              <w:rPr>
                <w:rFonts w:ascii="Times New Roman" w:hAnsi="Times New Roman"/>
                <w:kern w:val="0"/>
                <w:sz w:val="20"/>
                <w:szCs w:val="20"/>
              </w:rPr>
              <w:t>/</w:t>
            </w:r>
            <w:r>
              <w:rPr>
                <w:rFonts w:ascii="Times New Roman" w:hAnsi="Times New Roman" w:hint="eastAsia"/>
                <w:kern w:val="0"/>
                <w:sz w:val="20"/>
                <w:szCs w:val="20"/>
              </w:rPr>
              <w:t>批准建设面积</w:t>
            </w:r>
            <w:r>
              <w:rPr>
                <w:rFonts w:ascii="Times New Roman" w:hAnsi="Times New Roman"/>
                <w:kern w:val="0"/>
                <w:sz w:val="20"/>
                <w:szCs w:val="20"/>
              </w:rPr>
              <w:t xml:space="preserve">×100% </w:t>
            </w:r>
            <w:r>
              <w:rPr>
                <w:rFonts w:ascii="Times New Roman" w:hAnsi="Times New Roman" w:hint="eastAsia"/>
                <w:kern w:val="0"/>
                <w:sz w:val="20"/>
                <w:szCs w:val="20"/>
              </w:rPr>
              <w:t>。</w:t>
            </w:r>
          </w:p>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该指标以</w:t>
            </w:r>
            <w:r>
              <w:rPr>
                <w:rFonts w:ascii="Times New Roman" w:hAnsi="Times New Roman"/>
                <w:kern w:val="0"/>
                <w:sz w:val="20"/>
                <w:szCs w:val="20"/>
              </w:rPr>
              <w:t>2014</w:t>
            </w:r>
            <w:r>
              <w:rPr>
                <w:rFonts w:ascii="Times New Roman" w:hAnsi="Times New Roman" w:hint="eastAsia"/>
                <w:kern w:val="0"/>
                <w:sz w:val="20"/>
                <w:szCs w:val="20"/>
              </w:rPr>
              <w:t>年完工的新建楼堂馆所为评价内容。</w:t>
            </w: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5</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单位</w:t>
            </w:r>
            <w:r>
              <w:rPr>
                <w:rFonts w:ascii="Times New Roman" w:hAnsi="Times New Roman"/>
                <w:kern w:val="0"/>
                <w:sz w:val="24"/>
                <w:szCs w:val="24"/>
              </w:rPr>
              <w:t>无新建楼堂馆所</w:t>
            </w:r>
          </w:p>
        </w:tc>
      </w:tr>
      <w:tr w:rsidR="00186A20" w:rsidTr="005F6585">
        <w:trPr>
          <w:trHeight w:val="1895"/>
          <w:jc w:val="center"/>
        </w:trPr>
        <w:tc>
          <w:tcPr>
            <w:tcW w:w="648"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975"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新建楼堂馆所投资概算控制率</w:t>
            </w:r>
          </w:p>
        </w:tc>
        <w:tc>
          <w:tcPr>
            <w:tcW w:w="513"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180"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3118"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楼堂馆所投资预算控制率</w:t>
            </w:r>
            <w:r>
              <w:rPr>
                <w:rFonts w:ascii="Times New Roman" w:hAnsi="Times New Roman"/>
                <w:kern w:val="0"/>
                <w:sz w:val="20"/>
                <w:szCs w:val="20"/>
              </w:rPr>
              <w:t>=</w:t>
            </w:r>
            <w:r>
              <w:rPr>
                <w:rFonts w:ascii="Times New Roman" w:hAnsi="Times New Roman" w:hint="eastAsia"/>
                <w:kern w:val="0"/>
                <w:sz w:val="20"/>
                <w:szCs w:val="20"/>
              </w:rPr>
              <w:t>实际投资金额</w:t>
            </w:r>
            <w:r>
              <w:rPr>
                <w:rFonts w:ascii="Times New Roman" w:hAnsi="Times New Roman"/>
                <w:kern w:val="0"/>
                <w:sz w:val="20"/>
                <w:szCs w:val="20"/>
              </w:rPr>
              <w:t>/</w:t>
            </w:r>
            <w:r>
              <w:rPr>
                <w:rFonts w:ascii="Times New Roman" w:hAnsi="Times New Roman" w:hint="eastAsia"/>
                <w:kern w:val="0"/>
                <w:sz w:val="20"/>
                <w:szCs w:val="20"/>
              </w:rPr>
              <w:t>批准投资金额</w:t>
            </w:r>
            <w:r>
              <w:rPr>
                <w:rFonts w:ascii="Times New Roman" w:hAnsi="Times New Roman"/>
                <w:kern w:val="0"/>
                <w:sz w:val="20"/>
                <w:szCs w:val="20"/>
              </w:rPr>
              <w:t xml:space="preserve">×100% </w:t>
            </w:r>
            <w:r>
              <w:rPr>
                <w:rFonts w:ascii="Times New Roman" w:hAnsi="Times New Roman" w:hint="eastAsia"/>
                <w:kern w:val="0"/>
                <w:sz w:val="20"/>
                <w:szCs w:val="20"/>
              </w:rPr>
              <w:t>。</w:t>
            </w:r>
          </w:p>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该指标以</w:t>
            </w:r>
            <w:r>
              <w:rPr>
                <w:rFonts w:ascii="Times New Roman" w:hAnsi="Times New Roman"/>
                <w:kern w:val="0"/>
                <w:sz w:val="20"/>
                <w:szCs w:val="20"/>
              </w:rPr>
              <w:t>2014</w:t>
            </w:r>
            <w:r>
              <w:rPr>
                <w:rFonts w:ascii="Times New Roman" w:hAnsi="Times New Roman" w:hint="eastAsia"/>
                <w:kern w:val="0"/>
                <w:sz w:val="20"/>
                <w:szCs w:val="20"/>
              </w:rPr>
              <w:t>年完工的新建楼堂馆所为评价内容。</w:t>
            </w: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5</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单位</w:t>
            </w:r>
            <w:r>
              <w:rPr>
                <w:rFonts w:ascii="Times New Roman" w:hAnsi="Times New Roman"/>
                <w:kern w:val="0"/>
                <w:sz w:val="24"/>
                <w:szCs w:val="24"/>
              </w:rPr>
              <w:t>无新建楼堂馆所</w:t>
            </w:r>
          </w:p>
        </w:tc>
      </w:tr>
      <w:tr w:rsidR="00186A20" w:rsidTr="005F6585">
        <w:trPr>
          <w:trHeight w:val="1448"/>
          <w:jc w:val="center"/>
        </w:trPr>
        <w:tc>
          <w:tcPr>
            <w:tcW w:w="648"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预算管理</w:t>
            </w:r>
          </w:p>
        </w:tc>
        <w:tc>
          <w:tcPr>
            <w:tcW w:w="416" w:type="dxa"/>
            <w:vMerge w:val="restart"/>
            <w:tcBorders>
              <w:top w:val="nil"/>
              <w:left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975"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公用经费控制率</w:t>
            </w:r>
          </w:p>
        </w:tc>
        <w:tc>
          <w:tcPr>
            <w:tcW w:w="513"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180"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1%</w:t>
            </w:r>
            <w:r>
              <w:rPr>
                <w:rFonts w:ascii="Times New Roman" w:hAnsi="Times New Roman" w:hint="eastAsia"/>
                <w:kern w:val="0"/>
                <w:sz w:val="20"/>
                <w:szCs w:val="20"/>
              </w:rPr>
              <w:t>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3118"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公用经费控制率</w:t>
            </w:r>
            <w:r>
              <w:rPr>
                <w:rFonts w:ascii="Times New Roman" w:hAnsi="Times New Roman"/>
                <w:kern w:val="0"/>
                <w:sz w:val="20"/>
                <w:szCs w:val="20"/>
              </w:rPr>
              <w:t>=</w:t>
            </w:r>
            <w:r>
              <w:rPr>
                <w:rFonts w:ascii="Times New Roman" w:hAnsi="Times New Roman" w:hint="eastAsia"/>
                <w:kern w:val="0"/>
                <w:sz w:val="20"/>
                <w:szCs w:val="20"/>
              </w:rPr>
              <w:t>（实际支出公用经费总额</w:t>
            </w:r>
            <w:r>
              <w:rPr>
                <w:rFonts w:ascii="Times New Roman" w:hAnsi="Times New Roman"/>
                <w:kern w:val="0"/>
                <w:sz w:val="20"/>
                <w:szCs w:val="20"/>
              </w:rPr>
              <w:t>/</w:t>
            </w:r>
            <w:r>
              <w:rPr>
                <w:rFonts w:ascii="Times New Roman" w:hAnsi="Times New Roman" w:hint="eastAsia"/>
                <w:kern w:val="0"/>
                <w:sz w:val="20"/>
                <w:szCs w:val="20"/>
              </w:rPr>
              <w:t>预算安排公用经费总额）</w:t>
            </w:r>
            <w:r>
              <w:rPr>
                <w:rFonts w:ascii="Times New Roman" w:hAnsi="Times New Roman"/>
                <w:kern w:val="0"/>
                <w:sz w:val="20"/>
                <w:szCs w:val="20"/>
              </w:rPr>
              <w:t>×100%</w:t>
            </w:r>
            <w:r>
              <w:rPr>
                <w:rFonts w:ascii="Times New Roman" w:hAnsi="Times New Roman" w:hint="eastAsia"/>
                <w:kern w:val="0"/>
                <w:sz w:val="20"/>
                <w:szCs w:val="20"/>
              </w:rPr>
              <w:t>。</w:t>
            </w:r>
          </w:p>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公用经费支出是指部门基本支出中的一般商品和服务支出。</w:t>
            </w: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8</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kern w:val="0"/>
                <w:sz w:val="24"/>
                <w:szCs w:val="24"/>
              </w:rPr>
              <w:t>公用经费控制率为</w:t>
            </w:r>
            <w:r>
              <w:rPr>
                <w:rFonts w:ascii="Times New Roman" w:hAnsi="Times New Roman" w:hint="eastAsia"/>
                <w:kern w:val="0"/>
                <w:sz w:val="24"/>
                <w:szCs w:val="24"/>
              </w:rPr>
              <w:t>100</w:t>
            </w:r>
            <w:r>
              <w:rPr>
                <w:rFonts w:hAnsi="Times New Roman" w:hint="eastAsia"/>
                <w:kern w:val="0"/>
                <w:sz w:val="24"/>
                <w:szCs w:val="24"/>
              </w:rPr>
              <w:t>％以下</w:t>
            </w:r>
          </w:p>
        </w:tc>
      </w:tr>
      <w:tr w:rsidR="00186A20" w:rsidTr="005F6585">
        <w:trPr>
          <w:trHeight w:val="740"/>
          <w:jc w:val="center"/>
        </w:trPr>
        <w:tc>
          <w:tcPr>
            <w:tcW w:w="648"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left w:val="single" w:sz="4" w:space="0" w:color="auto"/>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975"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三</w:t>
            </w:r>
            <w:proofErr w:type="gramStart"/>
            <w:r>
              <w:rPr>
                <w:rFonts w:ascii="Times New Roman" w:hAnsi="Times New Roman" w:hint="eastAsia"/>
                <w:kern w:val="0"/>
                <w:sz w:val="20"/>
                <w:szCs w:val="20"/>
              </w:rPr>
              <w:t>公经费</w:t>
            </w:r>
            <w:proofErr w:type="gramEnd"/>
            <w:r>
              <w:rPr>
                <w:rFonts w:ascii="Times New Roman" w:hAnsi="Times New Roman" w:hint="eastAsia"/>
                <w:kern w:val="0"/>
                <w:sz w:val="20"/>
                <w:szCs w:val="20"/>
              </w:rPr>
              <w:t>控制率</w:t>
            </w:r>
          </w:p>
        </w:tc>
        <w:tc>
          <w:tcPr>
            <w:tcW w:w="513"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180"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1%</w:t>
            </w:r>
            <w:r>
              <w:rPr>
                <w:rFonts w:ascii="Times New Roman" w:hAnsi="Times New Roman" w:hint="eastAsia"/>
                <w:kern w:val="0"/>
                <w:sz w:val="20"/>
                <w:szCs w:val="20"/>
              </w:rPr>
              <w:t>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3118"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控制率</w:t>
            </w:r>
            <w:r>
              <w:rPr>
                <w:rFonts w:ascii="Times New Roman" w:hAnsi="Times New Roman"/>
                <w:kern w:val="0"/>
                <w:sz w:val="20"/>
                <w:szCs w:val="20"/>
              </w:rPr>
              <w:t>-</w:t>
            </w:r>
            <w:r>
              <w:rPr>
                <w:rFonts w:ascii="Times New Roman" w:hAnsi="Times New Roman" w:hint="eastAsia"/>
                <w:kern w:val="0"/>
                <w:sz w:val="20"/>
                <w:szCs w:val="20"/>
              </w:rPr>
              <w:t>（</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实际支出数</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预算安排数）</w:t>
            </w:r>
            <w:r>
              <w:rPr>
                <w:rFonts w:ascii="Times New Roman" w:hAnsi="Times New Roman"/>
                <w:kern w:val="0"/>
                <w:sz w:val="20"/>
                <w:szCs w:val="20"/>
              </w:rPr>
              <w:t>×100%</w:t>
            </w:r>
            <w:r>
              <w:rPr>
                <w:rFonts w:ascii="Times New Roman" w:hAnsi="Times New Roman" w:hint="eastAsia"/>
                <w:kern w:val="0"/>
                <w:sz w:val="20"/>
                <w:szCs w:val="20"/>
              </w:rPr>
              <w:t>。</w:t>
            </w: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8</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kern w:val="0"/>
                <w:sz w:val="24"/>
                <w:szCs w:val="24"/>
              </w:rPr>
              <w:t>三</w:t>
            </w:r>
            <w:proofErr w:type="gramStart"/>
            <w:r>
              <w:rPr>
                <w:rFonts w:ascii="Times New Roman" w:hAnsi="Times New Roman"/>
                <w:kern w:val="0"/>
                <w:sz w:val="24"/>
                <w:szCs w:val="24"/>
              </w:rPr>
              <w:t>公经费</w:t>
            </w:r>
            <w:proofErr w:type="gramEnd"/>
            <w:r>
              <w:rPr>
                <w:rFonts w:ascii="Times New Roman" w:hAnsi="Times New Roman"/>
                <w:kern w:val="0"/>
                <w:sz w:val="24"/>
                <w:szCs w:val="24"/>
              </w:rPr>
              <w:t>控制率为</w:t>
            </w:r>
            <w:r>
              <w:rPr>
                <w:rFonts w:ascii="Times New Roman" w:hAnsi="Times New Roman" w:hint="eastAsia"/>
                <w:kern w:val="0"/>
                <w:sz w:val="24"/>
                <w:szCs w:val="24"/>
              </w:rPr>
              <w:t>48</w:t>
            </w:r>
            <w:r>
              <w:rPr>
                <w:rFonts w:hAnsi="Times New Roman" w:hint="eastAsia"/>
                <w:kern w:val="0"/>
                <w:sz w:val="24"/>
                <w:szCs w:val="24"/>
              </w:rPr>
              <w:t>％</w:t>
            </w:r>
          </w:p>
        </w:tc>
      </w:tr>
      <w:tr w:rsidR="00186A20" w:rsidTr="003952D3">
        <w:trPr>
          <w:trHeight w:val="1141"/>
          <w:jc w:val="center"/>
        </w:trPr>
        <w:tc>
          <w:tcPr>
            <w:tcW w:w="648" w:type="dxa"/>
            <w:vMerge/>
            <w:tcBorders>
              <w:top w:val="nil"/>
              <w:left w:val="single" w:sz="4" w:space="0" w:color="auto"/>
              <w:bottom w:val="single" w:sz="4" w:space="0" w:color="auto"/>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auto"/>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416" w:type="dxa"/>
            <w:vMerge/>
            <w:tcBorders>
              <w:left w:val="single" w:sz="4" w:space="0" w:color="auto"/>
              <w:bottom w:val="single" w:sz="4" w:space="0" w:color="auto"/>
              <w:right w:val="single" w:sz="4" w:space="0" w:color="auto"/>
            </w:tcBorders>
            <w:vAlign w:val="center"/>
          </w:tcPr>
          <w:p w:rsidR="00186A20" w:rsidRDefault="00186A20">
            <w:pPr>
              <w:widowControl/>
              <w:spacing w:line="320" w:lineRule="exact"/>
              <w:jc w:val="left"/>
              <w:rPr>
                <w:rFonts w:ascii="Times New Roman" w:hAnsi="Times New Roman"/>
                <w:kern w:val="0"/>
                <w:sz w:val="20"/>
                <w:szCs w:val="20"/>
              </w:rPr>
            </w:pPr>
          </w:p>
        </w:tc>
        <w:tc>
          <w:tcPr>
            <w:tcW w:w="975"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政府采购执行率</w:t>
            </w:r>
          </w:p>
        </w:tc>
        <w:tc>
          <w:tcPr>
            <w:tcW w:w="513" w:type="dxa"/>
            <w:tcBorders>
              <w:top w:val="nil"/>
              <w:left w:val="nil"/>
              <w:bottom w:val="single" w:sz="4" w:space="0" w:color="auto"/>
              <w:right w:val="single" w:sz="4" w:space="0" w:color="auto"/>
            </w:tcBorders>
            <w:vAlign w:val="center"/>
          </w:tcPr>
          <w:p w:rsidR="00186A20" w:rsidRDefault="00CA4502">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180"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计满分，每超过（降低）</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3118" w:type="dxa"/>
            <w:tcBorders>
              <w:top w:val="nil"/>
              <w:left w:val="nil"/>
              <w:bottom w:val="single" w:sz="4" w:space="0" w:color="auto"/>
              <w:right w:val="single" w:sz="4" w:space="0" w:color="auto"/>
            </w:tcBorders>
            <w:vAlign w:val="center"/>
          </w:tcPr>
          <w:p w:rsidR="00186A20" w:rsidRDefault="00CA4502">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政府采购执行率</w:t>
            </w:r>
            <w:r>
              <w:rPr>
                <w:rFonts w:ascii="Times New Roman" w:hAnsi="Times New Roman"/>
                <w:kern w:val="0"/>
                <w:sz w:val="20"/>
                <w:szCs w:val="20"/>
              </w:rPr>
              <w:t>=</w:t>
            </w:r>
            <w:r>
              <w:rPr>
                <w:rFonts w:ascii="Times New Roman" w:hAnsi="Times New Roman" w:hint="eastAsia"/>
                <w:kern w:val="0"/>
                <w:sz w:val="20"/>
                <w:szCs w:val="20"/>
              </w:rPr>
              <w:t>（实际政府采购金额</w:t>
            </w:r>
            <w:r>
              <w:rPr>
                <w:rFonts w:ascii="Times New Roman" w:hAnsi="Times New Roman"/>
                <w:kern w:val="0"/>
                <w:sz w:val="20"/>
                <w:szCs w:val="20"/>
              </w:rPr>
              <w:t>/</w:t>
            </w:r>
            <w:r>
              <w:rPr>
                <w:rFonts w:ascii="Times New Roman" w:hAnsi="Times New Roman" w:hint="eastAsia"/>
                <w:kern w:val="0"/>
                <w:sz w:val="20"/>
                <w:szCs w:val="20"/>
              </w:rPr>
              <w:t>政府采购预算数）</w:t>
            </w:r>
            <w:r>
              <w:rPr>
                <w:rFonts w:ascii="Times New Roman" w:hAnsi="Times New Roman"/>
                <w:kern w:val="0"/>
                <w:sz w:val="20"/>
                <w:szCs w:val="20"/>
              </w:rPr>
              <w:t xml:space="preserve">×100%                </w:t>
            </w:r>
          </w:p>
        </w:tc>
        <w:tc>
          <w:tcPr>
            <w:tcW w:w="709" w:type="dxa"/>
            <w:tcBorders>
              <w:top w:val="nil"/>
              <w:left w:val="nil"/>
              <w:bottom w:val="single" w:sz="4" w:space="0" w:color="auto"/>
              <w:right w:val="single" w:sz="4" w:space="0" w:color="auto"/>
            </w:tcBorders>
            <w:vAlign w:val="center"/>
          </w:tcPr>
          <w:p w:rsidR="00186A20" w:rsidRDefault="005F6585">
            <w:pPr>
              <w:widowControl/>
              <w:spacing w:line="280" w:lineRule="exact"/>
              <w:jc w:val="center"/>
              <w:rPr>
                <w:rFonts w:ascii="Times New Roman" w:hAnsi="Times New Roman"/>
                <w:color w:val="FF0000"/>
                <w:kern w:val="0"/>
                <w:sz w:val="24"/>
                <w:szCs w:val="24"/>
              </w:rPr>
            </w:pPr>
            <w:r>
              <w:rPr>
                <w:rFonts w:ascii="Times New Roman" w:hAnsi="Times New Roman" w:hint="eastAsia"/>
                <w:kern w:val="0"/>
                <w:sz w:val="24"/>
                <w:szCs w:val="24"/>
              </w:rPr>
              <w:t>0</w:t>
            </w:r>
          </w:p>
        </w:tc>
        <w:tc>
          <w:tcPr>
            <w:tcW w:w="744" w:type="dxa"/>
            <w:tcBorders>
              <w:top w:val="nil"/>
              <w:left w:val="nil"/>
              <w:bottom w:val="single" w:sz="4" w:space="0" w:color="auto"/>
              <w:right w:val="single" w:sz="4" w:space="0" w:color="auto"/>
            </w:tcBorders>
            <w:vAlign w:val="center"/>
          </w:tcPr>
          <w:p w:rsidR="00186A20" w:rsidRPr="003952D3" w:rsidRDefault="003952D3">
            <w:pPr>
              <w:widowControl/>
              <w:spacing w:line="280" w:lineRule="exact"/>
              <w:jc w:val="center"/>
              <w:rPr>
                <w:rFonts w:ascii="Times New Roman" w:hAnsi="Times New Roman"/>
                <w:kern w:val="0"/>
                <w:sz w:val="18"/>
                <w:szCs w:val="18"/>
              </w:rPr>
            </w:pPr>
            <w:r w:rsidRPr="003952D3">
              <w:rPr>
                <w:rFonts w:ascii="Times New Roman" w:hAnsi="Times New Roman"/>
                <w:kern w:val="0"/>
                <w:sz w:val="18"/>
                <w:szCs w:val="18"/>
              </w:rPr>
              <w:t>政府采购执行率</w:t>
            </w:r>
            <w:r w:rsidRPr="003952D3">
              <w:rPr>
                <w:rFonts w:ascii="Times New Roman" w:hAnsi="Times New Roman" w:hint="eastAsia"/>
                <w:kern w:val="0"/>
                <w:sz w:val="18"/>
                <w:szCs w:val="18"/>
              </w:rPr>
              <w:t>120</w:t>
            </w:r>
            <w:r w:rsidRPr="003952D3">
              <w:rPr>
                <w:rFonts w:hAnsi="Times New Roman" w:hint="eastAsia"/>
                <w:kern w:val="0"/>
                <w:sz w:val="18"/>
                <w:szCs w:val="18"/>
              </w:rPr>
              <w:t>％</w:t>
            </w:r>
          </w:p>
        </w:tc>
      </w:tr>
      <w:tr w:rsidR="00186A20" w:rsidTr="005F6585">
        <w:trPr>
          <w:jc w:val="center"/>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过程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186A20" w:rsidRDefault="00CA4502">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预算管理</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975"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管理制度健全性</w:t>
            </w:r>
          </w:p>
        </w:tc>
        <w:tc>
          <w:tcPr>
            <w:tcW w:w="513"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180" w:type="dxa"/>
            <w:tcBorders>
              <w:top w:val="nil"/>
              <w:left w:val="nil"/>
              <w:bottom w:val="single" w:sz="4" w:space="0" w:color="auto"/>
              <w:right w:val="single" w:sz="4" w:space="0" w:color="auto"/>
            </w:tcBorders>
            <w:vAlign w:val="center"/>
          </w:tcPr>
          <w:p w:rsidR="00186A20" w:rsidRDefault="00CA4502">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①</w:t>
            </w:r>
            <w:r>
              <w:rPr>
                <w:rFonts w:ascii="Times New Roman" w:hAnsi="Times New Roman" w:hint="eastAsia"/>
                <w:kern w:val="0"/>
                <w:sz w:val="20"/>
                <w:szCs w:val="20"/>
              </w:rPr>
              <w:t>有内部财务管理制度、会计核算制度等管理制度，</w:t>
            </w:r>
            <w:r>
              <w:rPr>
                <w:rFonts w:ascii="Times New Roman" w:hAnsi="Times New Roman"/>
                <w:kern w:val="0"/>
                <w:sz w:val="20"/>
                <w:szCs w:val="20"/>
              </w:rPr>
              <w:t>2</w:t>
            </w:r>
            <w:r>
              <w:rPr>
                <w:rFonts w:ascii="Times New Roman" w:hAnsi="Times New Roman" w:hint="eastAsia"/>
                <w:kern w:val="0"/>
                <w:sz w:val="20"/>
                <w:szCs w:val="20"/>
              </w:rPr>
              <w:t>分；</w:t>
            </w:r>
          </w:p>
          <w:p w:rsidR="00186A20" w:rsidRDefault="00CA4502">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②</w:t>
            </w:r>
            <w:r>
              <w:rPr>
                <w:rFonts w:ascii="Times New Roman" w:hAnsi="Times New Roman" w:hint="eastAsia"/>
                <w:kern w:val="0"/>
                <w:sz w:val="20"/>
                <w:szCs w:val="20"/>
              </w:rPr>
              <w:t>有本部门厉行节约制度，</w:t>
            </w:r>
            <w:r>
              <w:rPr>
                <w:rFonts w:ascii="Times New Roman" w:hAnsi="Times New Roman"/>
                <w:kern w:val="0"/>
                <w:sz w:val="20"/>
                <w:szCs w:val="20"/>
              </w:rPr>
              <w:t>2</w:t>
            </w:r>
            <w:r>
              <w:rPr>
                <w:rFonts w:ascii="Times New Roman" w:hAnsi="Times New Roman" w:hint="eastAsia"/>
                <w:kern w:val="0"/>
                <w:sz w:val="20"/>
                <w:szCs w:val="20"/>
              </w:rPr>
              <w:t>分；</w:t>
            </w:r>
          </w:p>
          <w:p w:rsidR="00186A20" w:rsidRDefault="00CA4502">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③</w:t>
            </w:r>
            <w:r>
              <w:rPr>
                <w:rFonts w:ascii="Times New Roman" w:hAnsi="Times New Roman" w:hint="eastAsia"/>
                <w:kern w:val="0"/>
                <w:sz w:val="20"/>
                <w:szCs w:val="20"/>
              </w:rPr>
              <w:t>相关管理制度合法、合</w:t>
            </w:r>
            <w:proofErr w:type="gramStart"/>
            <w:r>
              <w:rPr>
                <w:rFonts w:ascii="Times New Roman" w:hAnsi="Times New Roman" w:hint="eastAsia"/>
                <w:kern w:val="0"/>
                <w:sz w:val="20"/>
                <w:szCs w:val="20"/>
              </w:rPr>
              <w:t>规</w:t>
            </w:r>
            <w:proofErr w:type="gramEnd"/>
            <w:r>
              <w:rPr>
                <w:rFonts w:ascii="Times New Roman" w:hAnsi="Times New Roman" w:hint="eastAsia"/>
                <w:kern w:val="0"/>
                <w:sz w:val="20"/>
                <w:szCs w:val="20"/>
              </w:rPr>
              <w:t>、完整，</w:t>
            </w:r>
            <w:r>
              <w:rPr>
                <w:rFonts w:ascii="Times New Roman" w:hAnsi="Times New Roman"/>
                <w:kern w:val="0"/>
                <w:sz w:val="20"/>
                <w:szCs w:val="20"/>
              </w:rPr>
              <w:t>2</w:t>
            </w:r>
            <w:r>
              <w:rPr>
                <w:rFonts w:ascii="Times New Roman" w:hAnsi="Times New Roman" w:hint="eastAsia"/>
                <w:kern w:val="0"/>
                <w:sz w:val="20"/>
                <w:szCs w:val="20"/>
              </w:rPr>
              <w:t>分；</w:t>
            </w:r>
            <w:r>
              <w:rPr>
                <w:rFonts w:ascii="Times New Roman" w:eastAsia="宋体" w:hAnsi="Times New Roman" w:hint="eastAsia"/>
                <w:kern w:val="0"/>
                <w:sz w:val="20"/>
                <w:szCs w:val="20"/>
              </w:rPr>
              <w:t>④</w:t>
            </w:r>
            <w:r>
              <w:rPr>
                <w:rFonts w:ascii="Times New Roman" w:hAnsi="Times New Roman" w:hint="eastAsia"/>
                <w:kern w:val="0"/>
                <w:sz w:val="20"/>
                <w:szCs w:val="20"/>
              </w:rPr>
              <w:t>相关管理制度得到有效执行，</w:t>
            </w:r>
            <w:r>
              <w:rPr>
                <w:rFonts w:ascii="Times New Roman" w:hAnsi="Times New Roman"/>
                <w:kern w:val="0"/>
                <w:sz w:val="20"/>
                <w:szCs w:val="20"/>
              </w:rPr>
              <w:t>2</w:t>
            </w:r>
            <w:r>
              <w:rPr>
                <w:rFonts w:ascii="Times New Roman" w:hAnsi="Times New Roman" w:hint="eastAsia"/>
                <w:kern w:val="0"/>
                <w:sz w:val="20"/>
                <w:szCs w:val="20"/>
              </w:rPr>
              <w:t>分。</w:t>
            </w:r>
          </w:p>
        </w:tc>
        <w:tc>
          <w:tcPr>
            <w:tcW w:w="3118"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186A20" w:rsidRDefault="00CA4502" w:rsidP="003952D3">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sidR="003952D3">
              <w:rPr>
                <w:rFonts w:ascii="Times New Roman" w:hAnsi="Times New Roman" w:hint="eastAsia"/>
                <w:kern w:val="0"/>
                <w:sz w:val="24"/>
                <w:szCs w:val="24"/>
              </w:rPr>
              <w:t>8</w:t>
            </w:r>
          </w:p>
        </w:tc>
        <w:tc>
          <w:tcPr>
            <w:tcW w:w="744" w:type="dxa"/>
            <w:tcBorders>
              <w:top w:val="nil"/>
              <w:left w:val="nil"/>
              <w:bottom w:val="single" w:sz="4" w:space="0" w:color="auto"/>
              <w:right w:val="single" w:sz="4" w:space="0" w:color="auto"/>
            </w:tcBorders>
            <w:vAlign w:val="center"/>
          </w:tcPr>
          <w:p w:rsidR="005F6585" w:rsidRDefault="005F6585" w:rsidP="005F6585">
            <w:pPr>
              <w:widowControl/>
              <w:spacing w:line="280" w:lineRule="exact"/>
              <w:jc w:val="left"/>
              <w:rPr>
                <w:rFonts w:ascii="Times New Roman" w:hAnsi="Times New Roman"/>
                <w:kern w:val="0"/>
                <w:sz w:val="24"/>
                <w:szCs w:val="24"/>
              </w:rPr>
            </w:pPr>
          </w:p>
          <w:p w:rsidR="00186A20" w:rsidRDefault="005F6585" w:rsidP="005F6585">
            <w:pPr>
              <w:widowControl/>
              <w:spacing w:line="280" w:lineRule="exact"/>
              <w:jc w:val="center"/>
              <w:rPr>
                <w:rFonts w:ascii="Times New Roman" w:hAnsi="Times New Roman"/>
                <w:color w:val="FF0000"/>
                <w:kern w:val="0"/>
                <w:sz w:val="24"/>
                <w:szCs w:val="24"/>
              </w:rPr>
            </w:pPr>
            <w:proofErr w:type="gramStart"/>
            <w:r>
              <w:rPr>
                <w:rFonts w:ascii="Times New Roman" w:hAnsi="Times New Roman"/>
                <w:kern w:val="0"/>
                <w:sz w:val="24"/>
                <w:szCs w:val="24"/>
              </w:rPr>
              <w:t>各制度</w:t>
            </w:r>
            <w:proofErr w:type="gramEnd"/>
            <w:r>
              <w:rPr>
                <w:rFonts w:ascii="Times New Roman" w:hAnsi="Times New Roman"/>
                <w:kern w:val="0"/>
                <w:sz w:val="24"/>
                <w:szCs w:val="24"/>
              </w:rPr>
              <w:t>健全</w:t>
            </w:r>
          </w:p>
        </w:tc>
      </w:tr>
      <w:tr w:rsidR="00186A20" w:rsidTr="005F6585">
        <w:trPr>
          <w:jc w:val="center"/>
        </w:trPr>
        <w:tc>
          <w:tcPr>
            <w:tcW w:w="648" w:type="dxa"/>
            <w:vMerge/>
            <w:tcBorders>
              <w:top w:val="single" w:sz="4" w:space="0" w:color="auto"/>
              <w:left w:val="single" w:sz="4" w:space="0" w:color="auto"/>
              <w:bottom w:val="single" w:sz="4" w:space="0" w:color="000000"/>
              <w:right w:val="single" w:sz="4" w:space="0" w:color="auto"/>
            </w:tcBorders>
            <w:vAlign w:val="center"/>
          </w:tcPr>
          <w:p w:rsidR="00186A20" w:rsidRDefault="00186A20">
            <w:pPr>
              <w:widowControl/>
              <w:spacing w:line="28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186A20" w:rsidRDefault="00186A20">
            <w:pPr>
              <w:widowControl/>
              <w:spacing w:line="280" w:lineRule="exact"/>
              <w:jc w:val="left"/>
              <w:rPr>
                <w:rFonts w:ascii="Times New Roman" w:hAnsi="Times New Roman"/>
                <w:kern w:val="0"/>
                <w:sz w:val="20"/>
                <w:szCs w:val="20"/>
              </w:rPr>
            </w:pPr>
          </w:p>
        </w:tc>
        <w:tc>
          <w:tcPr>
            <w:tcW w:w="673" w:type="dxa"/>
            <w:vMerge/>
            <w:tcBorders>
              <w:top w:val="single" w:sz="4" w:space="0" w:color="auto"/>
              <w:left w:val="nil"/>
              <w:bottom w:val="single" w:sz="4" w:space="0" w:color="auto"/>
              <w:right w:val="single" w:sz="4" w:space="0" w:color="auto"/>
            </w:tcBorders>
            <w:vAlign w:val="center"/>
          </w:tcPr>
          <w:p w:rsidR="00186A20" w:rsidRDefault="00186A20">
            <w:pPr>
              <w:widowControl/>
              <w:spacing w:line="280" w:lineRule="exact"/>
              <w:jc w:val="left"/>
              <w:rPr>
                <w:rFonts w:ascii="Times New Roman" w:hAnsi="Times New Roman"/>
                <w:kern w:val="0"/>
                <w:sz w:val="20"/>
                <w:szCs w:val="20"/>
              </w:rPr>
            </w:pPr>
          </w:p>
        </w:tc>
        <w:tc>
          <w:tcPr>
            <w:tcW w:w="416" w:type="dxa"/>
            <w:vMerge/>
            <w:tcBorders>
              <w:top w:val="single" w:sz="4" w:space="0" w:color="auto"/>
              <w:left w:val="single" w:sz="4" w:space="0" w:color="auto"/>
              <w:right w:val="single" w:sz="4" w:space="0" w:color="auto"/>
            </w:tcBorders>
            <w:vAlign w:val="center"/>
          </w:tcPr>
          <w:p w:rsidR="00186A20" w:rsidRDefault="00186A20">
            <w:pPr>
              <w:widowControl/>
              <w:spacing w:line="280" w:lineRule="exact"/>
              <w:jc w:val="left"/>
              <w:rPr>
                <w:rFonts w:ascii="Times New Roman" w:hAnsi="Times New Roman"/>
                <w:kern w:val="0"/>
                <w:sz w:val="20"/>
                <w:szCs w:val="20"/>
              </w:rPr>
            </w:pPr>
          </w:p>
        </w:tc>
        <w:tc>
          <w:tcPr>
            <w:tcW w:w="975"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资金使用合</w:t>
            </w:r>
            <w:proofErr w:type="gramStart"/>
            <w:r>
              <w:rPr>
                <w:rFonts w:ascii="Times New Roman" w:hAnsi="Times New Roman" w:hint="eastAsia"/>
                <w:kern w:val="0"/>
                <w:sz w:val="20"/>
                <w:szCs w:val="20"/>
              </w:rPr>
              <w:t>规</w:t>
            </w:r>
            <w:proofErr w:type="gramEnd"/>
            <w:r>
              <w:rPr>
                <w:rFonts w:ascii="Times New Roman" w:hAnsi="Times New Roman" w:hint="eastAsia"/>
                <w:kern w:val="0"/>
                <w:sz w:val="20"/>
                <w:szCs w:val="20"/>
              </w:rPr>
              <w:t>性</w:t>
            </w:r>
          </w:p>
        </w:tc>
        <w:tc>
          <w:tcPr>
            <w:tcW w:w="513" w:type="dxa"/>
            <w:tcBorders>
              <w:top w:val="single" w:sz="4" w:space="0" w:color="auto"/>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180" w:type="dxa"/>
            <w:tcBorders>
              <w:top w:val="nil"/>
              <w:left w:val="nil"/>
              <w:bottom w:val="single" w:sz="4" w:space="0" w:color="auto"/>
              <w:right w:val="single" w:sz="4" w:space="0" w:color="auto"/>
            </w:tcBorders>
            <w:vAlign w:val="center"/>
          </w:tcPr>
          <w:p w:rsidR="00186A20" w:rsidRDefault="00CA4502">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①</w:t>
            </w:r>
            <w:r>
              <w:rPr>
                <w:rFonts w:ascii="Times New Roman" w:hAnsi="Times New Roman" w:hint="eastAsia"/>
                <w:kern w:val="0"/>
                <w:sz w:val="20"/>
                <w:szCs w:val="20"/>
              </w:rPr>
              <w:t>支出符合国家财经法规和财务管理制度规定以及有关专项资金管理办法的规定；</w:t>
            </w:r>
            <w:r>
              <w:rPr>
                <w:rFonts w:ascii="Times New Roman" w:eastAsia="宋体" w:hAnsi="Times New Roman" w:hint="eastAsia"/>
                <w:kern w:val="0"/>
                <w:sz w:val="20"/>
                <w:szCs w:val="20"/>
              </w:rPr>
              <w:t>②</w:t>
            </w:r>
            <w:r>
              <w:rPr>
                <w:rFonts w:ascii="Times New Roman" w:hAnsi="Times New Roman" w:hint="eastAsia"/>
                <w:kern w:val="0"/>
                <w:sz w:val="20"/>
                <w:szCs w:val="20"/>
              </w:rPr>
              <w:t>资金拨付有完整的审批程序和手续；</w:t>
            </w:r>
            <w:r>
              <w:rPr>
                <w:rFonts w:ascii="Times New Roman" w:eastAsia="宋体" w:hAnsi="Times New Roman" w:hint="eastAsia"/>
                <w:kern w:val="0"/>
                <w:sz w:val="20"/>
                <w:szCs w:val="20"/>
              </w:rPr>
              <w:t>③</w:t>
            </w:r>
            <w:r>
              <w:rPr>
                <w:rFonts w:ascii="Times New Roman" w:hAnsi="Times New Roman" w:hint="eastAsia"/>
                <w:kern w:val="0"/>
                <w:sz w:val="20"/>
                <w:szCs w:val="20"/>
              </w:rPr>
              <w:t>项目支出按规定经过评估论证；</w:t>
            </w:r>
            <w:r>
              <w:rPr>
                <w:rFonts w:ascii="Times New Roman" w:eastAsia="宋体" w:hAnsi="Times New Roman" w:hint="eastAsia"/>
                <w:kern w:val="0"/>
                <w:sz w:val="20"/>
                <w:szCs w:val="20"/>
              </w:rPr>
              <w:t>④</w:t>
            </w:r>
            <w:r>
              <w:rPr>
                <w:rFonts w:ascii="Times New Roman" w:hAnsi="Times New Roman" w:hint="eastAsia"/>
                <w:kern w:val="0"/>
                <w:sz w:val="20"/>
                <w:szCs w:val="20"/>
              </w:rPr>
              <w:t>支出符合部门预算批复的用途；</w:t>
            </w:r>
            <w:r>
              <w:rPr>
                <w:rFonts w:ascii="Times New Roman" w:eastAsia="宋体" w:hAnsi="Times New Roman" w:hint="eastAsia"/>
                <w:kern w:val="0"/>
                <w:sz w:val="20"/>
                <w:szCs w:val="20"/>
              </w:rPr>
              <w:t>⑤</w:t>
            </w:r>
            <w:r>
              <w:rPr>
                <w:rFonts w:ascii="Times New Roman" w:hAnsi="Times New Roman" w:hint="eastAsia"/>
                <w:kern w:val="0"/>
                <w:sz w:val="20"/>
                <w:szCs w:val="20"/>
              </w:rPr>
              <w:t>资金使用无截留、挤占、挪用、虚列支出等情况。</w:t>
            </w:r>
          </w:p>
          <w:p w:rsidR="00186A20" w:rsidRDefault="00CA4502">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以上情况每出现一例不符合要求的扣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3118"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6</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kern w:val="0"/>
                <w:sz w:val="24"/>
                <w:szCs w:val="24"/>
              </w:rPr>
              <w:t>资金使用合</w:t>
            </w:r>
            <w:proofErr w:type="gramStart"/>
            <w:r>
              <w:rPr>
                <w:rFonts w:ascii="Times New Roman" w:hAnsi="Times New Roman"/>
                <w:kern w:val="0"/>
                <w:sz w:val="24"/>
                <w:szCs w:val="24"/>
              </w:rPr>
              <w:t>规</w:t>
            </w:r>
            <w:proofErr w:type="gramEnd"/>
            <w:r>
              <w:rPr>
                <w:rFonts w:ascii="Times New Roman" w:hAnsi="Times New Roman"/>
                <w:kern w:val="0"/>
                <w:sz w:val="24"/>
                <w:szCs w:val="24"/>
              </w:rPr>
              <w:t>合法</w:t>
            </w:r>
          </w:p>
        </w:tc>
      </w:tr>
      <w:tr w:rsidR="00186A20" w:rsidTr="005F6585">
        <w:trPr>
          <w:jc w:val="center"/>
        </w:trPr>
        <w:tc>
          <w:tcPr>
            <w:tcW w:w="648" w:type="dxa"/>
            <w:vMerge/>
            <w:tcBorders>
              <w:top w:val="nil"/>
              <w:left w:val="single" w:sz="4" w:space="0" w:color="auto"/>
              <w:bottom w:val="single" w:sz="4" w:space="0" w:color="000000"/>
              <w:right w:val="single" w:sz="4" w:space="0" w:color="auto"/>
            </w:tcBorders>
            <w:vAlign w:val="center"/>
          </w:tcPr>
          <w:p w:rsidR="00186A20" w:rsidRDefault="00186A20">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86A20" w:rsidRDefault="00186A20">
            <w:pPr>
              <w:widowControl/>
              <w:spacing w:line="280" w:lineRule="exact"/>
              <w:jc w:val="left"/>
              <w:rPr>
                <w:rFonts w:ascii="Times New Roman" w:hAnsi="Times New Roman"/>
                <w:kern w:val="0"/>
                <w:sz w:val="20"/>
                <w:szCs w:val="20"/>
              </w:rPr>
            </w:pPr>
          </w:p>
        </w:tc>
        <w:tc>
          <w:tcPr>
            <w:tcW w:w="673" w:type="dxa"/>
            <w:vMerge/>
            <w:tcBorders>
              <w:top w:val="nil"/>
              <w:left w:val="nil"/>
              <w:bottom w:val="single" w:sz="4" w:space="0" w:color="auto"/>
              <w:right w:val="single" w:sz="4" w:space="0" w:color="auto"/>
            </w:tcBorders>
            <w:vAlign w:val="center"/>
          </w:tcPr>
          <w:p w:rsidR="00186A20" w:rsidRDefault="00186A20">
            <w:pPr>
              <w:widowControl/>
              <w:spacing w:line="280" w:lineRule="exact"/>
              <w:jc w:val="left"/>
              <w:rPr>
                <w:rFonts w:ascii="Times New Roman" w:hAnsi="Times New Roman"/>
                <w:kern w:val="0"/>
                <w:sz w:val="20"/>
                <w:szCs w:val="20"/>
              </w:rPr>
            </w:pPr>
          </w:p>
        </w:tc>
        <w:tc>
          <w:tcPr>
            <w:tcW w:w="416" w:type="dxa"/>
            <w:vMerge/>
            <w:tcBorders>
              <w:left w:val="single" w:sz="4" w:space="0" w:color="auto"/>
              <w:bottom w:val="single" w:sz="4" w:space="0" w:color="000000"/>
              <w:right w:val="single" w:sz="4" w:space="0" w:color="auto"/>
            </w:tcBorders>
            <w:vAlign w:val="center"/>
          </w:tcPr>
          <w:p w:rsidR="00186A20" w:rsidRDefault="00186A20">
            <w:pPr>
              <w:widowControl/>
              <w:spacing w:line="280" w:lineRule="exact"/>
              <w:jc w:val="left"/>
              <w:rPr>
                <w:rFonts w:ascii="Times New Roman" w:hAnsi="Times New Roman"/>
                <w:kern w:val="0"/>
                <w:sz w:val="20"/>
                <w:szCs w:val="20"/>
              </w:rPr>
            </w:pPr>
          </w:p>
        </w:tc>
        <w:tc>
          <w:tcPr>
            <w:tcW w:w="975"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spacing w:val="-17"/>
                <w:kern w:val="0"/>
                <w:sz w:val="20"/>
                <w:szCs w:val="20"/>
              </w:rPr>
              <w:t>预决算信息</w:t>
            </w:r>
            <w:r>
              <w:rPr>
                <w:rFonts w:ascii="Times New Roman" w:hAnsi="Times New Roman" w:hint="eastAsia"/>
                <w:kern w:val="0"/>
                <w:sz w:val="20"/>
                <w:szCs w:val="20"/>
              </w:rPr>
              <w:t>公开性</w:t>
            </w:r>
          </w:p>
        </w:tc>
        <w:tc>
          <w:tcPr>
            <w:tcW w:w="513"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180" w:type="dxa"/>
            <w:tcBorders>
              <w:top w:val="nil"/>
              <w:left w:val="nil"/>
              <w:bottom w:val="single" w:sz="4" w:space="0" w:color="auto"/>
              <w:right w:val="single" w:sz="4" w:space="0" w:color="auto"/>
            </w:tcBorders>
            <w:vAlign w:val="center"/>
          </w:tcPr>
          <w:p w:rsidR="00186A20" w:rsidRDefault="00CA4502">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①</w:t>
            </w:r>
            <w:r>
              <w:rPr>
                <w:rFonts w:ascii="Times New Roman" w:hAnsi="Times New Roman" w:hint="eastAsia"/>
                <w:kern w:val="0"/>
                <w:sz w:val="20"/>
                <w:szCs w:val="20"/>
              </w:rPr>
              <w:t>按规定内容公开预决算信息，</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②</w:t>
            </w:r>
            <w:r>
              <w:rPr>
                <w:rFonts w:ascii="Times New Roman" w:hAnsi="Times New Roman" w:hint="eastAsia"/>
                <w:kern w:val="0"/>
                <w:sz w:val="20"/>
                <w:szCs w:val="20"/>
              </w:rPr>
              <w:t>按规定时限公开预决算信息，</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③</w:t>
            </w:r>
            <w:r>
              <w:rPr>
                <w:rFonts w:ascii="Times New Roman" w:hAnsi="Times New Roman" w:hint="eastAsia"/>
                <w:kern w:val="0"/>
                <w:sz w:val="20"/>
                <w:szCs w:val="20"/>
              </w:rPr>
              <w:t>基础数据信息和会计信息资料真实，</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④</w:t>
            </w:r>
            <w:r>
              <w:rPr>
                <w:rFonts w:ascii="Times New Roman" w:hAnsi="Times New Roman" w:hint="eastAsia"/>
                <w:kern w:val="0"/>
                <w:sz w:val="20"/>
                <w:szCs w:val="20"/>
              </w:rPr>
              <w:t>基础数据信息和会计信息资料完整，</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⑤</w:t>
            </w:r>
            <w:r>
              <w:rPr>
                <w:rFonts w:ascii="Times New Roman" w:hAnsi="Times New Roman" w:hint="eastAsia"/>
                <w:kern w:val="0"/>
                <w:sz w:val="20"/>
                <w:szCs w:val="20"/>
              </w:rPr>
              <w:t>基础数据信息和汇集信息资料准确，</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hAnsi="Times New Roman"/>
                <w:kern w:val="0"/>
                <w:sz w:val="20"/>
                <w:szCs w:val="20"/>
              </w:rPr>
              <w:t xml:space="preserve">  </w:t>
            </w:r>
          </w:p>
        </w:tc>
        <w:tc>
          <w:tcPr>
            <w:tcW w:w="3118" w:type="dxa"/>
            <w:tcBorders>
              <w:top w:val="nil"/>
              <w:left w:val="nil"/>
              <w:bottom w:val="single" w:sz="4" w:space="0" w:color="auto"/>
              <w:right w:val="single" w:sz="4" w:space="0" w:color="auto"/>
            </w:tcBorders>
            <w:vAlign w:val="center"/>
          </w:tcPr>
          <w:p w:rsidR="00186A20" w:rsidRDefault="00186A20">
            <w:pPr>
              <w:widowControl/>
              <w:spacing w:line="280" w:lineRule="exact"/>
              <w:jc w:val="left"/>
              <w:rPr>
                <w:rFonts w:ascii="Times New Roman" w:hAnsi="Times New Roman"/>
                <w:kern w:val="0"/>
                <w:sz w:val="20"/>
                <w:szCs w:val="20"/>
              </w:rPr>
            </w:pPr>
          </w:p>
        </w:tc>
        <w:tc>
          <w:tcPr>
            <w:tcW w:w="709"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5</w:t>
            </w:r>
            <w:r>
              <w:rPr>
                <w:rFonts w:ascii="Times New Roman" w:hAnsi="Times New Roman" w:hint="eastAsia"/>
                <w:kern w:val="0"/>
                <w:sz w:val="24"/>
                <w:szCs w:val="24"/>
              </w:rPr>
              <w:t xml:space="preserve">　</w:t>
            </w:r>
          </w:p>
        </w:tc>
        <w:tc>
          <w:tcPr>
            <w:tcW w:w="744"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4"/>
                <w:szCs w:val="24"/>
              </w:rPr>
            </w:pPr>
            <w:r>
              <w:rPr>
                <w:rFonts w:ascii="Times New Roman" w:hAnsi="Times New Roman"/>
                <w:kern w:val="0"/>
                <w:sz w:val="24"/>
                <w:szCs w:val="24"/>
              </w:rPr>
              <w:t>预算信息公开准确及时真实</w:t>
            </w:r>
          </w:p>
        </w:tc>
      </w:tr>
      <w:tr w:rsidR="00186A20" w:rsidTr="005F6585">
        <w:trPr>
          <w:trHeight w:val="2829"/>
          <w:jc w:val="center"/>
        </w:trPr>
        <w:tc>
          <w:tcPr>
            <w:tcW w:w="648" w:type="dxa"/>
            <w:vMerge w:val="restart"/>
            <w:tcBorders>
              <w:top w:val="nil"/>
              <w:left w:val="single" w:sz="4" w:space="0" w:color="auto"/>
              <w:bottom w:val="single" w:sz="4" w:space="0" w:color="000000"/>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lastRenderedPageBreak/>
              <w:t>产出及效率</w:t>
            </w:r>
          </w:p>
        </w:tc>
        <w:tc>
          <w:tcPr>
            <w:tcW w:w="416" w:type="dxa"/>
            <w:vMerge w:val="restart"/>
            <w:tcBorders>
              <w:top w:val="nil"/>
              <w:left w:val="single" w:sz="4" w:space="0" w:color="auto"/>
              <w:bottom w:val="single" w:sz="4" w:space="0" w:color="000000"/>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职责履行</w:t>
            </w:r>
          </w:p>
        </w:tc>
        <w:tc>
          <w:tcPr>
            <w:tcW w:w="416"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975" w:type="dxa"/>
            <w:tcBorders>
              <w:top w:val="nil"/>
              <w:left w:val="nil"/>
              <w:bottom w:val="nil"/>
              <w:right w:val="single" w:sz="4" w:space="0" w:color="auto"/>
            </w:tcBorders>
            <w:vAlign w:val="center"/>
          </w:tcPr>
          <w:p w:rsidR="00186A20" w:rsidRDefault="00CA4502">
            <w:pPr>
              <w:widowControl/>
              <w:spacing w:line="280" w:lineRule="exact"/>
              <w:jc w:val="center"/>
              <w:rPr>
                <w:rFonts w:ascii="Times New Roman" w:hAnsi="Times New Roman"/>
                <w:spacing w:val="-20"/>
                <w:kern w:val="0"/>
                <w:sz w:val="20"/>
                <w:szCs w:val="20"/>
              </w:rPr>
            </w:pPr>
            <w:r>
              <w:rPr>
                <w:rFonts w:ascii="Times New Roman" w:hAnsi="Times New Roman" w:hint="eastAsia"/>
                <w:spacing w:val="-20"/>
                <w:kern w:val="0"/>
                <w:sz w:val="20"/>
                <w:szCs w:val="20"/>
              </w:rPr>
              <w:t>重点工作</w:t>
            </w:r>
          </w:p>
          <w:p w:rsidR="00186A20" w:rsidRDefault="00CA4502">
            <w:pPr>
              <w:widowControl/>
              <w:spacing w:line="280" w:lineRule="exact"/>
              <w:jc w:val="center"/>
              <w:rPr>
                <w:rFonts w:ascii="Times New Roman" w:hAnsi="Times New Roman"/>
                <w:kern w:val="0"/>
                <w:sz w:val="20"/>
                <w:szCs w:val="20"/>
              </w:rPr>
            </w:pPr>
            <w:r>
              <w:rPr>
                <w:rFonts w:ascii="Times New Roman" w:hAnsi="Times New Roman" w:hint="eastAsia"/>
                <w:spacing w:val="-20"/>
                <w:kern w:val="0"/>
                <w:sz w:val="20"/>
                <w:szCs w:val="20"/>
              </w:rPr>
              <w:t>实际完成率</w:t>
            </w:r>
          </w:p>
        </w:tc>
        <w:tc>
          <w:tcPr>
            <w:tcW w:w="513" w:type="dxa"/>
            <w:tcBorders>
              <w:top w:val="nil"/>
              <w:left w:val="nil"/>
              <w:bottom w:val="single" w:sz="4" w:space="0" w:color="auto"/>
              <w:right w:val="single" w:sz="4" w:space="0" w:color="auto"/>
            </w:tcBorders>
            <w:vAlign w:val="center"/>
          </w:tcPr>
          <w:p w:rsidR="00186A20" w:rsidRDefault="00CA4502">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180" w:type="dxa"/>
            <w:tcBorders>
              <w:top w:val="nil"/>
              <w:left w:val="nil"/>
              <w:bottom w:val="single" w:sz="4" w:space="0" w:color="auto"/>
              <w:right w:val="single" w:sz="4" w:space="0" w:color="auto"/>
            </w:tcBorders>
            <w:vAlign w:val="center"/>
          </w:tcPr>
          <w:p w:rsidR="00186A20" w:rsidRDefault="00CA4502">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根据绩效办对各部门为民办实事和部门重点工程与重点工作考核分数折算。</w:t>
            </w:r>
          </w:p>
          <w:p w:rsidR="00186A20" w:rsidRDefault="00CA4502">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该项得分</w:t>
            </w:r>
            <w:r>
              <w:rPr>
                <w:rFonts w:ascii="Times New Roman" w:hAnsi="Times New Roman"/>
                <w:kern w:val="0"/>
                <w:sz w:val="20"/>
                <w:szCs w:val="20"/>
              </w:rPr>
              <w:t>=</w:t>
            </w:r>
            <w:r>
              <w:rPr>
                <w:rFonts w:ascii="Times New Roman" w:hAnsi="Times New Roman" w:hint="eastAsia"/>
                <w:kern w:val="0"/>
                <w:sz w:val="20"/>
                <w:szCs w:val="20"/>
              </w:rPr>
              <w:t>（绩效办对应部分考核得分</w:t>
            </w:r>
            <w:r>
              <w:rPr>
                <w:rFonts w:ascii="Times New Roman" w:hAnsi="Times New Roman"/>
                <w:kern w:val="0"/>
                <w:sz w:val="20"/>
                <w:szCs w:val="20"/>
              </w:rPr>
              <w:t>/350</w:t>
            </w:r>
            <w:r>
              <w:rPr>
                <w:rFonts w:ascii="Times New Roman" w:hAnsi="Times New Roman" w:hint="eastAsia"/>
                <w:kern w:val="0"/>
                <w:sz w:val="20"/>
                <w:szCs w:val="20"/>
              </w:rPr>
              <w:t>）</w:t>
            </w:r>
            <w:r>
              <w:rPr>
                <w:rFonts w:ascii="Times New Roman" w:hAnsi="Times New Roman"/>
                <w:kern w:val="0"/>
                <w:sz w:val="20"/>
                <w:szCs w:val="20"/>
              </w:rPr>
              <w:t>*8</w:t>
            </w:r>
          </w:p>
        </w:tc>
        <w:tc>
          <w:tcPr>
            <w:tcW w:w="3118" w:type="dxa"/>
            <w:tcBorders>
              <w:top w:val="nil"/>
              <w:left w:val="nil"/>
              <w:bottom w:val="single" w:sz="4" w:space="0" w:color="auto"/>
              <w:right w:val="single" w:sz="4" w:space="0" w:color="auto"/>
            </w:tcBorders>
            <w:vAlign w:val="center"/>
          </w:tcPr>
          <w:p w:rsidR="00186A20" w:rsidRDefault="00CA4502">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186A20" w:rsidRPr="003952D3" w:rsidRDefault="003952D3" w:rsidP="003952D3">
            <w:pPr>
              <w:widowControl/>
              <w:spacing w:line="280" w:lineRule="exact"/>
              <w:jc w:val="center"/>
              <w:rPr>
                <w:rFonts w:ascii="Times New Roman" w:hAnsi="Times New Roman"/>
                <w:kern w:val="0"/>
                <w:sz w:val="24"/>
                <w:szCs w:val="24"/>
              </w:rPr>
            </w:pPr>
            <w:r w:rsidRPr="003952D3">
              <w:rPr>
                <w:rFonts w:ascii="Times New Roman" w:hAnsi="Times New Roman" w:hint="eastAsia"/>
                <w:kern w:val="0"/>
                <w:sz w:val="24"/>
                <w:szCs w:val="24"/>
              </w:rPr>
              <w:t>8</w:t>
            </w:r>
          </w:p>
        </w:tc>
        <w:tc>
          <w:tcPr>
            <w:tcW w:w="744" w:type="dxa"/>
            <w:tcBorders>
              <w:top w:val="nil"/>
              <w:left w:val="nil"/>
              <w:bottom w:val="single" w:sz="4" w:space="0" w:color="auto"/>
              <w:right w:val="single" w:sz="4" w:space="0" w:color="auto"/>
            </w:tcBorders>
            <w:vAlign w:val="center"/>
          </w:tcPr>
          <w:p w:rsidR="00186A20" w:rsidRPr="000F375B" w:rsidRDefault="000F375B">
            <w:pPr>
              <w:widowControl/>
              <w:spacing w:line="280" w:lineRule="exact"/>
              <w:jc w:val="center"/>
              <w:rPr>
                <w:rFonts w:ascii="Times New Roman" w:hAnsi="Times New Roman"/>
                <w:kern w:val="0"/>
                <w:sz w:val="24"/>
                <w:szCs w:val="24"/>
              </w:rPr>
            </w:pPr>
            <w:r w:rsidRPr="000F375B">
              <w:rPr>
                <w:rFonts w:ascii="Times New Roman" w:hAnsi="Times New Roman" w:hint="eastAsia"/>
                <w:kern w:val="0"/>
                <w:sz w:val="24"/>
                <w:szCs w:val="24"/>
              </w:rPr>
              <w:t>区绩效办对我办年终考核得分</w:t>
            </w:r>
            <w:r w:rsidRPr="000F375B">
              <w:rPr>
                <w:rFonts w:ascii="Times New Roman" w:hAnsi="Times New Roman" w:hint="eastAsia"/>
                <w:kern w:val="0"/>
                <w:sz w:val="24"/>
                <w:szCs w:val="24"/>
              </w:rPr>
              <w:t>102</w:t>
            </w:r>
            <w:r w:rsidRPr="000F375B">
              <w:rPr>
                <w:rFonts w:ascii="Times New Roman" w:hAnsi="Times New Roman" w:hint="eastAsia"/>
                <w:kern w:val="0"/>
                <w:sz w:val="24"/>
                <w:szCs w:val="24"/>
              </w:rPr>
              <w:t>分</w:t>
            </w:r>
          </w:p>
        </w:tc>
      </w:tr>
      <w:tr w:rsidR="005F6585" w:rsidTr="005F6585">
        <w:trPr>
          <w:trHeight w:val="357"/>
          <w:jc w:val="center"/>
        </w:trPr>
        <w:tc>
          <w:tcPr>
            <w:tcW w:w="648" w:type="dxa"/>
            <w:vMerge/>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履职</w:t>
            </w:r>
            <w:r>
              <w:rPr>
                <w:rFonts w:ascii="Times New Roman" w:hAnsi="Times New Roman"/>
                <w:kern w:val="0"/>
                <w:sz w:val="20"/>
                <w:szCs w:val="20"/>
              </w:rPr>
              <w:t xml:space="preserve"> </w:t>
            </w:r>
            <w:r>
              <w:rPr>
                <w:rFonts w:ascii="Times New Roman" w:hAnsi="Times New Roman" w:hint="eastAsia"/>
                <w:kern w:val="0"/>
                <w:sz w:val="20"/>
                <w:szCs w:val="20"/>
              </w:rPr>
              <w:t>效益</w:t>
            </w:r>
          </w:p>
        </w:tc>
        <w:tc>
          <w:tcPr>
            <w:tcW w:w="416" w:type="dxa"/>
            <w:vMerge w:val="restart"/>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975" w:type="dxa"/>
            <w:tcBorders>
              <w:top w:val="single" w:sz="4" w:space="0" w:color="auto"/>
              <w:left w:val="nil"/>
              <w:bottom w:val="single" w:sz="4" w:space="0" w:color="auto"/>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经济效益</w:t>
            </w:r>
          </w:p>
        </w:tc>
        <w:tc>
          <w:tcPr>
            <w:tcW w:w="513" w:type="dxa"/>
            <w:vMerge w:val="restart"/>
            <w:tcBorders>
              <w:top w:val="nil"/>
              <w:left w:val="single" w:sz="4" w:space="0" w:color="auto"/>
              <w:bottom w:val="nil"/>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298" w:type="dxa"/>
            <w:gridSpan w:val="2"/>
            <w:vMerge w:val="restart"/>
            <w:tcBorders>
              <w:top w:val="single" w:sz="4" w:space="0" w:color="auto"/>
              <w:left w:val="single" w:sz="4" w:space="0" w:color="auto"/>
              <w:bottom w:val="nil"/>
              <w:right w:val="single" w:sz="4" w:space="0" w:color="000000"/>
            </w:tcBorders>
            <w:vAlign w:val="center"/>
          </w:tcPr>
          <w:p w:rsidR="005F6585" w:rsidRDefault="005F6585" w:rsidP="005F6585">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此两项指标为设置部门整体支出绩效评价指标时必须考虑的共性要素，可根据部门实际情况有选择的进行设置，并将其细化为相应的个性化指标。</w:t>
            </w:r>
          </w:p>
        </w:tc>
        <w:tc>
          <w:tcPr>
            <w:tcW w:w="709" w:type="dxa"/>
            <w:vMerge w:val="restart"/>
            <w:tcBorders>
              <w:top w:val="nil"/>
              <w:left w:val="nil"/>
              <w:right w:val="single" w:sz="4" w:space="0" w:color="auto"/>
            </w:tcBorders>
            <w:vAlign w:val="center"/>
          </w:tcPr>
          <w:p w:rsidR="005F6585" w:rsidRDefault="003952D3" w:rsidP="003952D3">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5</w:t>
            </w:r>
          </w:p>
        </w:tc>
        <w:tc>
          <w:tcPr>
            <w:tcW w:w="744" w:type="dxa"/>
            <w:vMerge w:val="restart"/>
            <w:tcBorders>
              <w:top w:val="nil"/>
              <w:left w:val="nil"/>
              <w:right w:val="single" w:sz="4" w:space="0" w:color="auto"/>
            </w:tcBorders>
          </w:tcPr>
          <w:p w:rsidR="005F6585" w:rsidRPr="001F591B" w:rsidRDefault="005F6585" w:rsidP="0069674D">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2018</w:t>
            </w:r>
            <w:r>
              <w:rPr>
                <w:rFonts w:ascii="Times New Roman" w:hAnsi="Times New Roman" w:hint="eastAsia"/>
                <w:kern w:val="0"/>
                <w:sz w:val="24"/>
                <w:szCs w:val="24"/>
              </w:rPr>
              <w:t>年绩效目标完成情况计算</w:t>
            </w:r>
          </w:p>
        </w:tc>
      </w:tr>
      <w:tr w:rsidR="005F6585" w:rsidTr="005F6585">
        <w:trPr>
          <w:jc w:val="center"/>
        </w:trPr>
        <w:tc>
          <w:tcPr>
            <w:tcW w:w="648" w:type="dxa"/>
            <w:vMerge/>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975" w:type="dxa"/>
            <w:tcBorders>
              <w:top w:val="nil"/>
              <w:left w:val="nil"/>
              <w:bottom w:val="single" w:sz="4" w:space="0" w:color="auto"/>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社会效益</w:t>
            </w:r>
          </w:p>
        </w:tc>
        <w:tc>
          <w:tcPr>
            <w:tcW w:w="513" w:type="dxa"/>
            <w:vMerge/>
            <w:tcBorders>
              <w:top w:val="nil"/>
              <w:left w:val="single" w:sz="4" w:space="0" w:color="auto"/>
              <w:bottom w:val="nil"/>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5298" w:type="dxa"/>
            <w:gridSpan w:val="2"/>
            <w:vMerge/>
            <w:tcBorders>
              <w:top w:val="single" w:sz="4" w:space="0" w:color="auto"/>
              <w:left w:val="single" w:sz="4" w:space="0" w:color="auto"/>
              <w:bottom w:val="nil"/>
              <w:right w:val="single" w:sz="4" w:space="0" w:color="000000"/>
            </w:tcBorders>
            <w:vAlign w:val="center"/>
          </w:tcPr>
          <w:p w:rsidR="005F6585" w:rsidRDefault="005F6585">
            <w:pPr>
              <w:widowControl/>
              <w:spacing w:line="240" w:lineRule="exact"/>
              <w:jc w:val="left"/>
              <w:rPr>
                <w:rFonts w:ascii="Times New Roman" w:hAnsi="Times New Roman"/>
                <w:kern w:val="0"/>
                <w:sz w:val="20"/>
                <w:szCs w:val="20"/>
              </w:rPr>
            </w:pPr>
          </w:p>
        </w:tc>
        <w:tc>
          <w:tcPr>
            <w:tcW w:w="709" w:type="dxa"/>
            <w:vMerge/>
            <w:tcBorders>
              <w:left w:val="nil"/>
              <w:bottom w:val="nil"/>
              <w:right w:val="single" w:sz="4" w:space="0" w:color="auto"/>
            </w:tcBorders>
            <w:vAlign w:val="center"/>
          </w:tcPr>
          <w:p w:rsidR="005F6585" w:rsidRDefault="005F6585">
            <w:pPr>
              <w:widowControl/>
              <w:spacing w:line="280" w:lineRule="exact"/>
              <w:jc w:val="left"/>
              <w:rPr>
                <w:rFonts w:ascii="Times New Roman" w:hAnsi="Times New Roman"/>
                <w:kern w:val="0"/>
                <w:sz w:val="24"/>
                <w:szCs w:val="24"/>
              </w:rPr>
            </w:pPr>
          </w:p>
        </w:tc>
        <w:tc>
          <w:tcPr>
            <w:tcW w:w="744" w:type="dxa"/>
            <w:vMerge/>
            <w:tcBorders>
              <w:left w:val="nil"/>
              <w:bottom w:val="nil"/>
              <w:right w:val="single" w:sz="4" w:space="0" w:color="auto"/>
            </w:tcBorders>
          </w:tcPr>
          <w:p w:rsidR="005F6585" w:rsidRDefault="005F6585">
            <w:pPr>
              <w:widowControl/>
              <w:spacing w:line="280" w:lineRule="exact"/>
              <w:jc w:val="left"/>
              <w:rPr>
                <w:rFonts w:ascii="Times New Roman" w:hAnsi="Times New Roman"/>
                <w:kern w:val="0"/>
                <w:sz w:val="24"/>
                <w:szCs w:val="24"/>
              </w:rPr>
            </w:pPr>
          </w:p>
        </w:tc>
      </w:tr>
      <w:tr w:rsidR="005F6585" w:rsidTr="005F6585">
        <w:trPr>
          <w:jc w:val="center"/>
        </w:trPr>
        <w:tc>
          <w:tcPr>
            <w:tcW w:w="648" w:type="dxa"/>
            <w:vMerge/>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416" w:type="dxa"/>
            <w:vMerge w:val="restart"/>
            <w:tcBorders>
              <w:top w:val="nil"/>
              <w:left w:val="single" w:sz="4" w:space="0" w:color="auto"/>
              <w:bottom w:val="single" w:sz="4" w:space="0" w:color="000000"/>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975" w:type="dxa"/>
            <w:tcBorders>
              <w:top w:val="nil"/>
              <w:left w:val="nil"/>
              <w:bottom w:val="single" w:sz="4" w:space="0" w:color="auto"/>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行政效能</w:t>
            </w:r>
          </w:p>
        </w:tc>
        <w:tc>
          <w:tcPr>
            <w:tcW w:w="513" w:type="dxa"/>
            <w:tcBorders>
              <w:top w:val="single" w:sz="4" w:space="0" w:color="auto"/>
              <w:left w:val="nil"/>
              <w:bottom w:val="single" w:sz="4" w:space="0" w:color="auto"/>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180" w:type="dxa"/>
            <w:tcBorders>
              <w:top w:val="single" w:sz="4" w:space="0" w:color="auto"/>
              <w:left w:val="nil"/>
              <w:bottom w:val="single" w:sz="4" w:space="0" w:color="auto"/>
              <w:right w:val="single" w:sz="4" w:space="0" w:color="auto"/>
            </w:tcBorders>
            <w:vAlign w:val="center"/>
          </w:tcPr>
          <w:p w:rsidR="005F6585" w:rsidRDefault="005F6585">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ascii="Times New Roman" w:hAnsi="Times New Roman" w:hint="eastAsia"/>
                <w:kern w:val="0"/>
                <w:sz w:val="20"/>
                <w:szCs w:val="20"/>
              </w:rPr>
              <w:t>分；一般</w:t>
            </w:r>
            <w:r>
              <w:rPr>
                <w:rFonts w:ascii="Times New Roman" w:hAnsi="Times New Roman"/>
                <w:kern w:val="0"/>
                <w:sz w:val="20"/>
                <w:szCs w:val="20"/>
              </w:rPr>
              <w:t>3</w:t>
            </w:r>
            <w:r>
              <w:rPr>
                <w:rFonts w:ascii="Times New Roman" w:hAnsi="Times New Roman" w:hint="eastAsia"/>
                <w:kern w:val="0"/>
                <w:sz w:val="20"/>
                <w:szCs w:val="20"/>
              </w:rPr>
              <w:t>分；无效果或者效果不明显</w:t>
            </w:r>
            <w:r>
              <w:rPr>
                <w:rFonts w:ascii="Times New Roman" w:hAnsi="Times New Roman"/>
                <w:kern w:val="0"/>
                <w:sz w:val="20"/>
                <w:szCs w:val="20"/>
              </w:rPr>
              <w:t>0</w:t>
            </w:r>
            <w:r>
              <w:rPr>
                <w:rFonts w:ascii="Times New Roman" w:hAnsi="Times New Roman" w:hint="eastAsia"/>
                <w:kern w:val="0"/>
                <w:sz w:val="20"/>
                <w:szCs w:val="20"/>
              </w:rPr>
              <w:t>分。</w:t>
            </w:r>
          </w:p>
        </w:tc>
        <w:tc>
          <w:tcPr>
            <w:tcW w:w="3118" w:type="dxa"/>
            <w:tcBorders>
              <w:top w:val="single" w:sz="4" w:space="0" w:color="auto"/>
              <w:left w:val="nil"/>
              <w:bottom w:val="single" w:sz="4" w:space="0" w:color="auto"/>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根据部门自评材料评定。</w:t>
            </w:r>
          </w:p>
        </w:tc>
        <w:tc>
          <w:tcPr>
            <w:tcW w:w="709" w:type="dxa"/>
            <w:tcBorders>
              <w:top w:val="single" w:sz="4" w:space="0" w:color="auto"/>
              <w:left w:val="nil"/>
              <w:bottom w:val="single" w:sz="4" w:space="0" w:color="auto"/>
              <w:right w:val="single" w:sz="4" w:space="0" w:color="auto"/>
            </w:tcBorders>
            <w:vAlign w:val="center"/>
          </w:tcPr>
          <w:p w:rsidR="005F6585" w:rsidRDefault="003952D3" w:rsidP="003952D3">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6</w:t>
            </w:r>
          </w:p>
        </w:tc>
        <w:tc>
          <w:tcPr>
            <w:tcW w:w="744" w:type="dxa"/>
            <w:tcBorders>
              <w:top w:val="single" w:sz="4" w:space="0" w:color="auto"/>
              <w:left w:val="nil"/>
              <w:bottom w:val="single" w:sz="4" w:space="0" w:color="auto"/>
              <w:right w:val="single" w:sz="4" w:space="0" w:color="auto"/>
            </w:tcBorders>
            <w:vAlign w:val="center"/>
          </w:tcPr>
          <w:p w:rsidR="005F6585" w:rsidRDefault="005F6585">
            <w:pPr>
              <w:widowControl/>
              <w:spacing w:line="280" w:lineRule="exact"/>
              <w:jc w:val="center"/>
              <w:rPr>
                <w:rFonts w:ascii="Times New Roman" w:hAnsi="Times New Roman"/>
                <w:kern w:val="0"/>
                <w:sz w:val="24"/>
                <w:szCs w:val="24"/>
              </w:rPr>
            </w:pPr>
            <w:r>
              <w:rPr>
                <w:rFonts w:ascii="Times New Roman" w:hAnsi="Times New Roman"/>
                <w:kern w:val="0"/>
                <w:sz w:val="24"/>
                <w:szCs w:val="24"/>
              </w:rPr>
              <w:t>单位严格改进文风会风并进行经费资产清查</w:t>
            </w:r>
          </w:p>
        </w:tc>
      </w:tr>
      <w:tr w:rsidR="005F6585" w:rsidTr="005F6585">
        <w:trPr>
          <w:trHeight w:val="1250"/>
          <w:jc w:val="center"/>
        </w:trPr>
        <w:tc>
          <w:tcPr>
            <w:tcW w:w="648" w:type="dxa"/>
            <w:vMerge/>
            <w:tcBorders>
              <w:top w:val="nil"/>
              <w:left w:val="single" w:sz="4" w:space="0" w:color="auto"/>
              <w:bottom w:val="single" w:sz="4" w:space="0" w:color="auto"/>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auto"/>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p>
        </w:tc>
        <w:tc>
          <w:tcPr>
            <w:tcW w:w="975" w:type="dxa"/>
            <w:tcBorders>
              <w:top w:val="nil"/>
              <w:left w:val="nil"/>
              <w:bottom w:val="single" w:sz="4" w:space="0" w:color="auto"/>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社会公众或服务对象满意度</w:t>
            </w:r>
          </w:p>
        </w:tc>
        <w:tc>
          <w:tcPr>
            <w:tcW w:w="513" w:type="dxa"/>
            <w:tcBorders>
              <w:top w:val="nil"/>
              <w:left w:val="nil"/>
              <w:bottom w:val="single" w:sz="4" w:space="0" w:color="auto"/>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180" w:type="dxa"/>
            <w:tcBorders>
              <w:top w:val="nil"/>
              <w:left w:val="nil"/>
              <w:bottom w:val="single" w:sz="4" w:space="0" w:color="auto"/>
              <w:right w:val="single" w:sz="4" w:space="0" w:color="auto"/>
            </w:tcBorders>
            <w:vAlign w:val="center"/>
          </w:tcPr>
          <w:p w:rsidR="005F6585" w:rsidRDefault="005F6585">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ascii="Times New Roman" w:hAnsi="Times New Roman" w:hint="eastAsia"/>
                <w:kern w:val="0"/>
                <w:sz w:val="20"/>
                <w:szCs w:val="20"/>
              </w:rPr>
              <w:t>（含）以上计</w:t>
            </w:r>
            <w:r>
              <w:rPr>
                <w:rFonts w:ascii="Times New Roman" w:hAnsi="Times New Roman"/>
                <w:kern w:val="0"/>
                <w:sz w:val="20"/>
                <w:szCs w:val="20"/>
              </w:rPr>
              <w:t>6</w:t>
            </w:r>
            <w:r>
              <w:rPr>
                <w:rFonts w:ascii="Times New Roman" w:hAnsi="Times New Roman" w:hint="eastAsia"/>
                <w:kern w:val="0"/>
                <w:sz w:val="20"/>
                <w:szCs w:val="20"/>
              </w:rPr>
              <w:t>分；</w:t>
            </w:r>
          </w:p>
          <w:p w:rsidR="005F6585" w:rsidRDefault="005F6585">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ascii="Times New Roman" w:hAnsi="Times New Roman" w:hint="eastAsia"/>
                <w:kern w:val="0"/>
                <w:sz w:val="20"/>
                <w:szCs w:val="20"/>
              </w:rPr>
              <w:t>（含）</w:t>
            </w:r>
            <w:r>
              <w:rPr>
                <w:rFonts w:ascii="Times New Roman" w:hAnsi="Times New Roman"/>
                <w:kern w:val="0"/>
                <w:sz w:val="20"/>
                <w:szCs w:val="20"/>
              </w:rPr>
              <w:t>-90%</w:t>
            </w:r>
            <w:r>
              <w:rPr>
                <w:rFonts w:ascii="Times New Roman" w:hAnsi="Times New Roman" w:hint="eastAsia"/>
                <w:kern w:val="0"/>
                <w:sz w:val="20"/>
                <w:szCs w:val="20"/>
              </w:rPr>
              <w:t>，计</w:t>
            </w:r>
            <w:r>
              <w:rPr>
                <w:rFonts w:ascii="Times New Roman" w:hAnsi="Times New Roman"/>
                <w:kern w:val="0"/>
                <w:sz w:val="20"/>
                <w:szCs w:val="20"/>
              </w:rPr>
              <w:t>4</w:t>
            </w:r>
            <w:r>
              <w:rPr>
                <w:rFonts w:ascii="Times New Roman" w:hAnsi="Times New Roman" w:hint="eastAsia"/>
                <w:kern w:val="0"/>
                <w:sz w:val="20"/>
                <w:szCs w:val="20"/>
              </w:rPr>
              <w:t>分；</w:t>
            </w:r>
          </w:p>
          <w:p w:rsidR="005F6585" w:rsidRDefault="005F6585">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ascii="Times New Roman" w:hAnsi="Times New Roman" w:hint="eastAsia"/>
                <w:kern w:val="0"/>
                <w:sz w:val="20"/>
                <w:szCs w:val="20"/>
              </w:rPr>
              <w:t>（含）</w:t>
            </w:r>
            <w:r>
              <w:rPr>
                <w:rFonts w:ascii="Times New Roman" w:hAnsi="Times New Roman"/>
                <w:kern w:val="0"/>
                <w:sz w:val="20"/>
                <w:szCs w:val="20"/>
              </w:rPr>
              <w:t>-80%</w:t>
            </w:r>
            <w:r>
              <w:rPr>
                <w:rFonts w:ascii="Times New Roman" w:hAnsi="Times New Roman" w:hint="eastAsia"/>
                <w:kern w:val="0"/>
                <w:sz w:val="20"/>
                <w:szCs w:val="20"/>
              </w:rPr>
              <w:t>，计</w:t>
            </w:r>
            <w:r>
              <w:rPr>
                <w:rFonts w:ascii="Times New Roman" w:hAnsi="Times New Roman"/>
                <w:kern w:val="0"/>
                <w:sz w:val="20"/>
                <w:szCs w:val="20"/>
              </w:rPr>
              <w:t>2</w:t>
            </w:r>
            <w:r>
              <w:rPr>
                <w:rFonts w:ascii="Times New Roman" w:hAnsi="Times New Roman" w:hint="eastAsia"/>
                <w:kern w:val="0"/>
                <w:sz w:val="20"/>
                <w:szCs w:val="20"/>
              </w:rPr>
              <w:t>分；</w:t>
            </w:r>
          </w:p>
          <w:p w:rsidR="005F6585" w:rsidRDefault="005F6585">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低于</w:t>
            </w:r>
            <w:r>
              <w:rPr>
                <w:rFonts w:ascii="Times New Roman" w:hAnsi="Times New Roman"/>
                <w:kern w:val="0"/>
                <w:sz w:val="20"/>
                <w:szCs w:val="20"/>
              </w:rPr>
              <w:t>70%</w:t>
            </w:r>
            <w:r>
              <w:rPr>
                <w:rFonts w:ascii="Times New Roman" w:hAnsi="Times New Roman" w:hint="eastAsia"/>
                <w:kern w:val="0"/>
                <w:sz w:val="20"/>
                <w:szCs w:val="20"/>
              </w:rPr>
              <w:t>计</w:t>
            </w:r>
            <w:r>
              <w:rPr>
                <w:rFonts w:ascii="Times New Roman" w:hAnsi="Times New Roman"/>
                <w:kern w:val="0"/>
                <w:sz w:val="20"/>
                <w:szCs w:val="20"/>
              </w:rPr>
              <w:t>0</w:t>
            </w:r>
            <w:r>
              <w:rPr>
                <w:rFonts w:ascii="Times New Roman" w:hAnsi="Times New Roman" w:hint="eastAsia"/>
                <w:kern w:val="0"/>
                <w:sz w:val="20"/>
                <w:szCs w:val="20"/>
              </w:rPr>
              <w:t>分。</w:t>
            </w:r>
          </w:p>
        </w:tc>
        <w:tc>
          <w:tcPr>
            <w:tcW w:w="3118" w:type="dxa"/>
            <w:tcBorders>
              <w:top w:val="nil"/>
              <w:left w:val="nil"/>
              <w:bottom w:val="single" w:sz="4" w:space="0" w:color="auto"/>
              <w:right w:val="single" w:sz="4" w:space="0" w:color="auto"/>
            </w:tcBorders>
            <w:vAlign w:val="center"/>
          </w:tcPr>
          <w:p w:rsidR="005F6585" w:rsidRDefault="005F6585">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社会公众或服务对象是指部门（单位）履行职责而影响到的部门、群体或个人，一般采取社会调查的方式。</w:t>
            </w:r>
          </w:p>
        </w:tc>
        <w:tc>
          <w:tcPr>
            <w:tcW w:w="709" w:type="dxa"/>
            <w:tcBorders>
              <w:top w:val="nil"/>
              <w:left w:val="nil"/>
              <w:bottom w:val="single" w:sz="4" w:space="0" w:color="auto"/>
              <w:right w:val="single" w:sz="4" w:space="0" w:color="auto"/>
            </w:tcBorders>
            <w:vAlign w:val="center"/>
          </w:tcPr>
          <w:p w:rsidR="005F6585" w:rsidRDefault="000F375B" w:rsidP="003952D3">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6</w:t>
            </w:r>
          </w:p>
        </w:tc>
        <w:tc>
          <w:tcPr>
            <w:tcW w:w="744" w:type="dxa"/>
            <w:tcBorders>
              <w:top w:val="nil"/>
              <w:left w:val="nil"/>
              <w:bottom w:val="single" w:sz="4" w:space="0" w:color="auto"/>
              <w:right w:val="single" w:sz="4" w:space="0" w:color="auto"/>
            </w:tcBorders>
          </w:tcPr>
          <w:p w:rsidR="005F6585" w:rsidRDefault="005F6585">
            <w:pPr>
              <w:widowControl/>
              <w:spacing w:line="280" w:lineRule="exact"/>
              <w:jc w:val="left"/>
              <w:rPr>
                <w:rFonts w:ascii="Times New Roman" w:hAnsi="Times New Roman"/>
                <w:kern w:val="0"/>
                <w:sz w:val="24"/>
                <w:szCs w:val="24"/>
              </w:rPr>
            </w:pPr>
            <w:r>
              <w:rPr>
                <w:rFonts w:ascii="Times New Roman" w:hAnsi="Times New Roman"/>
                <w:kern w:val="0"/>
                <w:sz w:val="24"/>
                <w:szCs w:val="24"/>
              </w:rPr>
              <w:t>人大常委会评议单位</w:t>
            </w:r>
            <w:r>
              <w:rPr>
                <w:rFonts w:ascii="Times New Roman" w:hAnsi="Times New Roman" w:hint="eastAsia"/>
                <w:kern w:val="0"/>
                <w:sz w:val="24"/>
                <w:szCs w:val="24"/>
              </w:rPr>
              <w:t>工作</w:t>
            </w:r>
            <w:r>
              <w:rPr>
                <w:rFonts w:ascii="Times New Roman" w:hAnsi="Times New Roman"/>
                <w:kern w:val="0"/>
                <w:sz w:val="24"/>
                <w:szCs w:val="24"/>
              </w:rPr>
              <w:t>满意度测评结果是</w:t>
            </w:r>
            <w:r>
              <w:rPr>
                <w:rFonts w:ascii="Times New Roman" w:hAnsi="Times New Roman" w:hint="eastAsia"/>
                <w:kern w:val="0"/>
                <w:sz w:val="24"/>
                <w:szCs w:val="24"/>
              </w:rPr>
              <w:t>96.74</w:t>
            </w:r>
            <w:r>
              <w:rPr>
                <w:rFonts w:ascii="Times New Roman" w:hAnsi="Times New Roman" w:hint="eastAsia"/>
                <w:kern w:val="0"/>
                <w:sz w:val="24"/>
                <w:szCs w:val="24"/>
              </w:rPr>
              <w:t>分</w:t>
            </w:r>
          </w:p>
        </w:tc>
      </w:tr>
      <w:tr w:rsidR="005F6585" w:rsidTr="005F6585">
        <w:trPr>
          <w:trHeight w:val="1250"/>
          <w:jc w:val="center"/>
        </w:trPr>
        <w:tc>
          <w:tcPr>
            <w:tcW w:w="648" w:type="dxa"/>
            <w:tcBorders>
              <w:top w:val="single" w:sz="4" w:space="0" w:color="auto"/>
              <w:left w:val="single" w:sz="4" w:space="0" w:color="auto"/>
              <w:bottom w:val="single" w:sz="4" w:space="0" w:color="auto"/>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p>
        </w:tc>
        <w:tc>
          <w:tcPr>
            <w:tcW w:w="2480" w:type="dxa"/>
            <w:gridSpan w:val="4"/>
            <w:tcBorders>
              <w:top w:val="single" w:sz="4" w:space="0" w:color="auto"/>
              <w:left w:val="single" w:sz="4" w:space="0" w:color="auto"/>
              <w:bottom w:val="single" w:sz="4" w:space="0" w:color="auto"/>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r>
              <w:rPr>
                <w:rFonts w:ascii="Times New Roman" w:hAnsi="Times New Roman" w:hint="eastAsia"/>
                <w:b/>
                <w:bCs/>
                <w:kern w:val="0"/>
                <w:sz w:val="20"/>
                <w:szCs w:val="20"/>
              </w:rPr>
              <w:t>合计</w:t>
            </w:r>
          </w:p>
        </w:tc>
        <w:tc>
          <w:tcPr>
            <w:tcW w:w="513" w:type="dxa"/>
            <w:tcBorders>
              <w:top w:val="single" w:sz="4" w:space="0" w:color="auto"/>
              <w:left w:val="single" w:sz="4" w:space="0" w:color="auto"/>
              <w:bottom w:val="single" w:sz="4" w:space="0" w:color="auto"/>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p>
        </w:tc>
        <w:tc>
          <w:tcPr>
            <w:tcW w:w="2180" w:type="dxa"/>
            <w:tcBorders>
              <w:top w:val="single" w:sz="4" w:space="0" w:color="auto"/>
              <w:left w:val="single" w:sz="4" w:space="0" w:color="auto"/>
              <w:bottom w:val="single" w:sz="4" w:space="0" w:color="auto"/>
              <w:right w:val="single" w:sz="4" w:space="0" w:color="auto"/>
            </w:tcBorders>
            <w:vAlign w:val="center"/>
          </w:tcPr>
          <w:p w:rsidR="005F6585" w:rsidRDefault="005F6585">
            <w:pPr>
              <w:widowControl/>
              <w:spacing w:line="240" w:lineRule="exact"/>
              <w:jc w:val="center"/>
              <w:rPr>
                <w:rFonts w:ascii="Times New Roman" w:hAnsi="Times New Roman"/>
                <w:kern w:val="0"/>
                <w:sz w:val="20"/>
                <w:szCs w:val="20"/>
              </w:rPr>
            </w:pPr>
          </w:p>
        </w:tc>
        <w:tc>
          <w:tcPr>
            <w:tcW w:w="3118" w:type="dxa"/>
            <w:tcBorders>
              <w:top w:val="single" w:sz="4" w:space="0" w:color="auto"/>
              <w:left w:val="single" w:sz="4" w:space="0" w:color="auto"/>
              <w:bottom w:val="single" w:sz="4" w:space="0" w:color="auto"/>
              <w:right w:val="single" w:sz="4" w:space="0" w:color="auto"/>
            </w:tcBorders>
            <w:vAlign w:val="center"/>
          </w:tcPr>
          <w:p w:rsidR="005F6585" w:rsidRDefault="005F6585">
            <w:pPr>
              <w:widowControl/>
              <w:spacing w:line="280" w:lineRule="exact"/>
              <w:jc w:val="center"/>
              <w:rPr>
                <w:rFonts w:ascii="Times New Roman" w:hAnsi="Times New Roman"/>
                <w:kern w:val="0"/>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F6585" w:rsidRPr="005F6585" w:rsidRDefault="00BA484C" w:rsidP="003952D3">
            <w:pPr>
              <w:widowControl/>
              <w:spacing w:line="280" w:lineRule="exact"/>
              <w:jc w:val="center"/>
              <w:rPr>
                <w:rFonts w:ascii="Times New Roman" w:hAnsi="Times New Roman"/>
                <w:kern w:val="0"/>
                <w:sz w:val="24"/>
                <w:szCs w:val="24"/>
              </w:rPr>
            </w:pPr>
            <w:r>
              <w:rPr>
                <w:rFonts w:ascii="Times New Roman" w:hAnsi="Times New Roman" w:hint="eastAsia"/>
                <w:b/>
                <w:bCs/>
                <w:kern w:val="0"/>
                <w:sz w:val="24"/>
                <w:szCs w:val="24"/>
              </w:rPr>
              <w:t>90</w:t>
            </w:r>
          </w:p>
        </w:tc>
        <w:tc>
          <w:tcPr>
            <w:tcW w:w="744" w:type="dxa"/>
            <w:tcBorders>
              <w:top w:val="single" w:sz="4" w:space="0" w:color="auto"/>
              <w:left w:val="single" w:sz="4" w:space="0" w:color="auto"/>
              <w:bottom w:val="single" w:sz="4" w:space="0" w:color="auto"/>
              <w:right w:val="single" w:sz="4" w:space="0" w:color="auto"/>
            </w:tcBorders>
          </w:tcPr>
          <w:p w:rsidR="005F6585" w:rsidRDefault="005F6585">
            <w:pPr>
              <w:widowControl/>
              <w:spacing w:line="280" w:lineRule="exact"/>
              <w:jc w:val="center"/>
              <w:rPr>
                <w:rFonts w:ascii="Times New Roman" w:hAnsi="Times New Roman"/>
                <w:kern w:val="0"/>
                <w:sz w:val="24"/>
                <w:szCs w:val="24"/>
              </w:rPr>
            </w:pPr>
          </w:p>
        </w:tc>
      </w:tr>
    </w:tbl>
    <w:p w:rsidR="00186A20" w:rsidRDefault="00186A20">
      <w:pPr>
        <w:spacing w:line="600" w:lineRule="exact"/>
        <w:rPr>
          <w:rFonts w:ascii="Times New Roman" w:hAnsi="Times New Roman"/>
        </w:rPr>
      </w:pPr>
    </w:p>
    <w:sectPr w:rsidR="00186A20" w:rsidSect="00186A20">
      <w:pgSz w:w="11906" w:h="16838"/>
      <w:pgMar w:top="1701" w:right="1587" w:bottom="1417" w:left="1701"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7BE3" w:rsidRDefault="001C7BE3" w:rsidP="00186A20">
      <w:pPr>
        <w:spacing w:line="240" w:lineRule="auto"/>
      </w:pPr>
      <w:r>
        <w:separator/>
      </w:r>
    </w:p>
  </w:endnote>
  <w:endnote w:type="continuationSeparator" w:id="0">
    <w:p w:rsidR="001C7BE3" w:rsidRDefault="001C7BE3" w:rsidP="00186A2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0954067"/>
      <w:docPartObj>
        <w:docPartGallery w:val="AutoText"/>
      </w:docPartObj>
    </w:sdtPr>
    <w:sdtContent>
      <w:p w:rsidR="00186A20" w:rsidRDefault="008262EE">
        <w:pPr>
          <w:pStyle w:val="a5"/>
        </w:pPr>
        <w:r>
          <w:fldChar w:fldCharType="begin"/>
        </w:r>
        <w:r w:rsidR="00CA4502">
          <w:instrText>PAGE   \* MERGEFORMAT</w:instrText>
        </w:r>
        <w:r>
          <w:fldChar w:fldCharType="separate"/>
        </w:r>
        <w:r w:rsidR="00BA484C" w:rsidRPr="00BA484C">
          <w:rPr>
            <w:noProof/>
            <w:lang w:val="zh-CN"/>
          </w:rPr>
          <w:t>-</w:t>
        </w:r>
        <w:r w:rsidR="00BA484C">
          <w:rPr>
            <w:noProof/>
          </w:rPr>
          <w:t xml:space="preserve"> 4 -</w:t>
        </w:r>
        <w:r>
          <w:fldChar w:fldCharType="end"/>
        </w:r>
      </w:p>
    </w:sdtContent>
  </w:sdt>
  <w:p w:rsidR="00186A20" w:rsidRDefault="00186A2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343425"/>
      <w:docPartObj>
        <w:docPartGallery w:val="AutoText"/>
      </w:docPartObj>
    </w:sdtPr>
    <w:sdtContent>
      <w:p w:rsidR="00186A20" w:rsidRDefault="008262EE">
        <w:pPr>
          <w:pStyle w:val="a5"/>
          <w:jc w:val="right"/>
        </w:pPr>
        <w:r>
          <w:fldChar w:fldCharType="begin"/>
        </w:r>
        <w:r w:rsidR="00CA4502">
          <w:instrText>PAGE   \* MERGEFORMAT</w:instrText>
        </w:r>
        <w:r>
          <w:fldChar w:fldCharType="separate"/>
        </w:r>
        <w:r w:rsidR="00BA484C" w:rsidRPr="00BA484C">
          <w:rPr>
            <w:noProof/>
            <w:lang w:val="zh-CN"/>
          </w:rPr>
          <w:t>-</w:t>
        </w:r>
        <w:r w:rsidR="00BA484C">
          <w:rPr>
            <w:noProof/>
          </w:rPr>
          <w:t xml:space="preserve"> 3 -</w:t>
        </w:r>
        <w:r>
          <w:fldChar w:fldCharType="end"/>
        </w:r>
      </w:p>
    </w:sdtContent>
  </w:sdt>
  <w:p w:rsidR="00186A20" w:rsidRDefault="00186A20">
    <w:pPr>
      <w:pStyle w:val="a5"/>
      <w:ind w:right="9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A20" w:rsidRDefault="00186A20">
    <w:pPr>
      <w:pStyle w:val="a5"/>
    </w:pPr>
  </w:p>
  <w:p w:rsidR="00186A20" w:rsidRDefault="00CA4502">
    <w:pPr>
      <w:pStyle w:val="a5"/>
    </w:pPr>
    <w:r>
      <w:rPr>
        <w:rFonts w:hint="eastAsia"/>
      </w:rPr>
      <w:t>15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7BE3" w:rsidRDefault="001C7BE3" w:rsidP="00186A20">
      <w:pPr>
        <w:spacing w:line="240" w:lineRule="auto"/>
      </w:pPr>
      <w:r>
        <w:separator/>
      </w:r>
    </w:p>
  </w:footnote>
  <w:footnote w:type="continuationSeparator" w:id="0">
    <w:p w:rsidR="001C7BE3" w:rsidRDefault="001C7BE3" w:rsidP="00186A20">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noLineBreaksAfter w:lang="zh-CN" w:val="$([{£¥·‘“〈《「『【〔〖〝﹙﹛﹝＄（．［｛￡￥"/>
  <w:noLineBreaksBefore w:lang="zh-CN" w:val="!%),.:;&gt;?]}¢¨°·ˇˉ―‖’”…‰′″›℃∶、。〃〉》」』】〕〗〞︶︺︾﹀﹄﹚﹜﹞！＂％＇），．：；？］｀｜｝～￠"/>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3747"/>
    <w:rsid w:val="00005D88"/>
    <w:rsid w:val="00017EBD"/>
    <w:rsid w:val="00050733"/>
    <w:rsid w:val="00057A74"/>
    <w:rsid w:val="00064467"/>
    <w:rsid w:val="00072DED"/>
    <w:rsid w:val="0007763D"/>
    <w:rsid w:val="0008243B"/>
    <w:rsid w:val="000877BF"/>
    <w:rsid w:val="00091E7B"/>
    <w:rsid w:val="000D230F"/>
    <w:rsid w:val="000E20BF"/>
    <w:rsid w:val="000F375B"/>
    <w:rsid w:val="00106906"/>
    <w:rsid w:val="00111454"/>
    <w:rsid w:val="0016305B"/>
    <w:rsid w:val="00170D2C"/>
    <w:rsid w:val="00186A20"/>
    <w:rsid w:val="00190E73"/>
    <w:rsid w:val="001918FE"/>
    <w:rsid w:val="001A2888"/>
    <w:rsid w:val="001B67CB"/>
    <w:rsid w:val="001B6A3D"/>
    <w:rsid w:val="001C0081"/>
    <w:rsid w:val="001C10FB"/>
    <w:rsid w:val="001C7BE3"/>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25E1"/>
    <w:rsid w:val="0035691A"/>
    <w:rsid w:val="00365CB3"/>
    <w:rsid w:val="003663D1"/>
    <w:rsid w:val="0037668D"/>
    <w:rsid w:val="003809B6"/>
    <w:rsid w:val="00382329"/>
    <w:rsid w:val="003952D3"/>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3DA7"/>
    <w:rsid w:val="005D6E14"/>
    <w:rsid w:val="005E4116"/>
    <w:rsid w:val="005F4A12"/>
    <w:rsid w:val="005F6585"/>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9591A"/>
    <w:rsid w:val="007A02CE"/>
    <w:rsid w:val="007A63D7"/>
    <w:rsid w:val="007B3CF7"/>
    <w:rsid w:val="007D60DD"/>
    <w:rsid w:val="00815068"/>
    <w:rsid w:val="00816734"/>
    <w:rsid w:val="00822809"/>
    <w:rsid w:val="0082553D"/>
    <w:rsid w:val="008262EE"/>
    <w:rsid w:val="00830963"/>
    <w:rsid w:val="00834ED6"/>
    <w:rsid w:val="00856037"/>
    <w:rsid w:val="008854AA"/>
    <w:rsid w:val="008A4AAA"/>
    <w:rsid w:val="008B2D39"/>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6648D"/>
    <w:rsid w:val="00A87EDF"/>
    <w:rsid w:val="00A923A5"/>
    <w:rsid w:val="00AA3D07"/>
    <w:rsid w:val="00AA6438"/>
    <w:rsid w:val="00AD08EA"/>
    <w:rsid w:val="00AD2FCB"/>
    <w:rsid w:val="00AF6720"/>
    <w:rsid w:val="00B40C50"/>
    <w:rsid w:val="00B4187F"/>
    <w:rsid w:val="00B42100"/>
    <w:rsid w:val="00B44886"/>
    <w:rsid w:val="00B55CB9"/>
    <w:rsid w:val="00B56602"/>
    <w:rsid w:val="00B66E6A"/>
    <w:rsid w:val="00B76CEA"/>
    <w:rsid w:val="00B873BB"/>
    <w:rsid w:val="00B91775"/>
    <w:rsid w:val="00B9667B"/>
    <w:rsid w:val="00BA484C"/>
    <w:rsid w:val="00BA7E73"/>
    <w:rsid w:val="00BB2FD1"/>
    <w:rsid w:val="00BB570E"/>
    <w:rsid w:val="00BC32B0"/>
    <w:rsid w:val="00BC4FCA"/>
    <w:rsid w:val="00BC7120"/>
    <w:rsid w:val="00BD2424"/>
    <w:rsid w:val="00BD34C8"/>
    <w:rsid w:val="00BE69CE"/>
    <w:rsid w:val="00BF0FDB"/>
    <w:rsid w:val="00BF5D55"/>
    <w:rsid w:val="00C01BC1"/>
    <w:rsid w:val="00C42F72"/>
    <w:rsid w:val="00C55C1C"/>
    <w:rsid w:val="00C61D3E"/>
    <w:rsid w:val="00C67E84"/>
    <w:rsid w:val="00C707E7"/>
    <w:rsid w:val="00C76C38"/>
    <w:rsid w:val="00CA4502"/>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06B9"/>
    <w:rsid w:val="00E13CF0"/>
    <w:rsid w:val="00E163FB"/>
    <w:rsid w:val="00E22060"/>
    <w:rsid w:val="00E52CEA"/>
    <w:rsid w:val="00E62C0E"/>
    <w:rsid w:val="00E70E00"/>
    <w:rsid w:val="00E73C44"/>
    <w:rsid w:val="00E84E5F"/>
    <w:rsid w:val="00EA025F"/>
    <w:rsid w:val="00EA1811"/>
    <w:rsid w:val="00EA55DF"/>
    <w:rsid w:val="00EC7190"/>
    <w:rsid w:val="00ED2F0B"/>
    <w:rsid w:val="00EE50E1"/>
    <w:rsid w:val="00EF1F61"/>
    <w:rsid w:val="00EF320C"/>
    <w:rsid w:val="00F007A3"/>
    <w:rsid w:val="00F246BC"/>
    <w:rsid w:val="00F24D5C"/>
    <w:rsid w:val="00F30595"/>
    <w:rsid w:val="00F3472A"/>
    <w:rsid w:val="00F353B4"/>
    <w:rsid w:val="00F3588E"/>
    <w:rsid w:val="00F4320F"/>
    <w:rsid w:val="00F46099"/>
    <w:rsid w:val="00F5351D"/>
    <w:rsid w:val="00F562FB"/>
    <w:rsid w:val="00F63924"/>
    <w:rsid w:val="00FE4FEB"/>
    <w:rsid w:val="00FE675D"/>
    <w:rsid w:val="05C269C7"/>
    <w:rsid w:val="4F9F2F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6A20"/>
    <w:pPr>
      <w:widowControl w:val="0"/>
      <w:spacing w:line="580" w:lineRule="exact"/>
      <w:jc w:val="both"/>
    </w:pPr>
    <w:rPr>
      <w:rFonts w:ascii="仿宋_GB2312"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186A20"/>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rsid w:val="00186A20"/>
    <w:pPr>
      <w:spacing w:line="240" w:lineRule="auto"/>
    </w:pPr>
    <w:rPr>
      <w:sz w:val="18"/>
      <w:szCs w:val="18"/>
    </w:rPr>
  </w:style>
  <w:style w:type="paragraph" w:styleId="a5">
    <w:name w:val="footer"/>
    <w:basedOn w:val="a"/>
    <w:link w:val="Char1"/>
    <w:uiPriority w:val="99"/>
    <w:qFormat/>
    <w:rsid w:val="00186A20"/>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rsid w:val="00186A20"/>
    <w:pPr>
      <w:pBdr>
        <w:bottom w:val="single" w:sz="6" w:space="1" w:color="auto"/>
      </w:pBdr>
      <w:tabs>
        <w:tab w:val="center" w:pos="4153"/>
        <w:tab w:val="right" w:pos="8306"/>
      </w:tabs>
      <w:snapToGrid w:val="0"/>
      <w:spacing w:line="240" w:lineRule="atLeast"/>
      <w:jc w:val="center"/>
    </w:pPr>
    <w:rPr>
      <w:sz w:val="18"/>
      <w:szCs w:val="18"/>
    </w:rPr>
  </w:style>
  <w:style w:type="character" w:styleId="a7">
    <w:name w:val="page number"/>
    <w:basedOn w:val="a0"/>
    <w:rsid w:val="00186A20"/>
  </w:style>
  <w:style w:type="paragraph" w:customStyle="1" w:styleId="Char3">
    <w:name w:val="Char"/>
    <w:basedOn w:val="a"/>
    <w:uiPriority w:val="99"/>
    <w:rsid w:val="00186A20"/>
    <w:pPr>
      <w:spacing w:line="240" w:lineRule="auto"/>
    </w:pPr>
    <w:rPr>
      <w:rFonts w:ascii="Times New Roman" w:eastAsia="宋体" w:hAnsi="Times New Roman"/>
      <w:sz w:val="21"/>
      <w:szCs w:val="20"/>
    </w:rPr>
  </w:style>
  <w:style w:type="character" w:customStyle="1" w:styleId="Char2">
    <w:name w:val="页眉 Char"/>
    <w:link w:val="a6"/>
    <w:uiPriority w:val="99"/>
    <w:qFormat/>
    <w:locked/>
    <w:rsid w:val="00186A20"/>
    <w:rPr>
      <w:rFonts w:ascii="仿宋_GB2312" w:eastAsia="仿宋_GB2312" w:hAnsi="Calibri" w:cs="Times New Roman"/>
      <w:sz w:val="18"/>
      <w:szCs w:val="18"/>
    </w:rPr>
  </w:style>
  <w:style w:type="character" w:customStyle="1" w:styleId="Char1">
    <w:name w:val="页脚 Char"/>
    <w:link w:val="a5"/>
    <w:uiPriority w:val="99"/>
    <w:qFormat/>
    <w:locked/>
    <w:rsid w:val="00186A20"/>
    <w:rPr>
      <w:rFonts w:ascii="仿宋_GB2312" w:eastAsia="仿宋_GB2312" w:hAnsi="Calibri" w:cs="Times New Roman"/>
      <w:sz w:val="18"/>
      <w:szCs w:val="18"/>
    </w:rPr>
  </w:style>
  <w:style w:type="character" w:customStyle="1" w:styleId="Char0">
    <w:name w:val="批注框文本 Char"/>
    <w:link w:val="a4"/>
    <w:uiPriority w:val="99"/>
    <w:semiHidden/>
    <w:qFormat/>
    <w:rsid w:val="00186A20"/>
    <w:rPr>
      <w:rFonts w:ascii="仿宋_GB2312" w:eastAsia="仿宋_GB2312"/>
      <w:kern w:val="2"/>
      <w:sz w:val="18"/>
      <w:szCs w:val="18"/>
    </w:rPr>
  </w:style>
  <w:style w:type="character" w:customStyle="1" w:styleId="Char">
    <w:name w:val="日期 Char"/>
    <w:link w:val="a3"/>
    <w:uiPriority w:val="99"/>
    <w:semiHidden/>
    <w:qFormat/>
    <w:locked/>
    <w:rsid w:val="00186A20"/>
    <w:rPr>
      <w:rFonts w:ascii="Times New Roman" w:hAnsi="Times New Roman"/>
      <w:sz w:val="24"/>
      <w:szCs w:val="24"/>
    </w:rPr>
  </w:style>
  <w:style w:type="character" w:customStyle="1" w:styleId="Char10">
    <w:name w:val="日期 Char1"/>
    <w:basedOn w:val="a0"/>
    <w:uiPriority w:val="99"/>
    <w:semiHidden/>
    <w:rsid w:val="00186A20"/>
    <w:rPr>
      <w:rFonts w:ascii="仿宋_GB2312" w:eastAsia="仿宋_GB2312"/>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Pages>
  <Words>434</Words>
  <Characters>2475</Characters>
  <Application>Microsoft Office Word</Application>
  <DocSecurity>0</DocSecurity>
  <Lines>20</Lines>
  <Paragraphs>5</Paragraphs>
  <ScaleCrop>false</ScaleCrop>
  <Company>Lenovo (Beijing) Limited</Company>
  <LinksUpToDate>false</LinksUpToDate>
  <CharactersWithSpaces>2904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cp:lastModifiedBy>
  <cp:revision>10</cp:revision>
  <cp:lastPrinted>2019-08-19T03:21:00Z</cp:lastPrinted>
  <dcterms:created xsi:type="dcterms:W3CDTF">2019-04-24T03:39:00Z</dcterms:created>
  <dcterms:modified xsi:type="dcterms:W3CDTF">2019-08-19T03:24:00Z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