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471" w:rsidRDefault="00F963AD">
      <w:pPr>
        <w:spacing w:line="620" w:lineRule="exact"/>
        <w:rPr>
          <w:rFonts w:ascii="黑体" w:eastAsia="黑体" w:hAnsi="黑体" w:cs="黑体"/>
          <w:kern w:val="0"/>
        </w:rPr>
      </w:pPr>
      <w:r>
        <w:rPr>
          <w:rFonts w:ascii="黑体" w:eastAsia="黑体" w:hAnsi="黑体" w:cs="黑体" w:hint="eastAsia"/>
          <w:kern w:val="0"/>
        </w:rPr>
        <w:t>附件4</w:t>
      </w:r>
      <w:r w:rsidR="004B2ED1">
        <w:rPr>
          <w:rFonts w:ascii="黑体" w:eastAsia="黑体" w:hAnsi="黑体" w:cs="黑体"/>
          <w:kern w:val="0"/>
        </w:rPr>
        <w:t>(1)</w:t>
      </w:r>
    </w:p>
    <w:tbl>
      <w:tblPr>
        <w:tblW w:w="9080" w:type="dxa"/>
        <w:jc w:val="center"/>
        <w:tblLayout w:type="fixed"/>
        <w:tblLook w:val="04A0"/>
      </w:tblPr>
      <w:tblGrid>
        <w:gridCol w:w="588"/>
        <w:gridCol w:w="980"/>
        <w:gridCol w:w="1215"/>
        <w:gridCol w:w="627"/>
        <w:gridCol w:w="1134"/>
        <w:gridCol w:w="196"/>
        <w:gridCol w:w="951"/>
        <w:gridCol w:w="1121"/>
        <w:gridCol w:w="542"/>
        <w:gridCol w:w="167"/>
        <w:gridCol w:w="378"/>
        <w:gridCol w:w="473"/>
        <w:gridCol w:w="708"/>
      </w:tblGrid>
      <w:tr w:rsidR="00685318" w:rsidTr="00D55E74">
        <w:trPr>
          <w:trHeight w:hRule="exact" w:val="771"/>
          <w:jc w:val="center"/>
        </w:trPr>
        <w:tc>
          <w:tcPr>
            <w:tcW w:w="9080" w:type="dxa"/>
            <w:gridSpan w:val="13"/>
            <w:tcBorders>
              <w:top w:val="nil"/>
              <w:left w:val="nil"/>
              <w:bottom w:val="nil"/>
              <w:right w:val="nil"/>
            </w:tcBorders>
            <w:vAlign w:val="center"/>
          </w:tcPr>
          <w:p w:rsidR="00685318" w:rsidRDefault="00685318" w:rsidP="00D55E74">
            <w:pPr>
              <w:widowControl/>
              <w:spacing w:line="240" w:lineRule="auto"/>
              <w:jc w:val="center"/>
              <w:rPr>
                <w:rFonts w:ascii="宋体" w:eastAsia="宋体" w:hAnsi="宋体" w:cs="宋体"/>
                <w:b/>
                <w:bCs/>
                <w:kern w:val="0"/>
              </w:rPr>
            </w:pPr>
            <w:r>
              <w:rPr>
                <w:rFonts w:ascii="仿宋" w:eastAsia="仿宋" w:hAnsi="仿宋" w:cs="仿宋" w:hint="eastAsia"/>
                <w:kern w:val="0"/>
                <w:sz w:val="36"/>
                <w:szCs w:val="36"/>
              </w:rPr>
              <w:t>2019</w:t>
            </w:r>
            <w:r>
              <w:rPr>
                <w:rFonts w:ascii="方正小标宋_GBK" w:eastAsia="方正小标宋_GBK" w:hAnsi="方正小标宋_GBK" w:cs="方正小标宋_GBK" w:hint="eastAsia"/>
                <w:kern w:val="0"/>
                <w:sz w:val="36"/>
                <w:szCs w:val="36"/>
              </w:rPr>
              <w:t>年度专项资金绩效评价自评表</w:t>
            </w:r>
          </w:p>
        </w:tc>
      </w:tr>
      <w:tr w:rsidR="00685318" w:rsidTr="00D55E74">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项目名称</w:t>
            </w:r>
          </w:p>
        </w:tc>
        <w:tc>
          <w:tcPr>
            <w:tcW w:w="7512" w:type="dxa"/>
            <w:gridSpan w:val="11"/>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残疾人康复及救助经费</w:t>
            </w:r>
          </w:p>
        </w:tc>
      </w:tr>
      <w:tr w:rsidR="00685318" w:rsidTr="00D55E74">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主管部门</w:t>
            </w:r>
          </w:p>
        </w:tc>
        <w:tc>
          <w:tcPr>
            <w:tcW w:w="4123" w:type="dxa"/>
            <w:gridSpan w:val="5"/>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残联</w:t>
            </w:r>
          </w:p>
        </w:tc>
      </w:tr>
      <w:tr w:rsidR="00685318" w:rsidTr="00D55E74">
        <w:trPr>
          <w:trHeight w:hRule="exact" w:val="34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项目资金</w:t>
            </w:r>
            <w:r>
              <w:rPr>
                <w:rFonts w:ascii="宋体" w:eastAsia="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年初预算数</w:t>
            </w:r>
          </w:p>
        </w:tc>
        <w:tc>
          <w:tcPr>
            <w:tcW w:w="1147" w:type="dxa"/>
            <w:gridSpan w:val="2"/>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全年预算数</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得分</w:t>
            </w:r>
          </w:p>
        </w:tc>
      </w:tr>
      <w:tr w:rsidR="00685318" w:rsidTr="00D55E74">
        <w:trPr>
          <w:trHeight w:hRule="exact" w:val="34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rPr>
                <w:rFonts w:ascii="宋体" w:eastAsia="宋体" w:hAnsi="宋体" w:cs="宋体"/>
                <w:kern w:val="0"/>
                <w:sz w:val="18"/>
                <w:szCs w:val="18"/>
              </w:rPr>
            </w:pPr>
            <w:r>
              <w:rPr>
                <w:rFonts w:ascii="宋体" w:eastAsia="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300</w:t>
            </w:r>
          </w:p>
        </w:tc>
        <w:tc>
          <w:tcPr>
            <w:tcW w:w="1147" w:type="dxa"/>
            <w:gridSpan w:val="2"/>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300</w:t>
            </w:r>
          </w:p>
          <w:p w:rsidR="00685318" w:rsidRDefault="00685318" w:rsidP="00D55E74">
            <w:pPr>
              <w:widowControl/>
              <w:spacing w:line="240" w:lineRule="exact"/>
              <w:jc w:val="center"/>
              <w:rPr>
                <w:rFonts w:ascii="宋体" w:eastAsia="宋体" w:hAnsi="宋体" w:cs="宋体"/>
                <w:kern w:val="0"/>
                <w:sz w:val="18"/>
                <w:szCs w:val="18"/>
              </w:rPr>
            </w:pP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300</w:t>
            </w:r>
          </w:p>
        </w:tc>
        <w:tc>
          <w:tcPr>
            <w:tcW w:w="709" w:type="dxa"/>
            <w:gridSpan w:val="2"/>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100%</w:t>
            </w:r>
          </w:p>
        </w:tc>
        <w:tc>
          <w:tcPr>
            <w:tcW w:w="708"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10</w:t>
            </w:r>
          </w:p>
        </w:tc>
      </w:tr>
      <w:tr w:rsidR="00685318" w:rsidTr="00D55E74">
        <w:trPr>
          <w:trHeight w:hRule="exact" w:val="34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300</w:t>
            </w:r>
          </w:p>
        </w:tc>
        <w:tc>
          <w:tcPr>
            <w:tcW w:w="1147" w:type="dxa"/>
            <w:gridSpan w:val="2"/>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300</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300</w:t>
            </w:r>
          </w:p>
        </w:tc>
        <w:tc>
          <w:tcPr>
            <w:tcW w:w="709" w:type="dxa"/>
            <w:gridSpan w:val="2"/>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100%</w:t>
            </w:r>
          </w:p>
        </w:tc>
        <w:tc>
          <w:tcPr>
            <w:tcW w:w="708"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r>
      <w:tr w:rsidR="00685318" w:rsidTr="00D55E74">
        <w:trPr>
          <w:trHeight w:hRule="exact" w:val="34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147" w:type="dxa"/>
            <w:gridSpan w:val="2"/>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r>
      <w:tr w:rsidR="00685318" w:rsidTr="00D55E74">
        <w:trPr>
          <w:trHeight w:hRule="exact" w:val="34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147" w:type="dxa"/>
            <w:gridSpan w:val="2"/>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w:t>
            </w:r>
          </w:p>
        </w:tc>
      </w:tr>
      <w:tr w:rsidR="00685318" w:rsidTr="00D55E74">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年度总体目标</w:t>
            </w:r>
          </w:p>
        </w:tc>
        <w:tc>
          <w:tcPr>
            <w:tcW w:w="5103" w:type="dxa"/>
            <w:gridSpan w:val="6"/>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预期目标</w:t>
            </w:r>
          </w:p>
        </w:tc>
        <w:tc>
          <w:tcPr>
            <w:tcW w:w="3389" w:type="dxa"/>
            <w:gridSpan w:val="6"/>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实际完成情况</w:t>
            </w:r>
          </w:p>
        </w:tc>
      </w:tr>
      <w:tr w:rsidR="00685318" w:rsidTr="00D55E74">
        <w:trPr>
          <w:trHeight w:hRule="exact" w:val="795"/>
          <w:jc w:val="center"/>
        </w:trPr>
        <w:tc>
          <w:tcPr>
            <w:tcW w:w="588" w:type="dxa"/>
            <w:vMerge/>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5103" w:type="dxa"/>
            <w:gridSpan w:val="6"/>
            <w:tcBorders>
              <w:top w:val="single" w:sz="4" w:space="0" w:color="auto"/>
              <w:left w:val="nil"/>
              <w:bottom w:val="single" w:sz="4" w:space="0" w:color="auto"/>
              <w:right w:val="single" w:sz="4" w:space="0" w:color="auto"/>
            </w:tcBorders>
            <w:vAlign w:val="center"/>
          </w:tcPr>
          <w:p w:rsidR="00685318" w:rsidRPr="00B139F0" w:rsidRDefault="00685318" w:rsidP="00D55E74">
            <w:pPr>
              <w:widowControl/>
              <w:spacing w:line="240" w:lineRule="exact"/>
              <w:jc w:val="left"/>
              <w:rPr>
                <w:rFonts w:asciiTheme="majorEastAsia" w:eastAsiaTheme="majorEastAsia" w:hAnsiTheme="majorEastAsia" w:cs="宋体"/>
                <w:kern w:val="0"/>
                <w:sz w:val="18"/>
                <w:szCs w:val="18"/>
              </w:rPr>
            </w:pPr>
            <w:r w:rsidRPr="00B139F0">
              <w:rPr>
                <w:rFonts w:asciiTheme="majorEastAsia" w:eastAsiaTheme="majorEastAsia" w:hAnsiTheme="majorEastAsia" w:cstheme="minorEastAsia" w:hint="eastAsia"/>
                <w:sz w:val="18"/>
                <w:szCs w:val="18"/>
              </w:rPr>
              <w:t>恢复残疾人生理功能，促进身体健康，改善生存状况，深入推进</w:t>
            </w:r>
            <w:r w:rsidRPr="00B139F0">
              <w:rPr>
                <w:rFonts w:asciiTheme="majorEastAsia" w:eastAsiaTheme="majorEastAsia" w:hAnsiTheme="majorEastAsia" w:hint="eastAsia"/>
                <w:sz w:val="18"/>
                <w:szCs w:val="18"/>
              </w:rPr>
              <w:t>残疾人精准扶贫精准康复工作</w:t>
            </w:r>
          </w:p>
        </w:tc>
        <w:tc>
          <w:tcPr>
            <w:tcW w:w="3389" w:type="dxa"/>
            <w:gridSpan w:val="6"/>
            <w:tcBorders>
              <w:top w:val="single" w:sz="4" w:space="0" w:color="auto"/>
              <w:left w:val="nil"/>
              <w:bottom w:val="single" w:sz="4" w:space="0" w:color="auto"/>
              <w:right w:val="single" w:sz="4" w:space="0" w:color="auto"/>
            </w:tcBorders>
            <w:vAlign w:val="center"/>
          </w:tcPr>
          <w:p w:rsidR="00685318" w:rsidRPr="00B139F0" w:rsidRDefault="00685318" w:rsidP="00D55E74">
            <w:pPr>
              <w:widowControl/>
              <w:spacing w:line="240" w:lineRule="exact"/>
              <w:jc w:val="left"/>
              <w:rPr>
                <w:rFonts w:ascii="宋体" w:eastAsia="宋体" w:hAnsi="宋体" w:cs="宋体"/>
                <w:kern w:val="0"/>
                <w:sz w:val="18"/>
                <w:szCs w:val="18"/>
              </w:rPr>
            </w:pPr>
            <w:r w:rsidRPr="00B139F0">
              <w:rPr>
                <w:rFonts w:asciiTheme="majorEastAsia" w:eastAsiaTheme="majorEastAsia" w:hAnsiTheme="majorEastAsia" w:cstheme="minorEastAsia" w:hint="eastAsia"/>
                <w:sz w:val="18"/>
                <w:szCs w:val="18"/>
              </w:rPr>
              <w:t>有效恢复残疾人生理功能，促进身体健康，良好改善生存状况，推进了</w:t>
            </w:r>
            <w:r w:rsidRPr="00B139F0">
              <w:rPr>
                <w:rFonts w:asciiTheme="majorEastAsia" w:eastAsiaTheme="majorEastAsia" w:hAnsiTheme="majorEastAsia" w:hint="eastAsia"/>
                <w:sz w:val="18"/>
                <w:szCs w:val="18"/>
              </w:rPr>
              <w:t>残疾人精准扶贫精准康复工作</w:t>
            </w:r>
          </w:p>
        </w:tc>
      </w:tr>
      <w:tr w:rsidR="00685318" w:rsidTr="00322ADA">
        <w:trPr>
          <w:trHeight w:hRule="exact" w:val="533"/>
          <w:jc w:val="center"/>
        </w:trPr>
        <w:tc>
          <w:tcPr>
            <w:tcW w:w="588" w:type="dxa"/>
            <w:vMerge w:val="restart"/>
            <w:tcBorders>
              <w:top w:val="nil"/>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绩</w:t>
            </w:r>
            <w:r>
              <w:rPr>
                <w:rFonts w:ascii="宋体" w:eastAsia="宋体" w:hAnsi="宋体" w:cs="宋体" w:hint="eastAsia"/>
                <w:kern w:val="0"/>
                <w:sz w:val="18"/>
                <w:szCs w:val="18"/>
              </w:rPr>
              <w:br/>
              <w:t>效</w:t>
            </w:r>
            <w:r>
              <w:rPr>
                <w:rFonts w:ascii="宋体" w:eastAsia="宋体" w:hAnsi="宋体" w:cs="宋体" w:hint="eastAsia"/>
                <w:kern w:val="0"/>
                <w:sz w:val="18"/>
                <w:szCs w:val="18"/>
              </w:rPr>
              <w:br/>
              <w:t>指</w:t>
            </w:r>
            <w:r>
              <w:rPr>
                <w:rFonts w:ascii="宋体" w:eastAsia="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一级指标</w:t>
            </w:r>
          </w:p>
        </w:tc>
        <w:tc>
          <w:tcPr>
            <w:tcW w:w="1215"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二级指标</w:t>
            </w: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三级指标</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年度</w:t>
            </w:r>
          </w:p>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指标值</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实际</w:t>
            </w:r>
          </w:p>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完成值</w:t>
            </w:r>
          </w:p>
        </w:tc>
        <w:tc>
          <w:tcPr>
            <w:tcW w:w="542"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分值</w:t>
            </w:r>
          </w:p>
        </w:tc>
        <w:tc>
          <w:tcPr>
            <w:tcW w:w="545" w:type="dxa"/>
            <w:gridSpan w:val="2"/>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得分</w:t>
            </w:r>
          </w:p>
        </w:tc>
        <w:tc>
          <w:tcPr>
            <w:tcW w:w="118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偏差原因分析及改进措施</w:t>
            </w:r>
          </w:p>
        </w:tc>
      </w:tr>
      <w:tr w:rsidR="00685318" w:rsidTr="00322ADA">
        <w:trPr>
          <w:trHeight w:hRule="exact" w:val="427"/>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vMerge w:val="restart"/>
            <w:tcBorders>
              <w:top w:val="nil"/>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产出指标</w:t>
            </w:r>
          </w:p>
          <w:p w:rsidR="00CE1DB6" w:rsidRDefault="00CE1DB6" w:rsidP="00CE1DB6">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（50分）</w:t>
            </w:r>
          </w:p>
        </w:tc>
        <w:tc>
          <w:tcPr>
            <w:tcW w:w="1215" w:type="dxa"/>
            <w:vMerge w:val="restart"/>
            <w:tcBorders>
              <w:top w:val="nil"/>
              <w:left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数量指标</w:t>
            </w: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kern w:val="0"/>
                <w:sz w:val="18"/>
                <w:szCs w:val="18"/>
              </w:rPr>
            </w:pPr>
            <w:r>
              <w:rPr>
                <w:rFonts w:asciiTheme="majorEastAsia" w:eastAsiaTheme="majorEastAsia" w:hAnsiTheme="majorEastAsia" w:cstheme="majorEastAsia" w:hint="eastAsia"/>
                <w:color w:val="000000"/>
                <w:kern w:val="0"/>
                <w:sz w:val="18"/>
                <w:szCs w:val="18"/>
              </w:rPr>
              <w:t>0-17岁儿童康复服务</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应救尽救</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260</w:t>
            </w:r>
          </w:p>
        </w:tc>
        <w:tc>
          <w:tcPr>
            <w:tcW w:w="542" w:type="dxa"/>
            <w:tcBorders>
              <w:top w:val="nil"/>
              <w:left w:val="nil"/>
              <w:bottom w:val="single" w:sz="4" w:space="0" w:color="auto"/>
              <w:right w:val="single" w:sz="4" w:space="0" w:color="auto"/>
            </w:tcBorders>
            <w:vAlign w:val="center"/>
          </w:tcPr>
          <w:p w:rsidR="00685318" w:rsidRDefault="00CE1DB6"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8</w:t>
            </w:r>
          </w:p>
        </w:tc>
        <w:tc>
          <w:tcPr>
            <w:tcW w:w="545" w:type="dxa"/>
            <w:gridSpan w:val="2"/>
            <w:tcBorders>
              <w:top w:val="nil"/>
              <w:left w:val="nil"/>
              <w:bottom w:val="single" w:sz="4" w:space="0" w:color="auto"/>
              <w:right w:val="single" w:sz="4" w:space="0" w:color="auto"/>
            </w:tcBorders>
            <w:vAlign w:val="center"/>
          </w:tcPr>
          <w:p w:rsidR="00685318" w:rsidRDefault="002706B0"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8</w:t>
            </w:r>
          </w:p>
        </w:tc>
        <w:tc>
          <w:tcPr>
            <w:tcW w:w="118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r>
      <w:tr w:rsidR="00685318" w:rsidTr="009A1045">
        <w:trPr>
          <w:trHeight w:hRule="exact" w:val="561"/>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215"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kern w:val="0"/>
                <w:sz w:val="18"/>
                <w:szCs w:val="18"/>
              </w:rPr>
            </w:pPr>
            <w:r>
              <w:rPr>
                <w:rFonts w:asciiTheme="majorEastAsia" w:eastAsiaTheme="majorEastAsia" w:hAnsiTheme="majorEastAsia" w:cstheme="majorEastAsia" w:hint="eastAsia"/>
                <w:color w:val="000000"/>
                <w:kern w:val="0"/>
                <w:sz w:val="18"/>
                <w:szCs w:val="18"/>
              </w:rPr>
              <w:t>辅助器具免费发放</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75件</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457件</w:t>
            </w:r>
          </w:p>
        </w:tc>
        <w:tc>
          <w:tcPr>
            <w:tcW w:w="542" w:type="dxa"/>
            <w:tcBorders>
              <w:top w:val="nil"/>
              <w:left w:val="nil"/>
              <w:bottom w:val="single" w:sz="4" w:space="0" w:color="auto"/>
              <w:right w:val="single" w:sz="4" w:space="0" w:color="auto"/>
            </w:tcBorders>
            <w:vAlign w:val="center"/>
          </w:tcPr>
          <w:p w:rsidR="00685318" w:rsidRDefault="00CE1DB6"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8</w:t>
            </w:r>
          </w:p>
        </w:tc>
        <w:tc>
          <w:tcPr>
            <w:tcW w:w="545" w:type="dxa"/>
            <w:gridSpan w:val="2"/>
            <w:tcBorders>
              <w:top w:val="nil"/>
              <w:left w:val="nil"/>
              <w:bottom w:val="single" w:sz="4" w:space="0" w:color="auto"/>
              <w:right w:val="single" w:sz="4" w:space="0" w:color="auto"/>
            </w:tcBorders>
            <w:vAlign w:val="center"/>
          </w:tcPr>
          <w:p w:rsidR="00685318" w:rsidRDefault="002706B0"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6</w:t>
            </w:r>
          </w:p>
        </w:tc>
        <w:tc>
          <w:tcPr>
            <w:tcW w:w="1181" w:type="dxa"/>
            <w:gridSpan w:val="2"/>
            <w:tcBorders>
              <w:top w:val="single" w:sz="4" w:space="0" w:color="auto"/>
              <w:left w:val="nil"/>
              <w:bottom w:val="single" w:sz="4" w:space="0" w:color="auto"/>
              <w:right w:val="single" w:sz="4" w:space="0" w:color="auto"/>
            </w:tcBorders>
            <w:vAlign w:val="center"/>
          </w:tcPr>
          <w:p w:rsidR="00685318" w:rsidRDefault="009A1045"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探索辅具补贴制</w:t>
            </w:r>
          </w:p>
        </w:tc>
      </w:tr>
      <w:tr w:rsidR="00685318" w:rsidTr="00322ADA">
        <w:trPr>
          <w:trHeight w:hRule="exact" w:val="555"/>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215"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kern w:val="0"/>
                <w:sz w:val="18"/>
                <w:szCs w:val="18"/>
              </w:rPr>
            </w:pPr>
            <w:r>
              <w:rPr>
                <w:rFonts w:asciiTheme="majorEastAsia" w:eastAsiaTheme="majorEastAsia" w:hAnsiTheme="majorEastAsia" w:cstheme="majorEastAsia" w:hint="eastAsia"/>
                <w:color w:val="000000"/>
                <w:kern w:val="0"/>
                <w:sz w:val="18"/>
                <w:szCs w:val="18"/>
              </w:rPr>
              <w:t>举办基层康复协调员培训班</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1次</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1次</w:t>
            </w:r>
          </w:p>
        </w:tc>
        <w:tc>
          <w:tcPr>
            <w:tcW w:w="542" w:type="dxa"/>
            <w:tcBorders>
              <w:top w:val="nil"/>
              <w:left w:val="nil"/>
              <w:bottom w:val="single" w:sz="4" w:space="0" w:color="auto"/>
              <w:right w:val="single" w:sz="4" w:space="0" w:color="auto"/>
            </w:tcBorders>
            <w:vAlign w:val="center"/>
          </w:tcPr>
          <w:p w:rsidR="00685318" w:rsidRDefault="00CE1DB6"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8</w:t>
            </w:r>
          </w:p>
        </w:tc>
        <w:tc>
          <w:tcPr>
            <w:tcW w:w="545" w:type="dxa"/>
            <w:gridSpan w:val="2"/>
            <w:tcBorders>
              <w:top w:val="nil"/>
              <w:left w:val="nil"/>
              <w:bottom w:val="single" w:sz="4" w:space="0" w:color="auto"/>
              <w:right w:val="single" w:sz="4" w:space="0" w:color="auto"/>
            </w:tcBorders>
            <w:vAlign w:val="center"/>
          </w:tcPr>
          <w:p w:rsidR="009818E7" w:rsidRDefault="009818E7"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7</w:t>
            </w:r>
          </w:p>
        </w:tc>
        <w:tc>
          <w:tcPr>
            <w:tcW w:w="1181" w:type="dxa"/>
            <w:gridSpan w:val="2"/>
            <w:tcBorders>
              <w:top w:val="single" w:sz="4" w:space="0" w:color="auto"/>
              <w:left w:val="nil"/>
              <w:bottom w:val="single" w:sz="4" w:space="0" w:color="auto"/>
              <w:right w:val="single" w:sz="4" w:space="0" w:color="auto"/>
            </w:tcBorders>
            <w:vAlign w:val="center"/>
          </w:tcPr>
          <w:p w:rsidR="00685318" w:rsidRDefault="009A1045"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实效有待 提高</w:t>
            </w:r>
          </w:p>
        </w:tc>
      </w:tr>
      <w:tr w:rsidR="00685318" w:rsidTr="00322ADA">
        <w:trPr>
          <w:trHeight w:hRule="exact" w:val="624"/>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215" w:type="dxa"/>
            <w:vMerge/>
            <w:tcBorders>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kern w:val="0"/>
                <w:sz w:val="18"/>
                <w:szCs w:val="18"/>
              </w:rPr>
            </w:pPr>
            <w:r>
              <w:rPr>
                <w:rFonts w:asciiTheme="majorEastAsia" w:eastAsiaTheme="majorEastAsia" w:hAnsiTheme="majorEastAsia" w:cstheme="majorEastAsia" w:hint="eastAsia"/>
                <w:kern w:val="0"/>
                <w:sz w:val="18"/>
                <w:szCs w:val="18"/>
              </w:rPr>
              <w:t>低视力和白内障患者复明</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250例</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250例</w:t>
            </w:r>
          </w:p>
        </w:tc>
        <w:tc>
          <w:tcPr>
            <w:tcW w:w="542" w:type="dxa"/>
            <w:tcBorders>
              <w:top w:val="nil"/>
              <w:left w:val="nil"/>
              <w:bottom w:val="single" w:sz="4" w:space="0" w:color="auto"/>
              <w:right w:val="single" w:sz="4" w:space="0" w:color="auto"/>
            </w:tcBorders>
            <w:vAlign w:val="center"/>
          </w:tcPr>
          <w:p w:rsidR="00685318" w:rsidRDefault="00CE1DB6"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8</w:t>
            </w:r>
          </w:p>
        </w:tc>
        <w:tc>
          <w:tcPr>
            <w:tcW w:w="545" w:type="dxa"/>
            <w:gridSpan w:val="2"/>
            <w:tcBorders>
              <w:top w:val="nil"/>
              <w:left w:val="nil"/>
              <w:bottom w:val="single" w:sz="4" w:space="0" w:color="auto"/>
              <w:right w:val="single" w:sz="4" w:space="0" w:color="auto"/>
            </w:tcBorders>
            <w:vAlign w:val="center"/>
          </w:tcPr>
          <w:p w:rsidR="00685318" w:rsidRDefault="009818E7"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8</w:t>
            </w:r>
          </w:p>
        </w:tc>
        <w:tc>
          <w:tcPr>
            <w:tcW w:w="118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r>
      <w:tr w:rsidR="00685318" w:rsidTr="00322ADA">
        <w:trPr>
          <w:trHeight w:hRule="exact" w:val="477"/>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215" w:type="dxa"/>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质量指标</w:t>
            </w: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kern w:val="0"/>
                <w:sz w:val="18"/>
                <w:szCs w:val="18"/>
              </w:rPr>
            </w:pPr>
            <w:r>
              <w:rPr>
                <w:rFonts w:asciiTheme="majorEastAsia" w:eastAsiaTheme="majorEastAsia" w:hAnsiTheme="majorEastAsia" w:cstheme="majorEastAsia" w:hint="eastAsia"/>
                <w:color w:val="000000"/>
                <w:sz w:val="18"/>
                <w:szCs w:val="18"/>
                <w:shd w:val="clear" w:color="auto" w:fill="FFFFFF"/>
              </w:rPr>
              <w:t>康复工作完成率</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100%</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100%</w:t>
            </w:r>
          </w:p>
        </w:tc>
        <w:tc>
          <w:tcPr>
            <w:tcW w:w="542" w:type="dxa"/>
            <w:tcBorders>
              <w:top w:val="nil"/>
              <w:left w:val="nil"/>
              <w:bottom w:val="single" w:sz="4" w:space="0" w:color="auto"/>
              <w:right w:val="single" w:sz="4" w:space="0" w:color="auto"/>
            </w:tcBorders>
            <w:vAlign w:val="center"/>
          </w:tcPr>
          <w:p w:rsidR="00685318" w:rsidRDefault="00CE1DB6"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8</w:t>
            </w:r>
          </w:p>
        </w:tc>
        <w:tc>
          <w:tcPr>
            <w:tcW w:w="545" w:type="dxa"/>
            <w:gridSpan w:val="2"/>
            <w:tcBorders>
              <w:top w:val="nil"/>
              <w:left w:val="nil"/>
              <w:bottom w:val="single" w:sz="4" w:space="0" w:color="auto"/>
              <w:right w:val="single" w:sz="4" w:space="0" w:color="auto"/>
            </w:tcBorders>
            <w:vAlign w:val="center"/>
          </w:tcPr>
          <w:p w:rsidR="00685318" w:rsidRDefault="009818E7"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7</w:t>
            </w:r>
          </w:p>
        </w:tc>
        <w:tc>
          <w:tcPr>
            <w:tcW w:w="118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r>
      <w:tr w:rsidR="00685318" w:rsidTr="00322ADA">
        <w:trPr>
          <w:trHeight w:hRule="exact" w:val="569"/>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215" w:type="dxa"/>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时效指标</w:t>
            </w: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kern w:val="0"/>
                <w:sz w:val="18"/>
                <w:szCs w:val="18"/>
              </w:rPr>
            </w:pPr>
            <w:r>
              <w:rPr>
                <w:rFonts w:asciiTheme="majorEastAsia" w:eastAsiaTheme="majorEastAsia" w:hAnsiTheme="majorEastAsia" w:cstheme="majorEastAsia" w:hint="eastAsia"/>
                <w:color w:val="000000"/>
                <w:sz w:val="18"/>
                <w:szCs w:val="18"/>
                <w:shd w:val="clear" w:color="auto" w:fill="FFFFFF"/>
              </w:rPr>
              <w:t>年度任务完成工作时限</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年底</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年底</w:t>
            </w:r>
          </w:p>
        </w:tc>
        <w:tc>
          <w:tcPr>
            <w:tcW w:w="542"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5</w:t>
            </w:r>
          </w:p>
        </w:tc>
        <w:tc>
          <w:tcPr>
            <w:tcW w:w="545" w:type="dxa"/>
            <w:gridSpan w:val="2"/>
            <w:tcBorders>
              <w:top w:val="nil"/>
              <w:left w:val="nil"/>
              <w:bottom w:val="single" w:sz="4" w:space="0" w:color="auto"/>
              <w:right w:val="single" w:sz="4" w:space="0" w:color="auto"/>
            </w:tcBorders>
            <w:vAlign w:val="center"/>
          </w:tcPr>
          <w:p w:rsidR="00685318" w:rsidRDefault="009818E7"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5</w:t>
            </w:r>
          </w:p>
        </w:tc>
        <w:tc>
          <w:tcPr>
            <w:tcW w:w="118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r>
      <w:tr w:rsidR="00685318" w:rsidTr="00322ADA">
        <w:trPr>
          <w:trHeight w:hRule="exact" w:val="563"/>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vMerge/>
            <w:tcBorders>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215" w:type="dxa"/>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宋体" w:eastAsia="宋体" w:hAnsi="宋体" w:cs="宋体" w:hint="eastAsia"/>
                <w:kern w:val="0"/>
                <w:sz w:val="18"/>
                <w:szCs w:val="18"/>
              </w:rPr>
              <w:t>成本指标</w:t>
            </w: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sz w:val="18"/>
                <w:szCs w:val="18"/>
                <w:shd w:val="clear" w:color="auto" w:fill="FFFFFF"/>
              </w:rPr>
            </w:pPr>
            <w:r>
              <w:rPr>
                <w:rFonts w:asciiTheme="majorEastAsia" w:eastAsiaTheme="majorEastAsia" w:hAnsiTheme="majorEastAsia" w:cstheme="majorEastAsia" w:hint="eastAsia"/>
                <w:color w:val="000000"/>
                <w:sz w:val="18"/>
                <w:szCs w:val="18"/>
                <w:shd w:val="clear" w:color="auto" w:fill="FFFFFF"/>
              </w:rPr>
              <w:t>项目成本控制情况</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sz w:val="18"/>
                <w:szCs w:val="18"/>
                <w:shd w:val="clear" w:color="auto" w:fill="FFFFFF"/>
              </w:rPr>
            </w:pPr>
            <w:r>
              <w:rPr>
                <w:rFonts w:asciiTheme="majorEastAsia" w:eastAsiaTheme="majorEastAsia" w:hAnsiTheme="majorEastAsia" w:cstheme="majorEastAsia" w:hint="eastAsia"/>
                <w:color w:val="000000"/>
                <w:sz w:val="18"/>
                <w:szCs w:val="18"/>
                <w:shd w:val="clear" w:color="auto" w:fill="FFFFFF"/>
              </w:rPr>
              <w:t>以预算控制支出</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sz w:val="18"/>
                <w:szCs w:val="18"/>
                <w:shd w:val="clear" w:color="auto" w:fill="FFFFFF"/>
              </w:rPr>
            </w:pPr>
            <w:r>
              <w:rPr>
                <w:rFonts w:asciiTheme="majorEastAsia" w:eastAsiaTheme="majorEastAsia" w:hAnsiTheme="majorEastAsia" w:cstheme="majorEastAsia" w:hint="eastAsia"/>
                <w:color w:val="000000"/>
                <w:sz w:val="18"/>
                <w:szCs w:val="18"/>
                <w:shd w:val="clear" w:color="auto" w:fill="FFFFFF"/>
              </w:rPr>
              <w:t>以预算控制支出</w:t>
            </w:r>
          </w:p>
        </w:tc>
        <w:tc>
          <w:tcPr>
            <w:tcW w:w="542"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5</w:t>
            </w:r>
          </w:p>
        </w:tc>
        <w:tc>
          <w:tcPr>
            <w:tcW w:w="545" w:type="dxa"/>
            <w:gridSpan w:val="2"/>
            <w:tcBorders>
              <w:top w:val="nil"/>
              <w:left w:val="nil"/>
              <w:bottom w:val="single" w:sz="4" w:space="0" w:color="auto"/>
              <w:right w:val="single" w:sz="4" w:space="0" w:color="auto"/>
            </w:tcBorders>
            <w:vAlign w:val="center"/>
          </w:tcPr>
          <w:p w:rsidR="00685318" w:rsidRDefault="009818E7"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4</w:t>
            </w:r>
          </w:p>
        </w:tc>
        <w:tc>
          <w:tcPr>
            <w:tcW w:w="118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r>
      <w:tr w:rsidR="00685318" w:rsidTr="00322ADA">
        <w:trPr>
          <w:trHeight w:hRule="exact" w:val="525"/>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效益指标</w:t>
            </w:r>
          </w:p>
          <w:p w:rsidR="00322ADA" w:rsidRDefault="00322ADA"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（30分）</w:t>
            </w:r>
          </w:p>
        </w:tc>
        <w:tc>
          <w:tcPr>
            <w:tcW w:w="1215" w:type="dxa"/>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经济效益</w:t>
            </w:r>
          </w:p>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指标</w:t>
            </w: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kern w:val="0"/>
                <w:sz w:val="18"/>
                <w:szCs w:val="18"/>
              </w:rPr>
            </w:pPr>
            <w:r>
              <w:rPr>
                <w:rFonts w:asciiTheme="majorEastAsia" w:eastAsiaTheme="majorEastAsia" w:hAnsiTheme="majorEastAsia" w:cstheme="majorEastAsia" w:hint="eastAsia"/>
                <w:sz w:val="18"/>
                <w:szCs w:val="18"/>
              </w:rPr>
              <w:t>资金使用合规性</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符合规范</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sz w:val="18"/>
                <w:szCs w:val="18"/>
              </w:rPr>
              <w:t>资金使用</w:t>
            </w:r>
            <w:r>
              <w:rPr>
                <w:rFonts w:asciiTheme="majorEastAsia" w:eastAsiaTheme="majorEastAsia" w:hAnsiTheme="majorEastAsia" w:cstheme="majorEastAsia" w:hint="eastAsia"/>
                <w:kern w:val="0"/>
                <w:sz w:val="18"/>
                <w:szCs w:val="18"/>
              </w:rPr>
              <w:t>符合规范</w:t>
            </w:r>
          </w:p>
        </w:tc>
        <w:tc>
          <w:tcPr>
            <w:tcW w:w="542"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10</w:t>
            </w:r>
          </w:p>
        </w:tc>
        <w:tc>
          <w:tcPr>
            <w:tcW w:w="545" w:type="dxa"/>
            <w:gridSpan w:val="2"/>
            <w:tcBorders>
              <w:top w:val="nil"/>
              <w:left w:val="nil"/>
              <w:bottom w:val="single" w:sz="4" w:space="0" w:color="auto"/>
              <w:right w:val="single" w:sz="4" w:space="0" w:color="auto"/>
            </w:tcBorders>
            <w:vAlign w:val="center"/>
          </w:tcPr>
          <w:p w:rsidR="00685318" w:rsidRDefault="009818E7"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9</w:t>
            </w:r>
          </w:p>
        </w:tc>
        <w:tc>
          <w:tcPr>
            <w:tcW w:w="118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r>
      <w:tr w:rsidR="00685318" w:rsidTr="00322ADA">
        <w:trPr>
          <w:trHeight w:hRule="exact" w:val="763"/>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215" w:type="dxa"/>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社会效益</w:t>
            </w:r>
          </w:p>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指标</w:t>
            </w: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kern w:val="0"/>
                <w:sz w:val="18"/>
                <w:szCs w:val="18"/>
              </w:rPr>
            </w:pPr>
            <w:r>
              <w:rPr>
                <w:rFonts w:asciiTheme="majorEastAsia" w:eastAsiaTheme="majorEastAsia" w:hAnsiTheme="majorEastAsia" w:cstheme="majorEastAsia" w:hint="eastAsia"/>
                <w:color w:val="000000"/>
                <w:kern w:val="0"/>
                <w:sz w:val="18"/>
                <w:szCs w:val="18"/>
              </w:rPr>
              <w:t>减轻残疾人给社会造成的负担</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宋体" w:eastAsia="宋体" w:hAnsi="宋体" w:cs="宋体" w:hint="eastAsia"/>
                <w:color w:val="000000"/>
                <w:sz w:val="18"/>
                <w:szCs w:val="18"/>
                <w:shd w:val="clear" w:color="auto" w:fill="FFFFFF"/>
              </w:rPr>
              <w:t>效果良好</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sz w:val="18"/>
                <w:szCs w:val="18"/>
                <w:shd w:val="clear" w:color="auto" w:fill="FFFFFF"/>
              </w:rPr>
              <w:t>减轻了残疾人给社会造成的负担</w:t>
            </w:r>
          </w:p>
        </w:tc>
        <w:tc>
          <w:tcPr>
            <w:tcW w:w="542" w:type="dxa"/>
            <w:tcBorders>
              <w:top w:val="nil"/>
              <w:left w:val="nil"/>
              <w:bottom w:val="single" w:sz="4" w:space="0" w:color="auto"/>
              <w:right w:val="single" w:sz="4" w:space="0" w:color="auto"/>
            </w:tcBorders>
            <w:vAlign w:val="center"/>
          </w:tcPr>
          <w:p w:rsidR="00685318" w:rsidRDefault="00C67322"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10</w:t>
            </w:r>
          </w:p>
        </w:tc>
        <w:tc>
          <w:tcPr>
            <w:tcW w:w="545" w:type="dxa"/>
            <w:gridSpan w:val="2"/>
            <w:tcBorders>
              <w:top w:val="nil"/>
              <w:left w:val="nil"/>
              <w:bottom w:val="single" w:sz="4" w:space="0" w:color="auto"/>
              <w:right w:val="single" w:sz="4" w:space="0" w:color="auto"/>
            </w:tcBorders>
            <w:vAlign w:val="center"/>
          </w:tcPr>
          <w:p w:rsidR="00685318" w:rsidRDefault="009818E7"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8</w:t>
            </w:r>
          </w:p>
        </w:tc>
        <w:tc>
          <w:tcPr>
            <w:tcW w:w="118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r>
      <w:tr w:rsidR="00685318" w:rsidTr="00322ADA">
        <w:trPr>
          <w:trHeight w:hRule="exact" w:val="758"/>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215" w:type="dxa"/>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生态效益</w:t>
            </w:r>
          </w:p>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指标</w:t>
            </w: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kern w:val="0"/>
                <w:sz w:val="18"/>
                <w:szCs w:val="18"/>
              </w:rPr>
            </w:pPr>
            <w:r>
              <w:rPr>
                <w:rFonts w:asciiTheme="majorEastAsia" w:eastAsiaTheme="majorEastAsia" w:hAnsiTheme="majorEastAsia" w:cstheme="majorEastAsia" w:hint="eastAsia"/>
                <w:color w:val="000000"/>
                <w:kern w:val="0"/>
                <w:sz w:val="18"/>
                <w:szCs w:val="18"/>
              </w:rPr>
              <w:t>改善残疾人自身状况</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宋体" w:eastAsia="宋体" w:hAnsi="宋体" w:cs="宋体" w:hint="eastAsia"/>
                <w:color w:val="000000"/>
                <w:sz w:val="18"/>
                <w:szCs w:val="18"/>
                <w:shd w:val="clear" w:color="auto" w:fill="FFFFFF"/>
              </w:rPr>
              <w:t>效果明显</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sz w:val="18"/>
                <w:szCs w:val="18"/>
                <w:shd w:val="clear" w:color="auto" w:fill="FFFFFF"/>
              </w:rPr>
              <w:t>残疾人自身状况有所改善</w:t>
            </w:r>
          </w:p>
        </w:tc>
        <w:tc>
          <w:tcPr>
            <w:tcW w:w="542" w:type="dxa"/>
            <w:tcBorders>
              <w:top w:val="nil"/>
              <w:left w:val="nil"/>
              <w:bottom w:val="single" w:sz="4" w:space="0" w:color="auto"/>
              <w:right w:val="single" w:sz="4" w:space="0" w:color="auto"/>
            </w:tcBorders>
            <w:vAlign w:val="center"/>
          </w:tcPr>
          <w:p w:rsidR="00685318" w:rsidRDefault="00CE1DB6"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5</w:t>
            </w:r>
          </w:p>
        </w:tc>
        <w:tc>
          <w:tcPr>
            <w:tcW w:w="545" w:type="dxa"/>
            <w:gridSpan w:val="2"/>
            <w:tcBorders>
              <w:top w:val="nil"/>
              <w:left w:val="nil"/>
              <w:bottom w:val="single" w:sz="4" w:space="0" w:color="auto"/>
              <w:right w:val="single" w:sz="4" w:space="0" w:color="auto"/>
            </w:tcBorders>
            <w:vAlign w:val="center"/>
          </w:tcPr>
          <w:p w:rsidR="00685318" w:rsidRDefault="009818E7"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4</w:t>
            </w:r>
          </w:p>
        </w:tc>
        <w:tc>
          <w:tcPr>
            <w:tcW w:w="118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r>
      <w:tr w:rsidR="00685318" w:rsidTr="00322ADA">
        <w:trPr>
          <w:trHeight w:hRule="exact" w:val="624"/>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1215" w:type="dxa"/>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可持续影响指标</w:t>
            </w: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kern w:val="0"/>
                <w:sz w:val="18"/>
                <w:szCs w:val="18"/>
              </w:rPr>
            </w:pPr>
            <w:r>
              <w:rPr>
                <w:rFonts w:asciiTheme="majorEastAsia" w:eastAsiaTheme="majorEastAsia" w:hAnsiTheme="majorEastAsia" w:cstheme="majorEastAsia" w:hint="eastAsia"/>
                <w:color w:val="000000"/>
                <w:kern w:val="0"/>
                <w:sz w:val="18"/>
                <w:szCs w:val="18"/>
              </w:rPr>
              <w:t>提升扶残助残的社会氛围</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inorEastAsia" w:eastAsiaTheme="minorEastAsia" w:hAnsiTheme="minorEastAsia" w:cstheme="minorEastAsia" w:hint="eastAsia"/>
                <w:sz w:val="18"/>
                <w:szCs w:val="18"/>
                <w:shd w:val="clear" w:color="auto" w:fill="FFFFFF"/>
              </w:rPr>
              <w:t>持续提升</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sz w:val="18"/>
                <w:szCs w:val="18"/>
                <w:shd w:val="clear" w:color="auto" w:fill="FFFFFF"/>
              </w:rPr>
              <w:t>持续提升</w:t>
            </w:r>
          </w:p>
        </w:tc>
        <w:tc>
          <w:tcPr>
            <w:tcW w:w="542"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5</w:t>
            </w:r>
          </w:p>
        </w:tc>
        <w:tc>
          <w:tcPr>
            <w:tcW w:w="545" w:type="dxa"/>
            <w:gridSpan w:val="2"/>
            <w:tcBorders>
              <w:top w:val="nil"/>
              <w:left w:val="nil"/>
              <w:bottom w:val="single" w:sz="4" w:space="0" w:color="auto"/>
              <w:right w:val="single" w:sz="4" w:space="0" w:color="auto"/>
            </w:tcBorders>
            <w:vAlign w:val="center"/>
          </w:tcPr>
          <w:p w:rsidR="00685318" w:rsidRDefault="009818E7"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4</w:t>
            </w:r>
          </w:p>
        </w:tc>
        <w:tc>
          <w:tcPr>
            <w:tcW w:w="1181" w:type="dxa"/>
            <w:gridSpan w:val="2"/>
            <w:tcBorders>
              <w:top w:val="single" w:sz="4" w:space="0" w:color="auto"/>
              <w:left w:val="nil"/>
              <w:bottom w:val="single" w:sz="4" w:space="0" w:color="auto"/>
              <w:right w:val="single" w:sz="4" w:space="0" w:color="auto"/>
            </w:tcBorders>
            <w:vAlign w:val="center"/>
          </w:tcPr>
          <w:p w:rsidR="00685318" w:rsidRDefault="009A1045"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氛围有待进一步浓厚</w:t>
            </w:r>
          </w:p>
        </w:tc>
      </w:tr>
      <w:tr w:rsidR="00685318" w:rsidTr="00322ADA">
        <w:trPr>
          <w:trHeight w:hRule="exact" w:val="819"/>
          <w:jc w:val="center"/>
        </w:trPr>
        <w:tc>
          <w:tcPr>
            <w:tcW w:w="588" w:type="dxa"/>
            <w:vMerge/>
            <w:tcBorders>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c>
          <w:tcPr>
            <w:tcW w:w="980" w:type="dxa"/>
            <w:tcBorders>
              <w:top w:val="nil"/>
              <w:left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满意度</w:t>
            </w:r>
          </w:p>
          <w:p w:rsidR="00685318" w:rsidRDefault="00685318" w:rsidP="00D55E74">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w:t>
            </w:r>
            <w:r w:rsidR="00322ADA">
              <w:rPr>
                <w:rFonts w:ascii="宋体" w:eastAsia="宋体" w:hAnsi="宋体" w:cs="宋体" w:hint="eastAsia"/>
                <w:kern w:val="0"/>
                <w:sz w:val="18"/>
                <w:szCs w:val="18"/>
              </w:rPr>
              <w:t xml:space="preserve">   （10分）</w:t>
            </w:r>
          </w:p>
        </w:tc>
        <w:tc>
          <w:tcPr>
            <w:tcW w:w="1215" w:type="dxa"/>
            <w:tcBorders>
              <w:top w:val="nil"/>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服务对象满意度指标</w:t>
            </w:r>
          </w:p>
        </w:tc>
        <w:tc>
          <w:tcPr>
            <w:tcW w:w="1957" w:type="dxa"/>
            <w:gridSpan w:val="3"/>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left"/>
              <w:rPr>
                <w:rFonts w:asciiTheme="majorEastAsia" w:eastAsiaTheme="majorEastAsia" w:hAnsiTheme="majorEastAsia" w:cstheme="majorEastAsia"/>
                <w:color w:val="000000"/>
                <w:kern w:val="0"/>
                <w:sz w:val="18"/>
                <w:szCs w:val="18"/>
              </w:rPr>
            </w:pPr>
            <w:r>
              <w:rPr>
                <w:rFonts w:asciiTheme="majorEastAsia" w:eastAsiaTheme="majorEastAsia" w:hAnsiTheme="majorEastAsia" w:cstheme="majorEastAsia" w:hint="eastAsia"/>
                <w:color w:val="000000"/>
                <w:kern w:val="0"/>
                <w:sz w:val="18"/>
                <w:szCs w:val="18"/>
              </w:rPr>
              <w:t>康复服务对象满意度</w:t>
            </w:r>
          </w:p>
        </w:tc>
        <w:tc>
          <w:tcPr>
            <w:tcW w:w="95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85%</w:t>
            </w:r>
          </w:p>
        </w:tc>
        <w:tc>
          <w:tcPr>
            <w:tcW w:w="1121"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95%</w:t>
            </w:r>
          </w:p>
        </w:tc>
        <w:tc>
          <w:tcPr>
            <w:tcW w:w="542" w:type="dxa"/>
            <w:tcBorders>
              <w:top w:val="nil"/>
              <w:left w:val="nil"/>
              <w:bottom w:val="single" w:sz="4" w:space="0" w:color="auto"/>
              <w:right w:val="single" w:sz="4" w:space="0" w:color="auto"/>
            </w:tcBorders>
            <w:vAlign w:val="center"/>
          </w:tcPr>
          <w:p w:rsidR="00685318" w:rsidRDefault="00CE1DB6"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hint="eastAsia"/>
                <w:kern w:val="0"/>
                <w:sz w:val="18"/>
                <w:szCs w:val="18"/>
              </w:rPr>
              <w:t>10</w:t>
            </w:r>
          </w:p>
        </w:tc>
        <w:tc>
          <w:tcPr>
            <w:tcW w:w="545" w:type="dxa"/>
            <w:gridSpan w:val="2"/>
            <w:tcBorders>
              <w:top w:val="nil"/>
              <w:left w:val="nil"/>
              <w:bottom w:val="single" w:sz="4" w:space="0" w:color="auto"/>
              <w:right w:val="single" w:sz="4" w:space="0" w:color="auto"/>
            </w:tcBorders>
            <w:vAlign w:val="center"/>
          </w:tcPr>
          <w:p w:rsidR="00685318" w:rsidRDefault="009818E7" w:rsidP="00D55E74">
            <w:pPr>
              <w:widowControl/>
              <w:spacing w:line="240" w:lineRule="exact"/>
              <w:jc w:val="center"/>
              <w:rPr>
                <w:rFonts w:asciiTheme="majorEastAsia" w:eastAsiaTheme="majorEastAsia" w:hAnsiTheme="majorEastAsia" w:cstheme="majorEastAsia"/>
                <w:kern w:val="0"/>
                <w:sz w:val="18"/>
                <w:szCs w:val="18"/>
              </w:rPr>
            </w:pPr>
            <w:r>
              <w:rPr>
                <w:rFonts w:asciiTheme="majorEastAsia" w:eastAsiaTheme="majorEastAsia" w:hAnsiTheme="majorEastAsia" w:cstheme="majorEastAsia"/>
                <w:kern w:val="0"/>
                <w:sz w:val="18"/>
                <w:szCs w:val="18"/>
              </w:rPr>
              <w:t>9</w:t>
            </w:r>
          </w:p>
        </w:tc>
        <w:tc>
          <w:tcPr>
            <w:tcW w:w="118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r>
      <w:tr w:rsidR="00685318" w:rsidTr="00D55E74">
        <w:trPr>
          <w:trHeight w:hRule="exact" w:val="375"/>
          <w:jc w:val="center"/>
        </w:trPr>
        <w:tc>
          <w:tcPr>
            <w:tcW w:w="6812" w:type="dxa"/>
            <w:gridSpan w:val="8"/>
            <w:tcBorders>
              <w:top w:val="single" w:sz="4" w:space="0" w:color="auto"/>
              <w:left w:val="single" w:sz="4" w:space="0" w:color="auto"/>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总分</w:t>
            </w:r>
          </w:p>
        </w:tc>
        <w:tc>
          <w:tcPr>
            <w:tcW w:w="542" w:type="dxa"/>
            <w:tcBorders>
              <w:top w:val="nil"/>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100</w:t>
            </w:r>
          </w:p>
        </w:tc>
        <w:tc>
          <w:tcPr>
            <w:tcW w:w="545" w:type="dxa"/>
            <w:gridSpan w:val="2"/>
            <w:tcBorders>
              <w:top w:val="nil"/>
              <w:left w:val="nil"/>
              <w:bottom w:val="single" w:sz="4" w:space="0" w:color="auto"/>
              <w:right w:val="single" w:sz="4" w:space="0" w:color="auto"/>
            </w:tcBorders>
            <w:vAlign w:val="center"/>
          </w:tcPr>
          <w:p w:rsidR="00685318" w:rsidRDefault="009818E7" w:rsidP="00D55E74">
            <w:pPr>
              <w:widowControl/>
              <w:spacing w:line="240" w:lineRule="exact"/>
              <w:jc w:val="center"/>
              <w:rPr>
                <w:rFonts w:ascii="宋体" w:eastAsia="宋体" w:hAnsi="宋体" w:cs="宋体"/>
                <w:color w:val="000000"/>
                <w:kern w:val="0"/>
                <w:sz w:val="18"/>
                <w:szCs w:val="18"/>
              </w:rPr>
            </w:pPr>
            <w:r>
              <w:rPr>
                <w:rFonts w:asciiTheme="majorEastAsia" w:eastAsiaTheme="majorEastAsia" w:hAnsiTheme="majorEastAsia" w:cstheme="majorEastAsia"/>
                <w:kern w:val="0"/>
                <w:sz w:val="18"/>
                <w:szCs w:val="18"/>
              </w:rPr>
              <w:t>89</w:t>
            </w:r>
          </w:p>
        </w:tc>
        <w:tc>
          <w:tcPr>
            <w:tcW w:w="1181" w:type="dxa"/>
            <w:gridSpan w:val="2"/>
            <w:tcBorders>
              <w:top w:val="single" w:sz="4" w:space="0" w:color="auto"/>
              <w:left w:val="nil"/>
              <w:bottom w:val="single" w:sz="4" w:space="0" w:color="auto"/>
              <w:right w:val="single" w:sz="4" w:space="0" w:color="auto"/>
            </w:tcBorders>
            <w:vAlign w:val="center"/>
          </w:tcPr>
          <w:p w:rsidR="00685318" w:rsidRDefault="00685318" w:rsidP="00D55E74">
            <w:pPr>
              <w:widowControl/>
              <w:spacing w:line="240" w:lineRule="exact"/>
              <w:jc w:val="center"/>
              <w:rPr>
                <w:rFonts w:ascii="宋体" w:eastAsia="宋体" w:hAnsi="宋体" w:cs="宋体"/>
                <w:kern w:val="0"/>
                <w:sz w:val="18"/>
                <w:szCs w:val="18"/>
              </w:rPr>
            </w:pPr>
          </w:p>
        </w:tc>
      </w:tr>
      <w:tr w:rsidR="004D6471">
        <w:trPr>
          <w:trHeight w:hRule="exact" w:val="771"/>
          <w:jc w:val="center"/>
        </w:trPr>
        <w:tc>
          <w:tcPr>
            <w:tcW w:w="9080" w:type="dxa"/>
            <w:gridSpan w:val="13"/>
            <w:tcBorders>
              <w:top w:val="nil"/>
              <w:left w:val="nil"/>
              <w:bottom w:val="nil"/>
              <w:right w:val="nil"/>
            </w:tcBorders>
            <w:vAlign w:val="center"/>
          </w:tcPr>
          <w:p w:rsidR="004D6471" w:rsidRDefault="004D6471">
            <w:pPr>
              <w:widowControl/>
              <w:spacing w:line="240" w:lineRule="auto"/>
              <w:jc w:val="center"/>
              <w:rPr>
                <w:rFonts w:ascii="宋体" w:eastAsia="宋体" w:hAnsi="宋体" w:cs="宋体"/>
                <w:b/>
                <w:bCs/>
                <w:kern w:val="0"/>
              </w:rPr>
            </w:pPr>
          </w:p>
        </w:tc>
      </w:tr>
    </w:tbl>
    <w:p w:rsidR="004D6471" w:rsidRDefault="00F963AD">
      <w:pPr>
        <w:spacing w:line="600" w:lineRule="exact"/>
        <w:rPr>
          <w:rFonts w:ascii="黑体" w:eastAsia="黑体" w:hAnsi="黑体" w:cs="黑体"/>
        </w:rPr>
      </w:pPr>
      <w:r>
        <w:rPr>
          <w:rFonts w:ascii="黑体" w:eastAsia="黑体" w:hAnsi="黑体" w:cs="黑体" w:hint="eastAsia"/>
        </w:rPr>
        <w:t>附件5</w:t>
      </w:r>
      <w:r w:rsidR="004B2ED1">
        <w:rPr>
          <w:rFonts w:ascii="黑体" w:eastAsia="黑体" w:hAnsi="黑体" w:cs="黑体"/>
        </w:rPr>
        <w:t>(1)</w:t>
      </w:r>
    </w:p>
    <w:p w:rsidR="004D6471" w:rsidRDefault="004D6471">
      <w:pPr>
        <w:jc w:val="center"/>
        <w:rPr>
          <w:rFonts w:ascii="宋体" w:eastAsia="宋体" w:hAnsi="宋体" w:cs="Arial"/>
          <w:b/>
          <w:bCs/>
          <w:sz w:val="36"/>
          <w:szCs w:val="36"/>
        </w:rPr>
      </w:pPr>
    </w:p>
    <w:p w:rsidR="004D6471" w:rsidRPr="008548AF" w:rsidRDefault="00B413F1">
      <w:pPr>
        <w:jc w:val="center"/>
        <w:rPr>
          <w:rFonts w:ascii="方正小标宋简体" w:eastAsia="方正小标宋简体" w:hAnsi="方正小标宋_GBK" w:cs="方正小标宋_GBK"/>
          <w:b/>
          <w:sz w:val="44"/>
          <w:szCs w:val="44"/>
        </w:rPr>
      </w:pPr>
      <w:r w:rsidRPr="008548AF">
        <w:rPr>
          <w:rFonts w:ascii="方正小标宋简体" w:eastAsia="方正小标宋简体" w:hAnsi="仿宋" w:cs="仿宋" w:hint="eastAsia"/>
          <w:b/>
          <w:sz w:val="44"/>
          <w:szCs w:val="44"/>
        </w:rPr>
        <w:t>区残联</w:t>
      </w:r>
      <w:r w:rsidR="00F963AD" w:rsidRPr="008548AF">
        <w:rPr>
          <w:rFonts w:ascii="方正小标宋简体" w:eastAsia="方正小标宋简体" w:hAnsi="仿宋" w:cs="仿宋" w:hint="eastAsia"/>
          <w:b/>
          <w:sz w:val="44"/>
          <w:szCs w:val="44"/>
        </w:rPr>
        <w:t>2019</w:t>
      </w:r>
      <w:r w:rsidR="00F963AD" w:rsidRPr="008548AF">
        <w:rPr>
          <w:rFonts w:ascii="方正小标宋简体" w:eastAsia="方正小标宋简体" w:hAnsi="方正小标宋_GBK" w:cs="方正小标宋_GBK" w:hint="eastAsia"/>
          <w:b/>
          <w:sz w:val="44"/>
          <w:szCs w:val="44"/>
        </w:rPr>
        <w:t>年度</w:t>
      </w:r>
      <w:r w:rsidR="003F113C" w:rsidRPr="008548AF">
        <w:rPr>
          <w:rFonts w:asciiTheme="minorHAnsi" w:eastAsia="方正小标宋简体" w:hAnsiTheme="minorHAnsi" w:cs="方正小标宋_GBK" w:hint="eastAsia"/>
          <w:b/>
          <w:sz w:val="44"/>
          <w:szCs w:val="44"/>
        </w:rPr>
        <w:t>残疾人康复及救助</w:t>
      </w:r>
      <w:r w:rsidR="003F113C" w:rsidRPr="008548AF">
        <w:rPr>
          <w:rFonts w:ascii="方正小标宋简体" w:eastAsia="方正小标宋简体" w:hAnsi="方正小标宋_GBK" w:cs="方正小标宋_GBK" w:hint="eastAsia"/>
          <w:b/>
          <w:sz w:val="44"/>
          <w:szCs w:val="44"/>
        </w:rPr>
        <w:t xml:space="preserve">经费            </w:t>
      </w:r>
      <w:r w:rsidR="00F963AD" w:rsidRPr="008548AF">
        <w:rPr>
          <w:rFonts w:ascii="方正小标宋简体" w:eastAsia="方正小标宋简体" w:hAnsi="方正小标宋_GBK" w:cs="方正小标宋_GBK" w:hint="eastAsia"/>
          <w:b/>
          <w:sz w:val="44"/>
          <w:szCs w:val="44"/>
        </w:rPr>
        <w:t>绩效自评报告</w:t>
      </w:r>
    </w:p>
    <w:p w:rsidR="00685318" w:rsidRPr="008548AF" w:rsidRDefault="00685318" w:rsidP="008548AF">
      <w:pPr>
        <w:spacing w:line="560" w:lineRule="exact"/>
        <w:ind w:firstLineChars="200" w:firstLine="640"/>
        <w:rPr>
          <w:rFonts w:ascii="黑体" w:eastAsia="黑体" w:hAnsi="黑体" w:cs="黑体"/>
        </w:rPr>
      </w:pPr>
      <w:r w:rsidRPr="008548AF">
        <w:rPr>
          <w:rFonts w:ascii="黑体" w:eastAsia="黑体" w:hAnsi="黑体" w:cs="黑体" w:hint="eastAsia"/>
        </w:rPr>
        <w:t>一、基本情况</w:t>
      </w:r>
    </w:p>
    <w:p w:rsidR="00685318" w:rsidRPr="00A57961" w:rsidRDefault="00685318" w:rsidP="00A57961">
      <w:pPr>
        <w:spacing w:line="560" w:lineRule="exact"/>
        <w:ind w:firstLineChars="150" w:firstLine="482"/>
        <w:rPr>
          <w:rFonts w:ascii="楷体_GB2312" w:eastAsia="楷体_GB2312" w:hAnsi="仿宋" w:cs="仿宋"/>
        </w:rPr>
      </w:pPr>
      <w:r w:rsidRPr="00A57961">
        <w:rPr>
          <w:rFonts w:ascii="楷体_GB2312" w:eastAsia="楷体_GB2312" w:hAnsi="楷体" w:cs="楷体" w:hint="eastAsia"/>
          <w:b/>
          <w:bCs/>
        </w:rPr>
        <w:t>（一）项目概况</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2019年，区政府向区残联拨付残疾人康复及救助经费共计300万元，实际使用本级康复经费300万元，用于残疾儿童康复救助、残疾人辅助器具免费发放、低视力和白内障患者复明、建档立卡残疾人护理等康复救助项目，获得明显成效。</w:t>
      </w:r>
    </w:p>
    <w:p w:rsidR="00685318" w:rsidRPr="00A57961" w:rsidRDefault="00685318" w:rsidP="00A57961">
      <w:pPr>
        <w:spacing w:line="560" w:lineRule="exact"/>
        <w:ind w:firstLineChars="150" w:firstLine="482"/>
        <w:rPr>
          <w:rFonts w:ascii="楷体_GB2312" w:eastAsia="楷体_GB2312" w:hAnsi="楷体" w:cs="楷体"/>
          <w:b/>
          <w:bCs/>
        </w:rPr>
      </w:pPr>
      <w:r w:rsidRPr="00A57961">
        <w:rPr>
          <w:rFonts w:ascii="楷体_GB2312" w:eastAsia="楷体_GB2312" w:hAnsi="楷体" w:cs="楷体" w:hint="eastAsia"/>
          <w:b/>
          <w:bCs/>
        </w:rPr>
        <w:t>（二）项目绩效目标</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完成本级年度康复工作，以恢复残疾人生理功能，促进身体健康，改善生存状况，深入推进残疾人精准扶贫精准康复工作为目标。</w:t>
      </w:r>
    </w:p>
    <w:p w:rsidR="00685318" w:rsidRPr="008548AF" w:rsidRDefault="00685318" w:rsidP="008548AF">
      <w:pPr>
        <w:spacing w:line="560" w:lineRule="exact"/>
        <w:ind w:firstLineChars="200" w:firstLine="640"/>
        <w:rPr>
          <w:rFonts w:ascii="黑体" w:eastAsia="黑体" w:hAnsi="黑体" w:cs="黑体"/>
        </w:rPr>
      </w:pPr>
      <w:r w:rsidRPr="008548AF">
        <w:rPr>
          <w:rFonts w:ascii="黑体" w:eastAsia="黑体" w:hAnsi="黑体" w:cs="黑体" w:hint="eastAsia"/>
        </w:rPr>
        <w:t>二、绩效评价工作开展情况</w:t>
      </w:r>
    </w:p>
    <w:p w:rsidR="00685318" w:rsidRPr="00A57961" w:rsidRDefault="00685318" w:rsidP="00A57961">
      <w:pPr>
        <w:spacing w:line="560" w:lineRule="exact"/>
        <w:ind w:firstLineChars="150" w:firstLine="482"/>
        <w:rPr>
          <w:rFonts w:ascii="楷体_GB2312" w:eastAsia="楷体_GB2312" w:hAnsi="楷体" w:cs="楷体"/>
          <w:b/>
          <w:bCs/>
        </w:rPr>
      </w:pPr>
      <w:r w:rsidRPr="00A57961">
        <w:rPr>
          <w:rFonts w:ascii="楷体_GB2312" w:eastAsia="楷体_GB2312" w:hAnsi="楷体" w:cs="楷体" w:hint="eastAsia"/>
          <w:b/>
          <w:bCs/>
        </w:rPr>
        <w:t>（一）绩效自评目的</w:t>
      </w:r>
    </w:p>
    <w:p w:rsidR="00685318" w:rsidRDefault="00685318" w:rsidP="001F268E">
      <w:pPr>
        <w:spacing w:line="560" w:lineRule="exact"/>
        <w:ind w:firstLineChars="200" w:firstLine="640"/>
        <w:rPr>
          <w:rFonts w:hAnsi="仿宋" w:cs="仿宋"/>
        </w:rPr>
      </w:pPr>
      <w:r w:rsidRPr="00F03BAD">
        <w:rPr>
          <w:rFonts w:hAnsi="仿宋" w:cs="仿宋" w:hint="eastAsia"/>
        </w:rPr>
        <w:t>一是探</w:t>
      </w:r>
      <w:r w:rsidR="001F268E">
        <w:rPr>
          <w:rFonts w:hAnsi="仿宋" w:cs="仿宋" w:hint="eastAsia"/>
        </w:rPr>
        <w:t>索建立规范的财政专项资金绩效自评指标体系，完善财政预算编制方法；</w:t>
      </w:r>
      <w:r w:rsidRPr="00F03BAD">
        <w:rPr>
          <w:rFonts w:hAnsi="仿宋" w:cs="仿宋" w:hint="eastAsia"/>
        </w:rPr>
        <w:t>二是全面了解本项目的进展、资金使用、执行情况以及项目的产出及效益，有利于相关单位总结经验、发现问题、加强管理</w:t>
      </w:r>
      <w:r w:rsidR="00811063">
        <w:rPr>
          <w:rFonts w:hAnsi="仿宋" w:cs="仿宋" w:hint="eastAsia"/>
        </w:rPr>
        <w:t>；</w:t>
      </w:r>
      <w:r w:rsidRPr="00F03BAD">
        <w:rPr>
          <w:rFonts w:hAnsi="仿宋" w:cs="仿宋" w:hint="eastAsia"/>
        </w:rPr>
        <w:t>三是树立绩效意识、成本意识和责任意识，提高财政专项资金的使用效益和管理水平，为下一年度预算安排提供参考依据。</w:t>
      </w:r>
    </w:p>
    <w:p w:rsidR="00685318" w:rsidRPr="00A57961" w:rsidRDefault="00CE1DB6" w:rsidP="00A57961">
      <w:pPr>
        <w:spacing w:line="560" w:lineRule="exact"/>
        <w:ind w:firstLineChars="150" w:firstLine="482"/>
        <w:rPr>
          <w:rFonts w:ascii="楷体_GB2312" w:eastAsia="楷体_GB2312" w:hAnsi="楷体" w:cs="楷体"/>
          <w:b/>
          <w:bCs/>
        </w:rPr>
      </w:pPr>
      <w:r>
        <w:rPr>
          <w:rFonts w:ascii="楷体_GB2312" w:eastAsia="楷体_GB2312" w:hAnsi="楷体" w:cs="楷体" w:hint="eastAsia"/>
          <w:b/>
          <w:bCs/>
        </w:rPr>
        <w:lastRenderedPageBreak/>
        <w:t>（二）绩效自评原则、指标体系、评价方法和评价标准</w:t>
      </w:r>
    </w:p>
    <w:p w:rsidR="00685318" w:rsidRPr="001974D8" w:rsidRDefault="00CE1DB6" w:rsidP="001974D8">
      <w:pPr>
        <w:spacing w:line="560" w:lineRule="exact"/>
        <w:ind w:firstLineChars="200" w:firstLine="640"/>
        <w:rPr>
          <w:rFonts w:hAnsi="仿宋" w:cs="仿宋"/>
        </w:rPr>
      </w:pPr>
      <w:r>
        <w:rPr>
          <w:rFonts w:hAnsi="仿宋" w:cs="仿宋" w:hint="eastAsia"/>
        </w:rPr>
        <w:t>按照</w:t>
      </w:r>
      <w:r w:rsidRPr="00F03BAD">
        <w:rPr>
          <w:rFonts w:hAnsi="仿宋" w:cs="仿宋" w:hint="eastAsia"/>
        </w:rPr>
        <w:t>《中共中央国务院关于全面实施预算绩效管理的意见》</w:t>
      </w:r>
      <w:r>
        <w:rPr>
          <w:rFonts w:hAnsi="仿宋" w:cs="仿宋" w:hint="eastAsia"/>
        </w:rPr>
        <w:t>和</w:t>
      </w:r>
      <w:r w:rsidRPr="00F03BAD">
        <w:rPr>
          <w:rFonts w:hAnsi="仿宋" w:cs="仿宋" w:hint="eastAsia"/>
        </w:rPr>
        <w:t>《</w:t>
      </w:r>
      <w:r w:rsidR="00685318" w:rsidRPr="00F03BAD">
        <w:rPr>
          <w:rFonts w:hAnsi="仿宋" w:cs="仿宋" w:hint="eastAsia"/>
        </w:rPr>
        <w:t>长沙市望城区财政局</w:t>
      </w:r>
      <w:r>
        <w:rPr>
          <w:rFonts w:hAnsi="仿宋" w:cs="仿宋" w:hint="eastAsia"/>
        </w:rPr>
        <w:t>〈</w:t>
      </w:r>
      <w:r w:rsidR="00685318" w:rsidRPr="00F03BAD">
        <w:rPr>
          <w:rFonts w:hAnsi="仿宋" w:cs="仿宋" w:hint="eastAsia"/>
        </w:rPr>
        <w:t>关于开展2019年度区级财政预算绩效自评工作的通知</w:t>
      </w:r>
      <w:r>
        <w:rPr>
          <w:rFonts w:hAnsi="仿宋" w:cs="仿宋" w:hint="eastAsia"/>
        </w:rPr>
        <w:t>〉</w:t>
      </w:r>
      <w:r w:rsidR="00685318" w:rsidRPr="00F03BAD">
        <w:rPr>
          <w:rFonts w:hAnsi="仿宋" w:cs="仿宋" w:hint="eastAsia"/>
        </w:rPr>
        <w:t>》</w:t>
      </w:r>
      <w:r w:rsidR="001974D8" w:rsidRPr="00F03BAD">
        <w:rPr>
          <w:rFonts w:hAnsi="仿宋" w:cs="仿宋" w:hint="eastAsia"/>
        </w:rPr>
        <w:t>（望财绩〔2020〕5号）</w:t>
      </w:r>
      <w:r>
        <w:rPr>
          <w:rFonts w:hAnsi="仿宋" w:cs="仿宋" w:hint="eastAsia"/>
        </w:rPr>
        <w:t>文件要求，</w:t>
      </w:r>
      <w:r w:rsidR="001974D8">
        <w:rPr>
          <w:rFonts w:hAnsi="仿宋" w:cs="仿宋" w:hint="eastAsia"/>
        </w:rPr>
        <w:t>坚持</w:t>
      </w:r>
      <w:r w:rsidR="001974D8" w:rsidRPr="00687E50">
        <w:rPr>
          <w:rFonts w:hAnsi="宋体" w:cs="宋体" w:hint="eastAsia"/>
          <w:color w:val="111111"/>
          <w:kern w:val="0"/>
        </w:rPr>
        <w:t>科学规范</w:t>
      </w:r>
      <w:r w:rsidR="001974D8">
        <w:rPr>
          <w:rFonts w:hAnsi="宋体" w:cs="宋体" w:hint="eastAsia"/>
          <w:color w:val="111111"/>
          <w:kern w:val="0"/>
        </w:rPr>
        <w:t>、</w:t>
      </w:r>
      <w:r w:rsidR="001974D8" w:rsidRPr="00687E50">
        <w:rPr>
          <w:rFonts w:hAnsi="宋体" w:cs="宋体" w:hint="eastAsia"/>
          <w:color w:val="111111"/>
          <w:kern w:val="0"/>
        </w:rPr>
        <w:t>公正公开</w:t>
      </w:r>
      <w:r w:rsidR="001974D8">
        <w:rPr>
          <w:rFonts w:hAnsi="宋体" w:cs="宋体" w:hint="eastAsia"/>
          <w:color w:val="111111"/>
          <w:kern w:val="0"/>
        </w:rPr>
        <w:t>、</w:t>
      </w:r>
      <w:r w:rsidR="001974D8" w:rsidRPr="00687E50">
        <w:rPr>
          <w:rFonts w:hAnsi="宋体" w:cs="宋体" w:hint="eastAsia"/>
          <w:color w:val="111111"/>
          <w:kern w:val="0"/>
        </w:rPr>
        <w:t>绩效相关</w:t>
      </w:r>
      <w:r w:rsidR="001974D8">
        <w:rPr>
          <w:rFonts w:hAnsi="宋体" w:cs="宋体" w:hint="eastAsia"/>
          <w:color w:val="111111"/>
          <w:kern w:val="0"/>
        </w:rPr>
        <w:t>和</w:t>
      </w:r>
      <w:r w:rsidR="001974D8" w:rsidRPr="00687E50">
        <w:rPr>
          <w:rFonts w:hAnsi="宋体" w:cs="宋体" w:hint="eastAsia"/>
          <w:color w:val="111111"/>
          <w:kern w:val="0"/>
        </w:rPr>
        <w:t>重点核查</w:t>
      </w:r>
      <w:r w:rsidR="001974D8">
        <w:rPr>
          <w:rFonts w:hAnsi="宋体" w:cs="宋体" w:hint="eastAsia"/>
          <w:color w:val="111111"/>
          <w:kern w:val="0"/>
        </w:rPr>
        <w:t>原则，</w:t>
      </w:r>
      <w:r w:rsidR="001974D8" w:rsidRPr="00687E50">
        <w:rPr>
          <w:rFonts w:hAnsi="宋体" w:cs="宋体" w:hint="eastAsia"/>
          <w:color w:val="111111"/>
          <w:kern w:val="0"/>
        </w:rPr>
        <w:t>注重财政支出的有效性，严格执行规定的程序，按照科学可行的要求，采用定量与定性分析相结合的方法。</w:t>
      </w:r>
    </w:p>
    <w:p w:rsidR="00685318" w:rsidRPr="00A57961" w:rsidRDefault="00685318" w:rsidP="008548AF">
      <w:pPr>
        <w:spacing w:line="560" w:lineRule="exact"/>
        <w:ind w:firstLineChars="150" w:firstLine="482"/>
        <w:rPr>
          <w:rFonts w:ascii="楷体_GB2312" w:eastAsia="楷体_GB2312" w:hAnsi="楷体" w:cs="楷体"/>
          <w:b/>
          <w:bCs/>
        </w:rPr>
      </w:pPr>
      <w:r w:rsidRPr="00A57961">
        <w:rPr>
          <w:rFonts w:ascii="楷体_GB2312" w:eastAsia="楷体_GB2312" w:hAnsi="楷体" w:cs="楷体" w:hint="eastAsia"/>
          <w:b/>
          <w:bCs/>
        </w:rPr>
        <w:t>（三）绩效评价工作过程</w:t>
      </w:r>
    </w:p>
    <w:p w:rsidR="00685318" w:rsidRPr="00F03BAD" w:rsidRDefault="001974D8" w:rsidP="008548AF">
      <w:pPr>
        <w:spacing w:line="560" w:lineRule="exact"/>
        <w:ind w:firstLineChars="200" w:firstLine="640"/>
        <w:rPr>
          <w:rFonts w:hAnsi="仿宋" w:cs="仿宋"/>
        </w:rPr>
      </w:pPr>
      <w:r>
        <w:rPr>
          <w:rFonts w:asciiTheme="minorHAnsi" w:hAnsiTheme="minorHAnsi" w:cs="仿宋" w:hint="eastAsia"/>
        </w:rPr>
        <w:t>按照</w:t>
      </w:r>
      <w:r w:rsidRPr="00F03BAD">
        <w:rPr>
          <w:rFonts w:hAnsi="仿宋" w:cs="仿宋" w:hint="eastAsia"/>
        </w:rPr>
        <w:t>《长沙市望城区财政局</w:t>
      </w:r>
      <w:r>
        <w:rPr>
          <w:rFonts w:hAnsi="仿宋" w:cs="仿宋" w:hint="eastAsia"/>
        </w:rPr>
        <w:t>〈</w:t>
      </w:r>
      <w:r w:rsidRPr="00F03BAD">
        <w:rPr>
          <w:rFonts w:hAnsi="仿宋" w:cs="仿宋" w:hint="eastAsia"/>
        </w:rPr>
        <w:t>关于开展2019年度区级财政预算绩效自评工作的通知</w:t>
      </w:r>
      <w:r>
        <w:rPr>
          <w:rFonts w:hAnsi="仿宋" w:cs="仿宋" w:hint="eastAsia"/>
        </w:rPr>
        <w:t>〉</w:t>
      </w:r>
      <w:r w:rsidRPr="00F03BAD">
        <w:rPr>
          <w:rFonts w:hAnsi="仿宋" w:cs="仿宋" w:hint="eastAsia"/>
        </w:rPr>
        <w:t>》</w:t>
      </w:r>
      <w:r w:rsidR="00685318" w:rsidRPr="00F03BAD">
        <w:rPr>
          <w:rFonts w:hAnsi="仿宋" w:cs="仿宋" w:hint="eastAsia"/>
        </w:rPr>
        <w:t>（望财绩〔2020〕5号）文件要求，</w:t>
      </w:r>
      <w:r>
        <w:rPr>
          <w:rFonts w:hAnsi="仿宋" w:cs="仿宋" w:hint="eastAsia"/>
        </w:rPr>
        <w:t>认真</w:t>
      </w:r>
      <w:r w:rsidR="00685318" w:rsidRPr="00F03BAD">
        <w:rPr>
          <w:rFonts w:hAnsi="仿宋" w:cs="仿宋" w:hint="eastAsia"/>
        </w:rPr>
        <w:t>组织开展“残疾人康复经费项目”绩效</w:t>
      </w:r>
      <w:r w:rsidR="00A57961" w:rsidRPr="00F03BAD">
        <w:rPr>
          <w:rFonts w:hAnsi="仿宋" w:cs="仿宋" w:hint="eastAsia"/>
        </w:rPr>
        <w:t>自评</w:t>
      </w:r>
      <w:r w:rsidR="00685318" w:rsidRPr="00F03BAD">
        <w:rPr>
          <w:rFonts w:hAnsi="仿宋" w:cs="仿宋" w:hint="eastAsia"/>
        </w:rPr>
        <w:t>工作。</w:t>
      </w:r>
    </w:p>
    <w:p w:rsidR="00685318" w:rsidRPr="00F03BAD" w:rsidRDefault="00685318" w:rsidP="001974D8">
      <w:pPr>
        <w:spacing w:line="560" w:lineRule="exact"/>
        <w:rPr>
          <w:rFonts w:hAnsi="仿宋" w:cs="仿宋"/>
        </w:rPr>
      </w:pPr>
      <w:r w:rsidRPr="00F03BAD">
        <w:rPr>
          <w:rFonts w:hAnsi="仿宋" w:cs="仿宋" w:hint="eastAsia"/>
        </w:rPr>
        <w:t>根据项目具体实施情况，填写绩效目标自评表并撰写自评报告。此次绩效评价工作，大致可以分为项目启动阶段、收集资料阶段、现场评价实施阶段、报告撰写等4个阶段。</w:t>
      </w:r>
    </w:p>
    <w:p w:rsidR="00685318" w:rsidRPr="001974D8" w:rsidRDefault="00685318" w:rsidP="001974D8">
      <w:pPr>
        <w:spacing w:line="560" w:lineRule="exact"/>
        <w:ind w:firstLineChars="200" w:firstLine="643"/>
        <w:rPr>
          <w:rFonts w:hAnsi="仿宋" w:cs="仿宋"/>
          <w:b/>
        </w:rPr>
      </w:pPr>
      <w:r w:rsidRPr="001974D8">
        <w:rPr>
          <w:rFonts w:hAnsi="仿宋" w:cs="仿宋" w:hint="eastAsia"/>
          <w:b/>
        </w:rPr>
        <w:t>1.项目启动阶段</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制定绩效评价工作方案，明确自评小组成员、相关责任人、目标分工等各项要求并安排落实此次绩效评价项目的实施进度。</w:t>
      </w:r>
    </w:p>
    <w:p w:rsidR="00685318" w:rsidRPr="001974D8" w:rsidRDefault="00685318" w:rsidP="001974D8">
      <w:pPr>
        <w:spacing w:line="560" w:lineRule="exact"/>
        <w:ind w:firstLineChars="200" w:firstLine="643"/>
        <w:rPr>
          <w:rFonts w:hAnsi="仿宋" w:cs="仿宋"/>
          <w:b/>
        </w:rPr>
      </w:pPr>
      <w:r w:rsidRPr="001974D8">
        <w:rPr>
          <w:rFonts w:hAnsi="仿宋" w:cs="仿宋" w:hint="eastAsia"/>
          <w:b/>
        </w:rPr>
        <w:t>2.收集资料阶段</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收集各类基础数据，组织召开项目绩效评价指标体系讨论会。结合绩效评价工作方案和绩效评价指标体系，进一步明确评价对象、评价任务、评价内容、评价机构、时间安排和工作要求。</w:t>
      </w:r>
    </w:p>
    <w:p w:rsidR="00685318" w:rsidRPr="001974D8" w:rsidRDefault="00685318" w:rsidP="001974D8">
      <w:pPr>
        <w:spacing w:line="560" w:lineRule="exact"/>
        <w:ind w:firstLineChars="200" w:firstLine="643"/>
        <w:rPr>
          <w:rFonts w:hAnsi="仿宋" w:cs="仿宋"/>
          <w:b/>
        </w:rPr>
      </w:pPr>
      <w:r w:rsidRPr="001974D8">
        <w:rPr>
          <w:rFonts w:hAnsi="仿宋" w:cs="仿宋" w:hint="eastAsia"/>
          <w:b/>
        </w:rPr>
        <w:t>3.现场评价实施阶段</w:t>
      </w:r>
    </w:p>
    <w:p w:rsidR="00685318" w:rsidRPr="00F03BAD" w:rsidRDefault="00685318" w:rsidP="008548AF">
      <w:pPr>
        <w:spacing w:line="560" w:lineRule="exact"/>
        <w:ind w:firstLineChars="200" w:firstLine="640"/>
        <w:rPr>
          <w:rFonts w:hAnsi="仿宋" w:cs="仿宋"/>
        </w:rPr>
      </w:pPr>
      <w:r w:rsidRPr="00F03BAD">
        <w:rPr>
          <w:rFonts w:hAnsi="仿宋" w:cs="仿宋" w:hint="eastAsia"/>
        </w:rPr>
        <w:lastRenderedPageBreak/>
        <w:t>根据项目实际情况，组织评价小组人员开展现场勘察，现场评价主要采取访谈、资料核查、问卷调查、专项资金审计等方式进行。</w:t>
      </w:r>
    </w:p>
    <w:p w:rsidR="00685318" w:rsidRPr="001974D8" w:rsidRDefault="00685318" w:rsidP="001974D8">
      <w:pPr>
        <w:spacing w:line="560" w:lineRule="exact"/>
        <w:ind w:firstLineChars="200" w:firstLine="643"/>
        <w:rPr>
          <w:rFonts w:hAnsi="仿宋" w:cs="仿宋"/>
          <w:b/>
        </w:rPr>
      </w:pPr>
      <w:r w:rsidRPr="001974D8">
        <w:rPr>
          <w:rFonts w:hAnsi="仿宋" w:cs="仿宋" w:hint="eastAsia"/>
          <w:b/>
        </w:rPr>
        <w:t>4.报告撰写阶段</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评价工作组根据现场勘察情况和书面资料整理分析情况，围绕评价指标体系对项目绩效进行综合考评，并撰写绩效评价报告。评价工作组提交绩效评价报告初稿，召开绩效评价评审会。根据评审会议意见修改后绩效评价报告。</w:t>
      </w:r>
    </w:p>
    <w:p w:rsidR="00685318" w:rsidRPr="008548AF" w:rsidRDefault="00685318" w:rsidP="008548AF">
      <w:pPr>
        <w:spacing w:line="560" w:lineRule="exact"/>
        <w:ind w:firstLineChars="200" w:firstLine="640"/>
        <w:rPr>
          <w:rFonts w:ascii="黑体" w:eastAsia="黑体" w:hAnsi="黑体" w:cs="黑体"/>
        </w:rPr>
      </w:pPr>
      <w:r w:rsidRPr="008548AF">
        <w:rPr>
          <w:rFonts w:ascii="黑体" w:eastAsia="黑体" w:hAnsi="黑体" w:cs="黑体" w:hint="eastAsia"/>
        </w:rPr>
        <w:t>三、综合评价情况及评价结论</w:t>
      </w:r>
    </w:p>
    <w:p w:rsidR="00685318" w:rsidRPr="00F03BAD" w:rsidRDefault="00685318" w:rsidP="009818E7">
      <w:pPr>
        <w:spacing w:line="560" w:lineRule="exact"/>
        <w:ind w:firstLineChars="200" w:firstLine="640"/>
        <w:rPr>
          <w:rFonts w:hAnsi="仿宋" w:cs="仿宋"/>
        </w:rPr>
      </w:pPr>
      <w:r w:rsidRPr="00F03BAD">
        <w:rPr>
          <w:rFonts w:hAnsi="仿宋" w:cs="仿宋" w:hint="eastAsia"/>
        </w:rPr>
        <w:t>经综合评价，区残联通过实施残疾人康复经费项目，财政资金效益较为明显，有效地推动了我区残疾人事业整体发展，基本适应了全面加快小康进程的需要，</w:t>
      </w:r>
      <w:r w:rsidR="009818E7" w:rsidRPr="009818E7">
        <w:rPr>
          <w:rFonts w:hAnsi="仿宋" w:cs="仿宋" w:hint="eastAsia"/>
        </w:rPr>
        <w:t>自</w:t>
      </w:r>
      <w:r w:rsidR="009818E7" w:rsidRPr="009818E7">
        <w:rPr>
          <w:rFonts w:hAnsiTheme="minorHAnsi" w:cs="仿宋" w:hint="eastAsia"/>
        </w:rPr>
        <w:t>评分89分，</w:t>
      </w:r>
      <w:r w:rsidRPr="00F03BAD">
        <w:rPr>
          <w:rFonts w:hAnsi="仿宋" w:cs="仿宋" w:hint="eastAsia"/>
        </w:rPr>
        <w:t>项目绩效评价结果“良好”。</w:t>
      </w:r>
    </w:p>
    <w:p w:rsidR="00685318" w:rsidRPr="008548AF" w:rsidRDefault="00685318" w:rsidP="00A57961">
      <w:pPr>
        <w:spacing w:line="560" w:lineRule="exact"/>
        <w:ind w:firstLineChars="200" w:firstLine="640"/>
        <w:rPr>
          <w:rFonts w:ascii="黑体" w:eastAsia="黑体" w:hAnsi="黑体" w:cs="黑体"/>
        </w:rPr>
      </w:pPr>
      <w:r w:rsidRPr="008548AF">
        <w:rPr>
          <w:rFonts w:ascii="黑体" w:eastAsia="黑体" w:hAnsi="黑体" w:cs="黑体" w:hint="eastAsia"/>
        </w:rPr>
        <w:t>四、绩效评价指标分析</w:t>
      </w:r>
    </w:p>
    <w:p w:rsidR="001974D8" w:rsidRDefault="00F936FA" w:rsidP="00A57961">
      <w:pPr>
        <w:spacing w:line="560" w:lineRule="exact"/>
        <w:ind w:firstLineChars="150" w:firstLine="482"/>
        <w:rPr>
          <w:rFonts w:ascii="楷体_GB2312" w:eastAsia="楷体_GB2312" w:hAnsi="楷体" w:cs="楷体"/>
          <w:b/>
          <w:bCs/>
        </w:rPr>
      </w:pPr>
      <w:r w:rsidRPr="00A57961">
        <w:rPr>
          <w:rFonts w:ascii="楷体_GB2312" w:eastAsia="楷体_GB2312" w:hAnsi="楷体" w:cs="楷体" w:hint="eastAsia"/>
          <w:b/>
          <w:bCs/>
        </w:rPr>
        <w:t>（一）</w:t>
      </w:r>
      <w:r w:rsidR="001974D8">
        <w:rPr>
          <w:rFonts w:ascii="楷体_GB2312" w:eastAsia="楷体_GB2312" w:hAnsi="楷体" w:cs="楷体" w:hint="eastAsia"/>
          <w:b/>
          <w:bCs/>
        </w:rPr>
        <w:t>项目决策情况</w:t>
      </w:r>
    </w:p>
    <w:p w:rsidR="009818E7" w:rsidRPr="00F03BAD" w:rsidRDefault="009818E7" w:rsidP="009818E7">
      <w:pPr>
        <w:spacing w:line="560" w:lineRule="exact"/>
        <w:ind w:firstLineChars="200" w:firstLine="640"/>
        <w:rPr>
          <w:rFonts w:hAnsi="仿宋" w:cs="仿宋"/>
        </w:rPr>
      </w:pPr>
      <w:r w:rsidRPr="00F03BAD">
        <w:rPr>
          <w:rFonts w:hAnsi="仿宋" w:cs="仿宋" w:hint="eastAsia"/>
        </w:rPr>
        <w:t>从资金方面来看，全年预算资金总额达300万元，资金全部到位，执行率较高，资金使用合规，使用效益明显。</w:t>
      </w:r>
    </w:p>
    <w:p w:rsidR="009818E7" w:rsidRPr="00F03BAD" w:rsidRDefault="009818E7" w:rsidP="009818E7">
      <w:pPr>
        <w:spacing w:line="560" w:lineRule="exact"/>
        <w:ind w:firstLineChars="200" w:firstLine="640"/>
        <w:rPr>
          <w:rFonts w:hAnsi="仿宋" w:cs="仿宋"/>
        </w:rPr>
      </w:pPr>
      <w:r w:rsidRPr="00F03BAD">
        <w:rPr>
          <w:rFonts w:hAnsi="仿宋" w:cs="仿宋" w:hint="eastAsia"/>
        </w:rPr>
        <w:t>从产出方面来看，2019年产出指标均达到年初目标值，完成残疾儿童康复救助，完成了残疾人辅助器具免费发放任务、残疾预防工作、低视力和白内障患者复明、建档立卡残疾人护理等等，各项产出指标完成情况较好。</w:t>
      </w:r>
    </w:p>
    <w:p w:rsidR="009818E7" w:rsidRPr="00F03BAD" w:rsidRDefault="009818E7" w:rsidP="009818E7">
      <w:pPr>
        <w:spacing w:line="560" w:lineRule="exact"/>
        <w:ind w:firstLineChars="200" w:firstLine="640"/>
        <w:rPr>
          <w:rFonts w:hAnsi="仿宋" w:cs="仿宋"/>
        </w:rPr>
      </w:pPr>
      <w:r w:rsidRPr="00F03BAD">
        <w:rPr>
          <w:rFonts w:hAnsi="仿宋" w:cs="仿宋" w:hint="eastAsia"/>
        </w:rPr>
        <w:t>从效益方面来看，通过康复服务、残疾预防工作等，减轻了0-14岁残疾儿童家庭经济负担，帮助改善了残疾人自身状况，更潜移默化的感染着社会大众，唤起大众对残疾人的关爱</w:t>
      </w:r>
      <w:r w:rsidRPr="00F03BAD">
        <w:rPr>
          <w:rFonts w:hAnsi="仿宋" w:cs="仿宋" w:hint="eastAsia"/>
        </w:rPr>
        <w:lastRenderedPageBreak/>
        <w:t>和关注，专题宣传片更是直接触动大众去关爱和帮助残疾人的心，扶残助残的社会氛围得到提升。</w:t>
      </w:r>
    </w:p>
    <w:p w:rsidR="001974D8" w:rsidRDefault="009818E7" w:rsidP="009818E7">
      <w:pPr>
        <w:spacing w:line="560" w:lineRule="exact"/>
        <w:ind w:firstLineChars="150" w:firstLine="480"/>
        <w:rPr>
          <w:rFonts w:ascii="楷体_GB2312" w:eastAsia="楷体_GB2312" w:hAnsi="楷体" w:cs="楷体"/>
          <w:b/>
          <w:bCs/>
        </w:rPr>
      </w:pPr>
      <w:r w:rsidRPr="00F03BAD">
        <w:rPr>
          <w:rFonts w:hAnsi="仿宋" w:cs="仿宋" w:hint="eastAsia"/>
        </w:rPr>
        <w:t>从满意度方面来看，回访结果显示，康复服务对象满意度达到100%。</w:t>
      </w:r>
    </w:p>
    <w:p w:rsidR="00685318" w:rsidRPr="00A57961" w:rsidRDefault="001974D8" w:rsidP="00A57961">
      <w:pPr>
        <w:spacing w:line="560" w:lineRule="exact"/>
        <w:ind w:firstLineChars="150" w:firstLine="482"/>
        <w:rPr>
          <w:rFonts w:ascii="楷体_GB2312" w:eastAsia="楷体_GB2312" w:hAnsi="楷体" w:cs="楷体"/>
          <w:b/>
          <w:bCs/>
        </w:rPr>
      </w:pPr>
      <w:r>
        <w:rPr>
          <w:rFonts w:ascii="楷体_GB2312" w:eastAsia="楷体_GB2312" w:hAnsi="楷体" w:cs="楷体" w:hint="eastAsia"/>
          <w:b/>
          <w:bCs/>
        </w:rPr>
        <w:t>（二）</w:t>
      </w:r>
      <w:r w:rsidR="00F936FA" w:rsidRPr="00A57961">
        <w:rPr>
          <w:rFonts w:ascii="楷体_GB2312" w:eastAsia="楷体_GB2312" w:hAnsi="楷体" w:cs="楷体" w:hint="eastAsia"/>
          <w:b/>
          <w:bCs/>
        </w:rPr>
        <w:t>项目过程情况</w:t>
      </w:r>
    </w:p>
    <w:p w:rsidR="00685318" w:rsidRPr="008974F6" w:rsidRDefault="00685318" w:rsidP="008974F6">
      <w:pPr>
        <w:spacing w:line="560" w:lineRule="exact"/>
        <w:ind w:firstLineChars="200" w:firstLine="643"/>
        <w:rPr>
          <w:rFonts w:hAnsi="仿宋" w:cs="仿宋"/>
          <w:b/>
        </w:rPr>
      </w:pPr>
      <w:r w:rsidRPr="008974F6">
        <w:rPr>
          <w:rFonts w:hAnsi="仿宋" w:cs="仿宋" w:hint="eastAsia"/>
          <w:b/>
        </w:rPr>
        <w:t>1.圆满完成0-14岁残疾儿童抢救性康复工作</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该项目为兜底保障项目，应救尽救。2019年，我区0-14岁残疾儿童康复救助任务数为260名，共投入训练费429.96万元；为247名入训儿童发放家庭陪护补助51.22万元；对28人/次自费训练、装配矫形鞋或助听器的0-14岁贫困残疾儿童提供救助8.83万元，圆满完成了康复救助任务。</w:t>
      </w:r>
    </w:p>
    <w:p w:rsidR="00685318" w:rsidRPr="008974F6" w:rsidRDefault="00685318" w:rsidP="008974F6">
      <w:pPr>
        <w:spacing w:line="560" w:lineRule="exact"/>
        <w:ind w:firstLineChars="200" w:firstLine="643"/>
        <w:rPr>
          <w:rFonts w:hAnsi="仿宋" w:cs="仿宋"/>
          <w:b/>
        </w:rPr>
      </w:pPr>
      <w:r w:rsidRPr="008974F6">
        <w:rPr>
          <w:rFonts w:hAnsi="仿宋" w:cs="仿宋" w:hint="eastAsia"/>
          <w:b/>
        </w:rPr>
        <w:t>2.精准实施“光明·关爱”项目</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按照上级关于残疾人“光明·关爱”项目实施方案的相关要求，圆满完成150例白内障手术和110例低弱视力康复任务。</w:t>
      </w:r>
    </w:p>
    <w:p w:rsidR="00685318" w:rsidRPr="008974F6" w:rsidRDefault="00685318" w:rsidP="008974F6">
      <w:pPr>
        <w:spacing w:line="560" w:lineRule="exact"/>
        <w:ind w:firstLineChars="200" w:firstLine="643"/>
        <w:rPr>
          <w:rFonts w:hAnsi="仿宋" w:cs="仿宋"/>
          <w:b/>
        </w:rPr>
      </w:pPr>
      <w:r w:rsidRPr="008974F6">
        <w:rPr>
          <w:rFonts w:hAnsi="仿宋" w:cs="仿宋" w:hint="eastAsia"/>
          <w:b/>
        </w:rPr>
        <w:t>3.认真完成辅助器具适配工作</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2019年辅具适配任务数为77人，实际为全区412名贫困残疾人配发轮椅、坐便椅、电子助视器、盲表等辅助器具442件，超额完成辅具适配任务。</w:t>
      </w:r>
      <w:bookmarkStart w:id="0" w:name="_GoBack"/>
      <w:bookmarkEnd w:id="0"/>
    </w:p>
    <w:p w:rsidR="00685318" w:rsidRPr="008974F6" w:rsidRDefault="00685318" w:rsidP="008974F6">
      <w:pPr>
        <w:spacing w:line="560" w:lineRule="exact"/>
        <w:ind w:firstLineChars="200" w:firstLine="643"/>
        <w:rPr>
          <w:rFonts w:hAnsi="仿宋" w:cs="仿宋"/>
          <w:b/>
        </w:rPr>
      </w:pPr>
      <w:r w:rsidRPr="008974F6">
        <w:rPr>
          <w:rFonts w:hAnsi="仿宋" w:cs="仿宋"/>
          <w:b/>
        </w:rPr>
        <w:t>4</w:t>
      </w:r>
      <w:r w:rsidRPr="008974F6">
        <w:rPr>
          <w:rFonts w:hAnsi="仿宋" w:cs="仿宋" w:hint="eastAsia"/>
          <w:b/>
        </w:rPr>
        <w:t>.积极开展残疾预防项目</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积极开展残疾预防活动，在望城融媒体公众号上发布残疾预防有奖答题活动，共计6万余人参加，获得了群众广泛参与，有效宣传了残疾预防知识。</w:t>
      </w:r>
    </w:p>
    <w:p w:rsidR="00685318" w:rsidRPr="008974F6" w:rsidRDefault="00685318" w:rsidP="008974F6">
      <w:pPr>
        <w:spacing w:line="560" w:lineRule="exact"/>
        <w:ind w:firstLineChars="200" w:firstLine="643"/>
        <w:rPr>
          <w:rFonts w:hAnsi="仿宋" w:cs="仿宋"/>
          <w:b/>
        </w:rPr>
      </w:pPr>
      <w:r w:rsidRPr="008974F6">
        <w:rPr>
          <w:rFonts w:hAnsi="仿宋" w:cs="仿宋"/>
          <w:b/>
        </w:rPr>
        <w:t>5</w:t>
      </w:r>
      <w:r w:rsidRPr="008974F6">
        <w:rPr>
          <w:rFonts w:hAnsi="仿宋" w:cs="仿宋" w:hint="eastAsia"/>
          <w:b/>
        </w:rPr>
        <w:t>.组织开展康复协调员培训班</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全区共有街道（镇）级残疾人专职委员14名，村（社区）</w:t>
      </w:r>
      <w:r w:rsidRPr="00F03BAD">
        <w:rPr>
          <w:rFonts w:hAnsi="仿宋" w:cs="仿宋" w:hint="eastAsia"/>
        </w:rPr>
        <w:lastRenderedPageBreak/>
        <w:t>级残疾人专职委员73名，为提高全区残疾人康复协调员的业务水平，2019年，区残联举办了一期康复协调员培训班，共培训87人。</w:t>
      </w:r>
    </w:p>
    <w:p w:rsidR="00685318" w:rsidRPr="008974F6" w:rsidRDefault="00685318" w:rsidP="008974F6">
      <w:pPr>
        <w:spacing w:line="560" w:lineRule="exact"/>
        <w:ind w:firstLineChars="200" w:firstLine="643"/>
        <w:rPr>
          <w:rFonts w:hAnsi="仿宋" w:cs="仿宋"/>
          <w:b/>
        </w:rPr>
      </w:pPr>
      <w:r w:rsidRPr="008974F6">
        <w:rPr>
          <w:rFonts w:hAnsi="仿宋" w:cs="仿宋"/>
          <w:b/>
        </w:rPr>
        <w:t>6</w:t>
      </w:r>
      <w:r w:rsidRPr="008974F6">
        <w:rPr>
          <w:rFonts w:hAnsi="仿宋" w:cs="仿宋" w:hint="eastAsia"/>
          <w:b/>
        </w:rPr>
        <w:t>.开展康复机构和基层康复阵地建设服务</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借助康复机构和村（社区）康复服务站，大力提升基层康复阵地服务的“硬件”和“软件”，增强为残疾人康复服务的能力和水平，对开展康复工作的相关单位和定点儿童康复机构进行工作补助。</w:t>
      </w:r>
    </w:p>
    <w:p w:rsidR="00685318" w:rsidRPr="008974F6" w:rsidRDefault="00685318" w:rsidP="008974F6">
      <w:pPr>
        <w:spacing w:line="560" w:lineRule="exact"/>
        <w:ind w:firstLineChars="200" w:firstLine="643"/>
        <w:rPr>
          <w:rFonts w:hAnsi="仿宋" w:cs="仿宋"/>
          <w:b/>
        </w:rPr>
      </w:pPr>
      <w:r w:rsidRPr="008974F6">
        <w:rPr>
          <w:rFonts w:hAnsi="仿宋" w:cs="仿宋" w:hint="eastAsia"/>
          <w:b/>
        </w:rPr>
        <w:t>7.对建档立卡贫困残疾人开展护理服务</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积极推进精准康复建设，为全区66名有护理需求的建档立卡贫困残疾人提供护理服务，改善残疾人的自身状况，提高我区残疾人康复服务能力。</w:t>
      </w:r>
    </w:p>
    <w:p w:rsidR="00685318" w:rsidRPr="008974F6" w:rsidRDefault="00685318" w:rsidP="008974F6">
      <w:pPr>
        <w:spacing w:line="560" w:lineRule="exact"/>
        <w:ind w:firstLineChars="200" w:firstLine="643"/>
        <w:rPr>
          <w:rFonts w:hAnsi="仿宋" w:cs="仿宋"/>
          <w:b/>
        </w:rPr>
      </w:pPr>
      <w:r w:rsidRPr="008974F6">
        <w:rPr>
          <w:rFonts w:hAnsi="仿宋" w:cs="仿宋" w:hint="eastAsia"/>
          <w:b/>
        </w:rPr>
        <w:t>8.其他康复费用</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提升残疾人享有公共文化服务水平，改善残疾人生活状况，提高残疾人融入社会生活的能力，弘扬扶残助残新风尚。</w:t>
      </w:r>
    </w:p>
    <w:p w:rsidR="00685318" w:rsidRPr="00A57961" w:rsidRDefault="00F936FA" w:rsidP="00A57961">
      <w:pPr>
        <w:spacing w:line="560" w:lineRule="exact"/>
        <w:ind w:firstLineChars="150" w:firstLine="482"/>
        <w:rPr>
          <w:rFonts w:ascii="楷体_GB2312" w:eastAsia="楷体_GB2312" w:hAnsi="楷体" w:cs="楷体"/>
          <w:b/>
          <w:bCs/>
        </w:rPr>
      </w:pPr>
      <w:r w:rsidRPr="00A57961">
        <w:rPr>
          <w:rFonts w:ascii="楷体_GB2312" w:eastAsia="楷体_GB2312" w:hAnsi="楷体" w:cs="楷体" w:hint="eastAsia"/>
          <w:b/>
          <w:bCs/>
        </w:rPr>
        <w:t>（</w:t>
      </w:r>
      <w:r w:rsidR="001974D8">
        <w:rPr>
          <w:rFonts w:ascii="楷体_GB2312" w:eastAsia="楷体_GB2312" w:hAnsi="楷体" w:cs="楷体" w:hint="eastAsia"/>
          <w:b/>
          <w:bCs/>
        </w:rPr>
        <w:t>三</w:t>
      </w:r>
      <w:r w:rsidRPr="00A57961">
        <w:rPr>
          <w:rFonts w:ascii="楷体_GB2312" w:eastAsia="楷体_GB2312" w:hAnsi="楷体" w:cs="楷体" w:hint="eastAsia"/>
          <w:b/>
          <w:bCs/>
        </w:rPr>
        <w:t>）</w:t>
      </w:r>
      <w:r w:rsidR="00685318" w:rsidRPr="00A57961">
        <w:rPr>
          <w:rFonts w:ascii="楷体_GB2312" w:eastAsia="楷体_GB2312" w:hAnsi="楷体" w:cs="楷体" w:hint="eastAsia"/>
          <w:b/>
          <w:bCs/>
        </w:rPr>
        <w:t>项目产出情况</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残疾儿童康复项目资金、建档立卡残疾人护理项目、光明关爱项目和支持康复机构和基层康复阵地建设资金均直接拨付到承担项目的机构和社区，辅助器具项目经费拨付至厂家，残疾儿童康复项目中陪护补助与其他康复救助资金通过惠农补贴一卡通直接发放至残疾人本人或其家长存折上。</w:t>
      </w:r>
    </w:p>
    <w:p w:rsidR="00685318" w:rsidRPr="00A57961" w:rsidRDefault="001974D8" w:rsidP="00A57961">
      <w:pPr>
        <w:spacing w:line="560" w:lineRule="exact"/>
        <w:ind w:firstLineChars="150" w:firstLine="482"/>
        <w:rPr>
          <w:rFonts w:ascii="楷体_GB2312" w:eastAsia="楷体_GB2312" w:hAnsi="楷体" w:cs="楷体"/>
          <w:b/>
          <w:bCs/>
        </w:rPr>
      </w:pPr>
      <w:r>
        <w:rPr>
          <w:rFonts w:ascii="楷体_GB2312" w:eastAsia="楷体_GB2312" w:hAnsi="楷体" w:cs="楷体" w:hint="eastAsia"/>
          <w:b/>
          <w:bCs/>
        </w:rPr>
        <w:t>（四</w:t>
      </w:r>
      <w:r w:rsidR="00F936FA" w:rsidRPr="00A57961">
        <w:rPr>
          <w:rFonts w:ascii="楷体_GB2312" w:eastAsia="楷体_GB2312" w:hAnsi="楷体" w:cs="楷体" w:hint="eastAsia"/>
          <w:b/>
          <w:bCs/>
        </w:rPr>
        <w:t>）</w:t>
      </w:r>
      <w:r w:rsidR="00685318" w:rsidRPr="00A57961">
        <w:rPr>
          <w:rFonts w:ascii="楷体_GB2312" w:eastAsia="楷体_GB2312" w:hAnsi="楷体" w:cs="楷体" w:hint="eastAsia"/>
          <w:b/>
          <w:bCs/>
        </w:rPr>
        <w:t>项目效益情况</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各康复项目实施以来，取得了很好的社会效益和可持续影响。残疾儿童康复项目为保证残疾儿童康复训练效果，区残联</w:t>
      </w:r>
      <w:r w:rsidRPr="00F03BAD">
        <w:rPr>
          <w:rFonts w:hAnsi="仿宋" w:cs="仿宋" w:hint="eastAsia"/>
        </w:rPr>
        <w:lastRenderedPageBreak/>
        <w:t>对辖区内机构不定期进行实地督查工作，对儿童家长进行电话抽访，动态掌握项目进展情况，发现问题立马责令机构整改。康复训练有效率达98%,满意率100%，康复效果得到广大家长的认可。辅具适配、义肢助残、光明关爱、康复护理等项目的实施，进一步改善了残疾人生活状况，提高了残疾人生存发展水平，缩小了残疾人生活水平与社会平均水平的差距，维护了社会稳定，改善了残疾人的生活环境，消除了残疾人居家生活障碍，减轻了家庭和社会的负担。残疾预防宣传教育活动的开展让理解、尊重、关心、帮助残疾人的理念深入人心，弘扬了扶残助残的社会新风尚。</w:t>
      </w:r>
    </w:p>
    <w:p w:rsidR="00685318" w:rsidRPr="008548AF" w:rsidRDefault="00685318" w:rsidP="008548AF">
      <w:pPr>
        <w:spacing w:line="560" w:lineRule="exact"/>
        <w:ind w:leftChars="200" w:left="640"/>
        <w:rPr>
          <w:rFonts w:ascii="黑体" w:eastAsia="黑体" w:hAnsi="黑体" w:cs="黑体"/>
        </w:rPr>
      </w:pPr>
      <w:r w:rsidRPr="008548AF">
        <w:rPr>
          <w:rFonts w:ascii="黑体" w:eastAsia="黑体" w:hAnsi="黑体" w:cs="黑体" w:hint="eastAsia"/>
        </w:rPr>
        <w:t>五、主要经验及做法、存在的问题及原因分析</w:t>
      </w:r>
    </w:p>
    <w:p w:rsidR="00685318" w:rsidRPr="008548AF" w:rsidRDefault="00685318" w:rsidP="00F936FA">
      <w:pPr>
        <w:spacing w:line="560" w:lineRule="exact"/>
        <w:ind w:firstLineChars="150" w:firstLine="482"/>
        <w:rPr>
          <w:rFonts w:ascii="仿宋" w:eastAsia="仿宋" w:hAnsi="仿宋" w:cs="仿宋"/>
        </w:rPr>
      </w:pPr>
      <w:r w:rsidRPr="008548AF">
        <w:rPr>
          <w:rFonts w:ascii="楷体" w:eastAsia="楷体" w:hAnsi="楷体" w:cs="楷体" w:hint="eastAsia"/>
          <w:b/>
          <w:bCs/>
        </w:rPr>
        <w:t>（一）</w:t>
      </w:r>
      <w:r w:rsidR="00F936FA">
        <w:rPr>
          <w:rFonts w:ascii="楷体" w:eastAsia="楷体" w:hAnsi="楷体" w:cs="楷体" w:hint="eastAsia"/>
          <w:b/>
          <w:bCs/>
        </w:rPr>
        <w:t>主要</w:t>
      </w:r>
      <w:r w:rsidRPr="008548AF">
        <w:rPr>
          <w:rFonts w:ascii="楷体" w:eastAsia="楷体" w:hAnsi="楷体" w:cs="楷体" w:hint="eastAsia"/>
          <w:b/>
          <w:bCs/>
        </w:rPr>
        <w:t>经验</w:t>
      </w:r>
      <w:r w:rsidR="00F936FA">
        <w:rPr>
          <w:rFonts w:ascii="楷体" w:eastAsia="楷体" w:hAnsi="楷体" w:cs="楷体" w:hint="eastAsia"/>
          <w:b/>
          <w:bCs/>
        </w:rPr>
        <w:t>及做法</w:t>
      </w:r>
    </w:p>
    <w:p w:rsidR="00685318" w:rsidRPr="00F03BAD" w:rsidRDefault="00685318" w:rsidP="001974D8">
      <w:pPr>
        <w:spacing w:line="560" w:lineRule="exact"/>
        <w:ind w:firstLineChars="200" w:firstLine="640"/>
        <w:rPr>
          <w:rFonts w:hAnsi="仿宋" w:cs="仿宋"/>
        </w:rPr>
      </w:pPr>
      <w:r w:rsidRPr="00F03BAD">
        <w:rPr>
          <w:rFonts w:hAnsi="仿宋" w:cs="仿宋" w:hint="eastAsia"/>
        </w:rPr>
        <w:t>2019年，区残联康复部在区残联党组、理事会的领导下，康复部围绕区残联2019年工作重心，履行自己的职能，认真开展了各项康复服务工作，取得了较大的成绩。区残联通过购买服务提供0-14岁残疾儿童的康复服务，严格监督各康复服务机构工作，要求各康复机构对康复儿童信息进行详细登记，并对其上报的康复儿童信息进行核查，落实主体责任制，注重“痕迹管理”，保证信息的全面、准确、真实，促使康复任务切实、有效的完成。</w:t>
      </w:r>
    </w:p>
    <w:p w:rsidR="00685318" w:rsidRPr="008548AF" w:rsidRDefault="00685318" w:rsidP="00F936FA">
      <w:pPr>
        <w:spacing w:line="560" w:lineRule="exact"/>
        <w:ind w:firstLineChars="150" w:firstLine="482"/>
        <w:rPr>
          <w:rFonts w:ascii="楷体" w:eastAsia="楷体" w:hAnsi="楷体" w:cs="楷体"/>
          <w:b/>
          <w:bCs/>
        </w:rPr>
      </w:pPr>
      <w:r w:rsidRPr="008548AF">
        <w:rPr>
          <w:rFonts w:ascii="楷体" w:eastAsia="楷体" w:hAnsi="楷体" w:cs="楷体" w:hint="eastAsia"/>
          <w:b/>
          <w:bCs/>
        </w:rPr>
        <w:t>（二）</w:t>
      </w:r>
      <w:r w:rsidR="00F936FA">
        <w:rPr>
          <w:rFonts w:ascii="楷体" w:eastAsia="楷体" w:hAnsi="楷体" w:cs="楷体" w:hint="eastAsia"/>
          <w:b/>
          <w:bCs/>
        </w:rPr>
        <w:t>存在</w:t>
      </w:r>
      <w:r w:rsidRPr="008548AF">
        <w:rPr>
          <w:rFonts w:ascii="楷体" w:eastAsia="楷体" w:hAnsi="楷体" w:cs="楷体" w:hint="eastAsia"/>
          <w:b/>
          <w:bCs/>
        </w:rPr>
        <w:t>问题</w:t>
      </w:r>
      <w:r w:rsidR="00F936FA">
        <w:rPr>
          <w:rFonts w:ascii="楷体" w:eastAsia="楷体" w:hAnsi="楷体" w:cs="楷体" w:hint="eastAsia"/>
          <w:b/>
          <w:bCs/>
        </w:rPr>
        <w:t>及原因分析</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绩效目标有待进一步补充完善。年初申报的绩效目标定性指标过多，部分指标指向不清，指标覆盖不够全面，未能充分反映残疾人康复经费项目主要工作内容。</w:t>
      </w:r>
    </w:p>
    <w:p w:rsidR="00685318" w:rsidRPr="008548AF" w:rsidRDefault="00685318" w:rsidP="008548AF">
      <w:pPr>
        <w:spacing w:line="560" w:lineRule="exact"/>
        <w:ind w:leftChars="200" w:left="640"/>
        <w:rPr>
          <w:rFonts w:ascii="黑体" w:eastAsia="黑体" w:hAnsi="黑体" w:cs="黑体"/>
        </w:rPr>
      </w:pPr>
      <w:r w:rsidRPr="008548AF">
        <w:rPr>
          <w:rFonts w:ascii="黑体" w:eastAsia="黑体" w:hAnsi="黑体" w:cs="黑体" w:hint="eastAsia"/>
        </w:rPr>
        <w:lastRenderedPageBreak/>
        <w:t>六、有关建议</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科学合理设置绩效目标及指标值，发挥绩效目标导向作用。一是根据相关性和重要性原则，优先使用最能反映项目工作内容和特点的核心指标。二是在遵循系统性原则的前提下，绩效指标设计应当指向明确、通俗易懂、简便易行，尽可能设置定量指标，全面、客观、直接地反映财政支出的产出以及所产生的效益。</w:t>
      </w:r>
    </w:p>
    <w:p w:rsidR="00685318" w:rsidRPr="008548AF" w:rsidRDefault="00685318" w:rsidP="008548AF">
      <w:pPr>
        <w:spacing w:line="560" w:lineRule="exact"/>
        <w:ind w:firstLineChars="200" w:firstLine="640"/>
        <w:rPr>
          <w:rFonts w:ascii="仿宋" w:eastAsia="仿宋" w:hAnsi="仿宋" w:cs="仿宋"/>
        </w:rPr>
      </w:pPr>
      <w:r w:rsidRPr="008548AF">
        <w:rPr>
          <w:rFonts w:ascii="黑体" w:eastAsia="黑体" w:hAnsi="黑体" w:cs="黑体" w:hint="eastAsia"/>
        </w:rPr>
        <w:t>七、其他需说明的问题</w:t>
      </w:r>
    </w:p>
    <w:p w:rsidR="00685318" w:rsidRPr="00F03BAD" w:rsidRDefault="00685318" w:rsidP="008548AF">
      <w:pPr>
        <w:spacing w:line="560" w:lineRule="exact"/>
        <w:ind w:firstLineChars="200" w:firstLine="640"/>
        <w:rPr>
          <w:rFonts w:hAnsi="仿宋" w:cs="仿宋"/>
        </w:rPr>
      </w:pPr>
      <w:r w:rsidRPr="00F03BAD">
        <w:rPr>
          <w:rFonts w:hAnsi="仿宋" w:cs="仿宋" w:hint="eastAsia"/>
        </w:rPr>
        <w:t>无</w:t>
      </w:r>
      <w:r w:rsidR="00F03BAD">
        <w:rPr>
          <w:rFonts w:hAnsi="仿宋" w:cs="仿宋" w:hint="eastAsia"/>
        </w:rPr>
        <w:t>。</w:t>
      </w:r>
    </w:p>
    <w:p w:rsidR="004B2ED1" w:rsidRDefault="004B2ED1" w:rsidP="0027616B">
      <w:pPr>
        <w:spacing w:line="540" w:lineRule="exact"/>
        <w:ind w:firstLineChars="200" w:firstLine="600"/>
        <w:rPr>
          <w:rFonts w:ascii="黑体" w:eastAsia="黑体" w:hAnsi="黑体"/>
          <w:sz w:val="30"/>
          <w:szCs w:val="30"/>
        </w:rPr>
      </w:pPr>
    </w:p>
    <w:p w:rsidR="004B2ED1" w:rsidRDefault="004B2ED1" w:rsidP="0027616B">
      <w:pPr>
        <w:spacing w:line="540" w:lineRule="exact"/>
        <w:ind w:firstLineChars="200" w:firstLine="600"/>
        <w:rPr>
          <w:rFonts w:ascii="黑体" w:eastAsia="黑体" w:hAnsi="黑体"/>
          <w:sz w:val="30"/>
          <w:szCs w:val="30"/>
        </w:rPr>
      </w:pPr>
    </w:p>
    <w:p w:rsidR="00E321F5" w:rsidRDefault="00E321F5" w:rsidP="004B2ED1">
      <w:pPr>
        <w:spacing w:line="620" w:lineRule="exact"/>
        <w:rPr>
          <w:rFonts w:ascii="黑体" w:eastAsia="黑体" w:hAnsi="黑体" w:cs="黑体"/>
          <w:kern w:val="0"/>
        </w:rPr>
      </w:pPr>
    </w:p>
    <w:p w:rsidR="00E321F5" w:rsidRDefault="00E321F5" w:rsidP="004B2ED1">
      <w:pPr>
        <w:spacing w:line="620" w:lineRule="exact"/>
        <w:rPr>
          <w:rFonts w:ascii="黑体" w:eastAsia="黑体" w:hAnsi="黑体" w:cs="黑体"/>
          <w:kern w:val="0"/>
        </w:rPr>
      </w:pPr>
    </w:p>
    <w:p w:rsidR="00E321F5" w:rsidRDefault="00E321F5" w:rsidP="004B2ED1">
      <w:pPr>
        <w:spacing w:line="620" w:lineRule="exact"/>
        <w:rPr>
          <w:rFonts w:ascii="黑体" w:eastAsia="黑体" w:hAnsi="黑体" w:cs="黑体"/>
          <w:kern w:val="0"/>
        </w:rPr>
      </w:pPr>
    </w:p>
    <w:p w:rsidR="00E321F5" w:rsidRDefault="00E321F5" w:rsidP="004B2ED1">
      <w:pPr>
        <w:spacing w:line="620" w:lineRule="exact"/>
        <w:rPr>
          <w:rFonts w:ascii="黑体" w:eastAsia="黑体" w:hAnsi="黑体" w:cs="黑体"/>
          <w:kern w:val="0"/>
        </w:rPr>
      </w:pPr>
    </w:p>
    <w:p w:rsidR="00E321F5" w:rsidRDefault="00E321F5" w:rsidP="004B2ED1">
      <w:pPr>
        <w:spacing w:line="620" w:lineRule="exact"/>
        <w:rPr>
          <w:rFonts w:ascii="黑体" w:eastAsia="黑体" w:hAnsi="黑体" w:cs="黑体"/>
          <w:kern w:val="0"/>
        </w:rPr>
      </w:pPr>
    </w:p>
    <w:p w:rsidR="00E321F5" w:rsidRDefault="00E321F5" w:rsidP="004B2ED1">
      <w:pPr>
        <w:spacing w:line="620" w:lineRule="exact"/>
        <w:rPr>
          <w:rFonts w:ascii="黑体" w:eastAsia="黑体" w:hAnsi="黑体" w:cs="黑体"/>
          <w:kern w:val="0"/>
        </w:rPr>
      </w:pPr>
    </w:p>
    <w:p w:rsidR="00E321F5" w:rsidRDefault="00E321F5" w:rsidP="004B2ED1">
      <w:pPr>
        <w:spacing w:line="620" w:lineRule="exact"/>
        <w:rPr>
          <w:rFonts w:ascii="黑体" w:eastAsia="黑体" w:hAnsi="黑体" w:cs="黑体"/>
          <w:kern w:val="0"/>
        </w:rPr>
      </w:pPr>
    </w:p>
    <w:p w:rsidR="00E321F5" w:rsidRDefault="00E321F5" w:rsidP="004B2ED1">
      <w:pPr>
        <w:spacing w:line="620" w:lineRule="exact"/>
        <w:rPr>
          <w:rFonts w:ascii="黑体" w:eastAsia="黑体" w:hAnsi="黑体" w:cs="黑体"/>
          <w:kern w:val="0"/>
        </w:rPr>
      </w:pPr>
    </w:p>
    <w:p w:rsidR="00E321F5" w:rsidRDefault="00E321F5" w:rsidP="004B2ED1">
      <w:pPr>
        <w:spacing w:line="620" w:lineRule="exact"/>
        <w:rPr>
          <w:rFonts w:ascii="黑体" w:eastAsia="黑体" w:hAnsi="黑体" w:cs="黑体"/>
          <w:kern w:val="0"/>
        </w:rPr>
      </w:pPr>
    </w:p>
    <w:p w:rsidR="00E321F5" w:rsidRDefault="00E321F5" w:rsidP="004B2ED1">
      <w:pPr>
        <w:spacing w:line="620" w:lineRule="exact"/>
        <w:rPr>
          <w:rFonts w:ascii="黑体" w:eastAsia="黑体" w:hAnsi="黑体" w:cs="黑体"/>
          <w:kern w:val="0"/>
        </w:rPr>
      </w:pPr>
    </w:p>
    <w:p w:rsidR="00E321F5" w:rsidRDefault="00E321F5" w:rsidP="004B2ED1">
      <w:pPr>
        <w:spacing w:line="620" w:lineRule="exact"/>
        <w:rPr>
          <w:rFonts w:ascii="黑体" w:eastAsia="黑体" w:hAnsi="黑体" w:cs="黑体"/>
          <w:kern w:val="0"/>
        </w:rPr>
      </w:pPr>
    </w:p>
    <w:p w:rsidR="00ED11E4" w:rsidRPr="00826CFD" w:rsidRDefault="00ED11E4" w:rsidP="003412D2">
      <w:pPr>
        <w:spacing w:line="540" w:lineRule="exact"/>
        <w:rPr>
          <w:rFonts w:hAnsi="黑体"/>
        </w:rPr>
      </w:pPr>
    </w:p>
    <w:sectPr w:rsidR="00ED11E4" w:rsidRPr="00826CFD" w:rsidSect="004D6471">
      <w:footerReference w:type="even" r:id="rId9"/>
      <w:footerReference w:type="default" r:id="rId10"/>
      <w:pgSz w:w="11906" w:h="16838"/>
      <w:pgMar w:top="1701" w:right="1587" w:bottom="1417" w:left="1701" w:header="851" w:footer="850"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6BD7" w:rsidRDefault="00206BD7" w:rsidP="004D6471">
      <w:pPr>
        <w:spacing w:line="240" w:lineRule="auto"/>
      </w:pPr>
      <w:r>
        <w:separator/>
      </w:r>
    </w:p>
  </w:endnote>
  <w:endnote w:type="continuationSeparator" w:id="0">
    <w:p w:rsidR="00206BD7" w:rsidRDefault="00206BD7" w:rsidP="004D647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仿宋" w:eastAsia="仿宋" w:hAnsi="仿宋" w:cs="仿宋" w:hint="eastAsia"/>
        <w:sz w:val="28"/>
        <w:szCs w:val="28"/>
      </w:rPr>
      <w:id w:val="760954067"/>
    </w:sdtPr>
    <w:sdtContent>
      <w:p w:rsidR="00A3423F" w:rsidRDefault="00D311F0">
        <w:pPr>
          <w:pStyle w:val="a5"/>
        </w:pPr>
        <w:r>
          <w:rPr>
            <w:rFonts w:ascii="仿宋" w:eastAsia="仿宋" w:hAnsi="仿宋" w:cs="仿宋" w:hint="eastAsia"/>
            <w:sz w:val="28"/>
            <w:szCs w:val="28"/>
          </w:rPr>
          <w:fldChar w:fldCharType="begin"/>
        </w:r>
        <w:r w:rsidR="00A3423F">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2706B0" w:rsidRPr="002706B0">
          <w:rPr>
            <w:rFonts w:ascii="仿宋" w:eastAsia="仿宋" w:hAnsi="仿宋" w:cs="仿宋"/>
            <w:noProof/>
            <w:sz w:val="28"/>
            <w:szCs w:val="28"/>
            <w:lang w:val="zh-CN"/>
          </w:rPr>
          <w:t>-</w:t>
        </w:r>
        <w:r w:rsidR="002706B0">
          <w:rPr>
            <w:rFonts w:ascii="仿宋" w:eastAsia="仿宋" w:hAnsi="仿宋" w:cs="仿宋"/>
            <w:noProof/>
            <w:sz w:val="28"/>
            <w:szCs w:val="28"/>
          </w:rPr>
          <w:t xml:space="preserve"> 8 -</w:t>
        </w:r>
        <w:r>
          <w:rPr>
            <w:rFonts w:ascii="仿宋" w:eastAsia="仿宋" w:hAnsi="仿宋" w:cs="仿宋" w:hint="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3343425"/>
    </w:sdtPr>
    <w:sdtEndPr>
      <w:rPr>
        <w:rFonts w:ascii="仿宋" w:eastAsia="仿宋" w:hAnsi="仿宋" w:cs="仿宋" w:hint="eastAsia"/>
        <w:sz w:val="28"/>
        <w:szCs w:val="28"/>
      </w:rPr>
    </w:sdtEndPr>
    <w:sdtContent>
      <w:p w:rsidR="00A3423F" w:rsidRDefault="00D311F0">
        <w:pPr>
          <w:pStyle w:val="a5"/>
          <w:jc w:val="right"/>
        </w:pPr>
        <w:r>
          <w:rPr>
            <w:rFonts w:ascii="仿宋" w:eastAsia="仿宋" w:hAnsi="仿宋" w:cs="仿宋" w:hint="eastAsia"/>
            <w:sz w:val="28"/>
            <w:szCs w:val="28"/>
          </w:rPr>
          <w:fldChar w:fldCharType="begin"/>
        </w:r>
        <w:r w:rsidR="00A3423F">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2706B0" w:rsidRPr="002706B0">
          <w:rPr>
            <w:rFonts w:ascii="仿宋" w:eastAsia="仿宋" w:hAnsi="仿宋" w:cs="仿宋"/>
            <w:noProof/>
            <w:sz w:val="28"/>
            <w:szCs w:val="28"/>
            <w:lang w:val="zh-CN"/>
          </w:rPr>
          <w:t>-</w:t>
        </w:r>
        <w:r w:rsidR="002706B0">
          <w:rPr>
            <w:rFonts w:ascii="仿宋" w:eastAsia="仿宋" w:hAnsi="仿宋" w:cs="仿宋"/>
            <w:noProof/>
            <w:sz w:val="28"/>
            <w:szCs w:val="28"/>
          </w:rPr>
          <w:t xml:space="preserve"> 1 -</w:t>
        </w:r>
        <w:r>
          <w:rPr>
            <w:rFonts w:ascii="仿宋" w:eastAsia="仿宋" w:hAnsi="仿宋" w:cs="仿宋" w:hint="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6BD7" w:rsidRDefault="00206BD7" w:rsidP="004D6471">
      <w:pPr>
        <w:spacing w:line="240" w:lineRule="auto"/>
      </w:pPr>
      <w:r>
        <w:separator/>
      </w:r>
    </w:p>
  </w:footnote>
  <w:footnote w:type="continuationSeparator" w:id="0">
    <w:p w:rsidR="00206BD7" w:rsidRDefault="00206BD7" w:rsidP="004D6471">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EBCB79"/>
    <w:multiLevelType w:val="singleLevel"/>
    <w:tmpl w:val="8DEBCB79"/>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bordersDoNotSurroundHeader/>
  <w:bordersDoNotSurroundFooter/>
  <w:proofState w:spelling="clean"/>
  <w:defaultTabStop w:val="420"/>
  <w:evenAndOddHeaders/>
  <w:drawingGridHorizontalSpacing w:val="160"/>
  <w:drawingGridVerticalSpacing w:val="435"/>
  <w:noPunctuationKerning/>
  <w:characterSpacingControl w:val="compressPunctuation"/>
  <w:noLineBreaksAfter w:lang="zh-CN" w:val="$([{£¥·‘“〈《「『【〔〖〝﹙﹛﹝＄（．［｛￡￥"/>
  <w:noLineBreaksBefore w:lang="zh-CN" w:val="!%),.:;&gt;?]}¢¨°·ˇˉ―‖’”…‰′″›℃∶、。〃〉》」』】〕〗〞︶︺︾﹀﹄﹚﹜﹞！＂％＇），．：；？］｀｜｝～￠"/>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03747"/>
    <w:rsid w:val="00005D88"/>
    <w:rsid w:val="00006AB9"/>
    <w:rsid w:val="000176BE"/>
    <w:rsid w:val="00017EBD"/>
    <w:rsid w:val="00030E8D"/>
    <w:rsid w:val="0003202C"/>
    <w:rsid w:val="00037C81"/>
    <w:rsid w:val="00042A6F"/>
    <w:rsid w:val="00050733"/>
    <w:rsid w:val="00057A74"/>
    <w:rsid w:val="00064467"/>
    <w:rsid w:val="0007763D"/>
    <w:rsid w:val="0008243B"/>
    <w:rsid w:val="000877BF"/>
    <w:rsid w:val="00091E7B"/>
    <w:rsid w:val="000B3BBD"/>
    <w:rsid w:val="000D1157"/>
    <w:rsid w:val="000D230F"/>
    <w:rsid w:val="000D4F71"/>
    <w:rsid w:val="000E20BF"/>
    <w:rsid w:val="000F4C17"/>
    <w:rsid w:val="00100E3D"/>
    <w:rsid w:val="00101C68"/>
    <w:rsid w:val="00103513"/>
    <w:rsid w:val="00106906"/>
    <w:rsid w:val="00111454"/>
    <w:rsid w:val="001126E0"/>
    <w:rsid w:val="00120A50"/>
    <w:rsid w:val="00136EC8"/>
    <w:rsid w:val="00162D68"/>
    <w:rsid w:val="0016305B"/>
    <w:rsid w:val="00170D2C"/>
    <w:rsid w:val="00180366"/>
    <w:rsid w:val="00181108"/>
    <w:rsid w:val="00190E73"/>
    <w:rsid w:val="001918FE"/>
    <w:rsid w:val="00191A5D"/>
    <w:rsid w:val="001970E4"/>
    <w:rsid w:val="001974D8"/>
    <w:rsid w:val="001A2888"/>
    <w:rsid w:val="001B53D9"/>
    <w:rsid w:val="001B67CB"/>
    <w:rsid w:val="001B6A3D"/>
    <w:rsid w:val="001C0081"/>
    <w:rsid w:val="001C10FB"/>
    <w:rsid w:val="001E275B"/>
    <w:rsid w:val="001E6B38"/>
    <w:rsid w:val="001F268E"/>
    <w:rsid w:val="001F591B"/>
    <w:rsid w:val="001F7A6C"/>
    <w:rsid w:val="001F7CD5"/>
    <w:rsid w:val="00206BD7"/>
    <w:rsid w:val="002100F4"/>
    <w:rsid w:val="0021253D"/>
    <w:rsid w:val="00213E80"/>
    <w:rsid w:val="00216AE0"/>
    <w:rsid w:val="00225B82"/>
    <w:rsid w:val="0022658B"/>
    <w:rsid w:val="00233DA4"/>
    <w:rsid w:val="002436E5"/>
    <w:rsid w:val="002507F0"/>
    <w:rsid w:val="00260349"/>
    <w:rsid w:val="002603D7"/>
    <w:rsid w:val="00263876"/>
    <w:rsid w:val="00264568"/>
    <w:rsid w:val="002706B0"/>
    <w:rsid w:val="0027616B"/>
    <w:rsid w:val="00280F02"/>
    <w:rsid w:val="00283DDC"/>
    <w:rsid w:val="00294D02"/>
    <w:rsid w:val="002A1C9D"/>
    <w:rsid w:val="002A6AED"/>
    <w:rsid w:val="002D1495"/>
    <w:rsid w:val="002D2B17"/>
    <w:rsid w:val="002D6DE6"/>
    <w:rsid w:val="002F4C93"/>
    <w:rsid w:val="002F7238"/>
    <w:rsid w:val="0030366C"/>
    <w:rsid w:val="00303747"/>
    <w:rsid w:val="00304A80"/>
    <w:rsid w:val="00311F5D"/>
    <w:rsid w:val="003202CE"/>
    <w:rsid w:val="00322ADA"/>
    <w:rsid w:val="003232AE"/>
    <w:rsid w:val="003370D8"/>
    <w:rsid w:val="003412D2"/>
    <w:rsid w:val="00344F4D"/>
    <w:rsid w:val="00345EA3"/>
    <w:rsid w:val="00345F10"/>
    <w:rsid w:val="00347B6E"/>
    <w:rsid w:val="0035691A"/>
    <w:rsid w:val="00365CB3"/>
    <w:rsid w:val="003663D1"/>
    <w:rsid w:val="003666BC"/>
    <w:rsid w:val="0037668D"/>
    <w:rsid w:val="003809B6"/>
    <w:rsid w:val="00382329"/>
    <w:rsid w:val="00392017"/>
    <w:rsid w:val="003935E5"/>
    <w:rsid w:val="003A32AD"/>
    <w:rsid w:val="003E2B22"/>
    <w:rsid w:val="003F113C"/>
    <w:rsid w:val="003F52D0"/>
    <w:rsid w:val="00406148"/>
    <w:rsid w:val="00406EF4"/>
    <w:rsid w:val="00413BF7"/>
    <w:rsid w:val="00422A1B"/>
    <w:rsid w:val="004358A4"/>
    <w:rsid w:val="004378B6"/>
    <w:rsid w:val="0044035E"/>
    <w:rsid w:val="004606A2"/>
    <w:rsid w:val="004679DE"/>
    <w:rsid w:val="00486AFF"/>
    <w:rsid w:val="00490592"/>
    <w:rsid w:val="004929AD"/>
    <w:rsid w:val="004A559F"/>
    <w:rsid w:val="004B2ED1"/>
    <w:rsid w:val="004C06F3"/>
    <w:rsid w:val="004C0FAE"/>
    <w:rsid w:val="004C37B2"/>
    <w:rsid w:val="004C420F"/>
    <w:rsid w:val="004C4D36"/>
    <w:rsid w:val="004D6471"/>
    <w:rsid w:val="004E1BAF"/>
    <w:rsid w:val="004E5E17"/>
    <w:rsid w:val="004F24CD"/>
    <w:rsid w:val="00502C54"/>
    <w:rsid w:val="005362BF"/>
    <w:rsid w:val="00570BC5"/>
    <w:rsid w:val="0058443C"/>
    <w:rsid w:val="005A2FDD"/>
    <w:rsid w:val="005A43DF"/>
    <w:rsid w:val="005B1B1A"/>
    <w:rsid w:val="005B5668"/>
    <w:rsid w:val="005C304E"/>
    <w:rsid w:val="005C424E"/>
    <w:rsid w:val="005D1FF9"/>
    <w:rsid w:val="005D34B9"/>
    <w:rsid w:val="005D6E14"/>
    <w:rsid w:val="005F4A12"/>
    <w:rsid w:val="005F56AF"/>
    <w:rsid w:val="0060178E"/>
    <w:rsid w:val="00603EC7"/>
    <w:rsid w:val="006078F9"/>
    <w:rsid w:val="00610F28"/>
    <w:rsid w:val="00620BCE"/>
    <w:rsid w:val="00620E58"/>
    <w:rsid w:val="006270C6"/>
    <w:rsid w:val="006354FD"/>
    <w:rsid w:val="00641607"/>
    <w:rsid w:val="00656D1E"/>
    <w:rsid w:val="00662C5F"/>
    <w:rsid w:val="006650D7"/>
    <w:rsid w:val="006766CC"/>
    <w:rsid w:val="00680DDB"/>
    <w:rsid w:val="00683616"/>
    <w:rsid w:val="00685318"/>
    <w:rsid w:val="0068609A"/>
    <w:rsid w:val="00687E50"/>
    <w:rsid w:val="006924C4"/>
    <w:rsid w:val="006936A2"/>
    <w:rsid w:val="006971C6"/>
    <w:rsid w:val="006C0FBF"/>
    <w:rsid w:val="006C695C"/>
    <w:rsid w:val="006D7E4D"/>
    <w:rsid w:val="006F0A44"/>
    <w:rsid w:val="006F5EBB"/>
    <w:rsid w:val="00714C32"/>
    <w:rsid w:val="007336F9"/>
    <w:rsid w:val="00742C69"/>
    <w:rsid w:val="00744083"/>
    <w:rsid w:val="00771A7F"/>
    <w:rsid w:val="00783BAD"/>
    <w:rsid w:val="007A02CE"/>
    <w:rsid w:val="007B02EE"/>
    <w:rsid w:val="007B3CF7"/>
    <w:rsid w:val="007D60DD"/>
    <w:rsid w:val="007F7A1E"/>
    <w:rsid w:val="0080265E"/>
    <w:rsid w:val="00811063"/>
    <w:rsid w:val="00815068"/>
    <w:rsid w:val="00816734"/>
    <w:rsid w:val="00822809"/>
    <w:rsid w:val="008260AF"/>
    <w:rsid w:val="00826CFD"/>
    <w:rsid w:val="00830963"/>
    <w:rsid w:val="00834ED6"/>
    <w:rsid w:val="00852409"/>
    <w:rsid w:val="008548AF"/>
    <w:rsid w:val="00856037"/>
    <w:rsid w:val="00873179"/>
    <w:rsid w:val="00873D2D"/>
    <w:rsid w:val="008821E7"/>
    <w:rsid w:val="0088546F"/>
    <w:rsid w:val="008854AA"/>
    <w:rsid w:val="0089583C"/>
    <w:rsid w:val="008974F6"/>
    <w:rsid w:val="008A4AAA"/>
    <w:rsid w:val="008A7835"/>
    <w:rsid w:val="008B3352"/>
    <w:rsid w:val="008B3442"/>
    <w:rsid w:val="008C5FEB"/>
    <w:rsid w:val="008D1C56"/>
    <w:rsid w:val="008D26E3"/>
    <w:rsid w:val="008D4BA3"/>
    <w:rsid w:val="008E6EF8"/>
    <w:rsid w:val="008F1DF2"/>
    <w:rsid w:val="008F7507"/>
    <w:rsid w:val="00904CE8"/>
    <w:rsid w:val="0090716A"/>
    <w:rsid w:val="0095030E"/>
    <w:rsid w:val="009538C6"/>
    <w:rsid w:val="0095469C"/>
    <w:rsid w:val="00964943"/>
    <w:rsid w:val="009771ED"/>
    <w:rsid w:val="009818E7"/>
    <w:rsid w:val="009A1045"/>
    <w:rsid w:val="009B1115"/>
    <w:rsid w:val="009B1AC1"/>
    <w:rsid w:val="009B24D6"/>
    <w:rsid w:val="009B2C90"/>
    <w:rsid w:val="009B6461"/>
    <w:rsid w:val="009B7757"/>
    <w:rsid w:val="009D37B4"/>
    <w:rsid w:val="009E5E23"/>
    <w:rsid w:val="009F0B2A"/>
    <w:rsid w:val="00A00E85"/>
    <w:rsid w:val="00A17F2F"/>
    <w:rsid w:val="00A21B16"/>
    <w:rsid w:val="00A23802"/>
    <w:rsid w:val="00A24C77"/>
    <w:rsid w:val="00A3423F"/>
    <w:rsid w:val="00A4221C"/>
    <w:rsid w:val="00A42276"/>
    <w:rsid w:val="00A4258A"/>
    <w:rsid w:val="00A42728"/>
    <w:rsid w:val="00A4662B"/>
    <w:rsid w:val="00A5183F"/>
    <w:rsid w:val="00A57961"/>
    <w:rsid w:val="00A61547"/>
    <w:rsid w:val="00A63BB3"/>
    <w:rsid w:val="00A67D46"/>
    <w:rsid w:val="00A707FD"/>
    <w:rsid w:val="00A87EDF"/>
    <w:rsid w:val="00A923A5"/>
    <w:rsid w:val="00AA3D07"/>
    <w:rsid w:val="00AA6438"/>
    <w:rsid w:val="00AD08EA"/>
    <w:rsid w:val="00AD2FCB"/>
    <w:rsid w:val="00AD3208"/>
    <w:rsid w:val="00AF6720"/>
    <w:rsid w:val="00B03A1A"/>
    <w:rsid w:val="00B139F0"/>
    <w:rsid w:val="00B17C46"/>
    <w:rsid w:val="00B40C50"/>
    <w:rsid w:val="00B413F1"/>
    <w:rsid w:val="00B42100"/>
    <w:rsid w:val="00B44886"/>
    <w:rsid w:val="00B55CB9"/>
    <w:rsid w:val="00B56602"/>
    <w:rsid w:val="00B66B16"/>
    <w:rsid w:val="00B66E6A"/>
    <w:rsid w:val="00B76CEA"/>
    <w:rsid w:val="00B873BB"/>
    <w:rsid w:val="00B91775"/>
    <w:rsid w:val="00B91CA0"/>
    <w:rsid w:val="00B9667B"/>
    <w:rsid w:val="00BA7E73"/>
    <w:rsid w:val="00BB2FD1"/>
    <w:rsid w:val="00BB570E"/>
    <w:rsid w:val="00BC32B0"/>
    <w:rsid w:val="00BC4FCA"/>
    <w:rsid w:val="00BC7120"/>
    <w:rsid w:val="00BD2424"/>
    <w:rsid w:val="00BD34C8"/>
    <w:rsid w:val="00BE69CE"/>
    <w:rsid w:val="00BF0FDB"/>
    <w:rsid w:val="00BF5D55"/>
    <w:rsid w:val="00C01BC1"/>
    <w:rsid w:val="00C31F99"/>
    <w:rsid w:val="00C42F72"/>
    <w:rsid w:val="00C61D3E"/>
    <w:rsid w:val="00C67322"/>
    <w:rsid w:val="00C67E84"/>
    <w:rsid w:val="00C7000D"/>
    <w:rsid w:val="00C707E7"/>
    <w:rsid w:val="00C76C38"/>
    <w:rsid w:val="00C77E4D"/>
    <w:rsid w:val="00C8219D"/>
    <w:rsid w:val="00C93739"/>
    <w:rsid w:val="00C96DCC"/>
    <w:rsid w:val="00CB004E"/>
    <w:rsid w:val="00CB56B4"/>
    <w:rsid w:val="00CB6E34"/>
    <w:rsid w:val="00CC560F"/>
    <w:rsid w:val="00CC65E0"/>
    <w:rsid w:val="00CD141B"/>
    <w:rsid w:val="00CE1DB6"/>
    <w:rsid w:val="00CF32B5"/>
    <w:rsid w:val="00CF5DB6"/>
    <w:rsid w:val="00D0168B"/>
    <w:rsid w:val="00D039C0"/>
    <w:rsid w:val="00D10958"/>
    <w:rsid w:val="00D16450"/>
    <w:rsid w:val="00D24F0E"/>
    <w:rsid w:val="00D311F0"/>
    <w:rsid w:val="00D35938"/>
    <w:rsid w:val="00D4027B"/>
    <w:rsid w:val="00D40AEB"/>
    <w:rsid w:val="00D53566"/>
    <w:rsid w:val="00D55E74"/>
    <w:rsid w:val="00D6185F"/>
    <w:rsid w:val="00D65F0E"/>
    <w:rsid w:val="00D71E8A"/>
    <w:rsid w:val="00D730FC"/>
    <w:rsid w:val="00D81353"/>
    <w:rsid w:val="00D84920"/>
    <w:rsid w:val="00D85A3E"/>
    <w:rsid w:val="00D942BB"/>
    <w:rsid w:val="00D95D63"/>
    <w:rsid w:val="00DC1FC4"/>
    <w:rsid w:val="00DD0D05"/>
    <w:rsid w:val="00DE36A7"/>
    <w:rsid w:val="00DE47CA"/>
    <w:rsid w:val="00DE4EB0"/>
    <w:rsid w:val="00DE5C7E"/>
    <w:rsid w:val="00DE7A52"/>
    <w:rsid w:val="00DF3A80"/>
    <w:rsid w:val="00DF7A1D"/>
    <w:rsid w:val="00E01EB5"/>
    <w:rsid w:val="00E13CF0"/>
    <w:rsid w:val="00E163FB"/>
    <w:rsid w:val="00E22060"/>
    <w:rsid w:val="00E321F5"/>
    <w:rsid w:val="00E35F1F"/>
    <w:rsid w:val="00E52CEA"/>
    <w:rsid w:val="00E52FA1"/>
    <w:rsid w:val="00E62C0E"/>
    <w:rsid w:val="00E62CCE"/>
    <w:rsid w:val="00E70E00"/>
    <w:rsid w:val="00E73C44"/>
    <w:rsid w:val="00E75831"/>
    <w:rsid w:val="00E84E5F"/>
    <w:rsid w:val="00EA025F"/>
    <w:rsid w:val="00EA1811"/>
    <w:rsid w:val="00EA55DF"/>
    <w:rsid w:val="00EB18FA"/>
    <w:rsid w:val="00EB701A"/>
    <w:rsid w:val="00EB7843"/>
    <w:rsid w:val="00EC28F3"/>
    <w:rsid w:val="00ED11E4"/>
    <w:rsid w:val="00ED1916"/>
    <w:rsid w:val="00ED2F0B"/>
    <w:rsid w:val="00ED5B81"/>
    <w:rsid w:val="00ED67F5"/>
    <w:rsid w:val="00EE50E1"/>
    <w:rsid w:val="00EE78BE"/>
    <w:rsid w:val="00EF1F61"/>
    <w:rsid w:val="00EF320C"/>
    <w:rsid w:val="00F007A3"/>
    <w:rsid w:val="00F01279"/>
    <w:rsid w:val="00F03BAD"/>
    <w:rsid w:val="00F07493"/>
    <w:rsid w:val="00F104AA"/>
    <w:rsid w:val="00F246BC"/>
    <w:rsid w:val="00F24D5C"/>
    <w:rsid w:val="00F278E2"/>
    <w:rsid w:val="00F27CD3"/>
    <w:rsid w:val="00F30595"/>
    <w:rsid w:val="00F3317A"/>
    <w:rsid w:val="00F353B4"/>
    <w:rsid w:val="00F3588E"/>
    <w:rsid w:val="00F46099"/>
    <w:rsid w:val="00F4796A"/>
    <w:rsid w:val="00F5351D"/>
    <w:rsid w:val="00F562FB"/>
    <w:rsid w:val="00F63924"/>
    <w:rsid w:val="00F66AC2"/>
    <w:rsid w:val="00F936FA"/>
    <w:rsid w:val="00F963AD"/>
    <w:rsid w:val="00FC1567"/>
    <w:rsid w:val="00FD3BD4"/>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Date" w:unhideWhenUsed="0" w:qFormat="1"/>
    <w:lsdException w:name="Strong" w:locked="1" w:semiHidden="0" w:uiPriority="22" w:unhideWhenUsed="0" w:qFormat="1"/>
    <w:lsdException w:name="Emphasis" w:locked="1" w:semiHidden="0" w:uiPriority="0" w:unhideWhenUsed="0" w:qFormat="1"/>
    <w:lsdException w:name="Normal Table"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471"/>
    <w:pPr>
      <w:widowControl w:val="0"/>
      <w:spacing w:line="580" w:lineRule="exact"/>
      <w:jc w:val="both"/>
    </w:pPr>
    <w:rPr>
      <w:rFonts w:ascii="仿宋_GB2312" w:eastAsia="仿宋_GB2312"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4D6471"/>
    <w:pPr>
      <w:spacing w:line="240" w:lineRule="auto"/>
      <w:ind w:leftChars="2500" w:left="100"/>
    </w:pPr>
    <w:rPr>
      <w:rFonts w:ascii="Times New Roman" w:eastAsia="宋体" w:hAnsi="Times New Roman"/>
      <w:kern w:val="0"/>
      <w:sz w:val="24"/>
      <w:szCs w:val="24"/>
    </w:rPr>
  </w:style>
  <w:style w:type="paragraph" w:styleId="a4">
    <w:name w:val="Balloon Text"/>
    <w:basedOn w:val="a"/>
    <w:link w:val="Char0"/>
    <w:uiPriority w:val="99"/>
    <w:semiHidden/>
    <w:unhideWhenUsed/>
    <w:qFormat/>
    <w:rsid w:val="004D6471"/>
    <w:pPr>
      <w:spacing w:line="240" w:lineRule="auto"/>
    </w:pPr>
    <w:rPr>
      <w:sz w:val="18"/>
      <w:szCs w:val="18"/>
    </w:rPr>
  </w:style>
  <w:style w:type="paragraph" w:styleId="a5">
    <w:name w:val="footer"/>
    <w:basedOn w:val="a"/>
    <w:link w:val="Char1"/>
    <w:uiPriority w:val="99"/>
    <w:qFormat/>
    <w:rsid w:val="004D6471"/>
    <w:pPr>
      <w:tabs>
        <w:tab w:val="center" w:pos="4153"/>
        <w:tab w:val="right" w:pos="8306"/>
      </w:tabs>
      <w:snapToGrid w:val="0"/>
      <w:spacing w:line="240" w:lineRule="atLeast"/>
      <w:jc w:val="left"/>
    </w:pPr>
    <w:rPr>
      <w:sz w:val="18"/>
      <w:szCs w:val="18"/>
    </w:rPr>
  </w:style>
  <w:style w:type="paragraph" w:styleId="a6">
    <w:name w:val="header"/>
    <w:basedOn w:val="a"/>
    <w:link w:val="Char2"/>
    <w:uiPriority w:val="99"/>
    <w:qFormat/>
    <w:rsid w:val="004D6471"/>
    <w:pPr>
      <w:pBdr>
        <w:bottom w:val="single" w:sz="6" w:space="1" w:color="auto"/>
      </w:pBdr>
      <w:tabs>
        <w:tab w:val="center" w:pos="4153"/>
        <w:tab w:val="right" w:pos="8306"/>
      </w:tabs>
      <w:snapToGrid w:val="0"/>
      <w:spacing w:line="240" w:lineRule="atLeast"/>
      <w:jc w:val="center"/>
    </w:pPr>
    <w:rPr>
      <w:sz w:val="18"/>
      <w:szCs w:val="18"/>
    </w:rPr>
  </w:style>
  <w:style w:type="character" w:styleId="a7">
    <w:name w:val="page number"/>
    <w:basedOn w:val="a0"/>
    <w:qFormat/>
    <w:rsid w:val="004D6471"/>
  </w:style>
  <w:style w:type="paragraph" w:customStyle="1" w:styleId="Char3">
    <w:name w:val="Char"/>
    <w:basedOn w:val="a"/>
    <w:uiPriority w:val="99"/>
    <w:qFormat/>
    <w:rsid w:val="004D6471"/>
    <w:pPr>
      <w:spacing w:line="240" w:lineRule="auto"/>
    </w:pPr>
    <w:rPr>
      <w:rFonts w:ascii="Times New Roman" w:eastAsia="宋体" w:hAnsi="Times New Roman"/>
      <w:sz w:val="21"/>
      <w:szCs w:val="20"/>
    </w:rPr>
  </w:style>
  <w:style w:type="character" w:customStyle="1" w:styleId="Char2">
    <w:name w:val="页眉 Char"/>
    <w:link w:val="a6"/>
    <w:uiPriority w:val="99"/>
    <w:qFormat/>
    <w:locked/>
    <w:rsid w:val="004D6471"/>
    <w:rPr>
      <w:rFonts w:ascii="仿宋_GB2312" w:eastAsia="仿宋_GB2312" w:hAnsi="Calibri" w:cs="Times New Roman"/>
      <w:sz w:val="18"/>
      <w:szCs w:val="18"/>
    </w:rPr>
  </w:style>
  <w:style w:type="character" w:customStyle="1" w:styleId="Char1">
    <w:name w:val="页脚 Char"/>
    <w:link w:val="a5"/>
    <w:uiPriority w:val="99"/>
    <w:qFormat/>
    <w:locked/>
    <w:rsid w:val="004D6471"/>
    <w:rPr>
      <w:rFonts w:ascii="仿宋_GB2312" w:eastAsia="仿宋_GB2312" w:hAnsi="Calibri" w:cs="Times New Roman"/>
      <w:sz w:val="18"/>
      <w:szCs w:val="18"/>
    </w:rPr>
  </w:style>
  <w:style w:type="character" w:customStyle="1" w:styleId="Char0">
    <w:name w:val="批注框文本 Char"/>
    <w:link w:val="a4"/>
    <w:uiPriority w:val="99"/>
    <w:semiHidden/>
    <w:qFormat/>
    <w:rsid w:val="004D6471"/>
    <w:rPr>
      <w:rFonts w:ascii="仿宋_GB2312" w:eastAsia="仿宋_GB2312"/>
      <w:kern w:val="2"/>
      <w:sz w:val="18"/>
      <w:szCs w:val="18"/>
    </w:rPr>
  </w:style>
  <w:style w:type="character" w:customStyle="1" w:styleId="Char">
    <w:name w:val="日期 Char"/>
    <w:link w:val="a3"/>
    <w:uiPriority w:val="99"/>
    <w:semiHidden/>
    <w:qFormat/>
    <w:locked/>
    <w:rsid w:val="004D6471"/>
    <w:rPr>
      <w:rFonts w:ascii="Times New Roman" w:hAnsi="Times New Roman"/>
      <w:sz w:val="24"/>
      <w:szCs w:val="24"/>
    </w:rPr>
  </w:style>
  <w:style w:type="character" w:customStyle="1" w:styleId="Char10">
    <w:name w:val="日期 Char1"/>
    <w:basedOn w:val="a0"/>
    <w:uiPriority w:val="99"/>
    <w:semiHidden/>
    <w:qFormat/>
    <w:rsid w:val="004D6471"/>
    <w:rPr>
      <w:rFonts w:ascii="仿宋_GB2312" w:eastAsia="仿宋_GB2312"/>
      <w:kern w:val="2"/>
      <w:sz w:val="32"/>
      <w:szCs w:val="32"/>
    </w:rPr>
  </w:style>
  <w:style w:type="character" w:styleId="a8">
    <w:name w:val="Strong"/>
    <w:basedOn w:val="a0"/>
    <w:uiPriority w:val="22"/>
    <w:qFormat/>
    <w:locked/>
    <w:rsid w:val="008B3352"/>
    <w:rPr>
      <w:b/>
      <w:bCs/>
    </w:rPr>
  </w:style>
  <w:style w:type="character" w:customStyle="1" w:styleId="doctitle1">
    <w:name w:val="doctitle1"/>
    <w:basedOn w:val="a0"/>
    <w:rsid w:val="008260AF"/>
    <w:rPr>
      <w:color w:val="FF0000"/>
      <w:sz w:val="28"/>
      <w:szCs w:val="28"/>
    </w:rPr>
  </w:style>
  <w:style w:type="paragraph" w:customStyle="1" w:styleId="p0">
    <w:name w:val="p0"/>
    <w:basedOn w:val="a"/>
    <w:qFormat/>
    <w:rsid w:val="001F7CD5"/>
    <w:pPr>
      <w:widowControl/>
      <w:spacing w:before="100" w:beforeAutospacing="1" w:after="100" w:afterAutospacing="1" w:line="240" w:lineRule="auto"/>
      <w:jc w:val="left"/>
    </w:pPr>
    <w:rPr>
      <w:rFonts w:ascii="宋体" w:eastAsia="宋体" w:hAnsi="宋体" w:cs="宋体"/>
      <w:kern w:val="0"/>
      <w:sz w:val="24"/>
      <w:szCs w:val="24"/>
    </w:rPr>
  </w:style>
  <w:style w:type="character" w:styleId="a9">
    <w:name w:val="Emphasis"/>
    <w:basedOn w:val="a0"/>
    <w:qFormat/>
    <w:locked/>
    <w:rsid w:val="00685318"/>
    <w:rPr>
      <w:i/>
    </w:rPr>
  </w:style>
  <w:style w:type="paragraph" w:styleId="aa">
    <w:name w:val="Normal (Web)"/>
    <w:basedOn w:val="a"/>
    <w:uiPriority w:val="99"/>
    <w:semiHidden/>
    <w:unhideWhenUsed/>
    <w:rsid w:val="00006AB9"/>
    <w:pPr>
      <w:widowControl/>
      <w:spacing w:before="100" w:beforeAutospacing="1" w:after="100" w:afterAutospacing="1" w:line="240" w:lineRule="auto"/>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0830173">
      <w:bodyDiv w:val="1"/>
      <w:marLeft w:val="0"/>
      <w:marRight w:val="0"/>
      <w:marTop w:val="0"/>
      <w:marBottom w:val="0"/>
      <w:divBdr>
        <w:top w:val="none" w:sz="0" w:space="0" w:color="auto"/>
        <w:left w:val="none" w:sz="0" w:space="0" w:color="auto"/>
        <w:bottom w:val="none" w:sz="0" w:space="0" w:color="auto"/>
        <w:right w:val="none" w:sz="0" w:space="0" w:color="auto"/>
      </w:divBdr>
      <w:divsChild>
        <w:div w:id="2020040771">
          <w:marLeft w:val="0"/>
          <w:marRight w:val="0"/>
          <w:marTop w:val="0"/>
          <w:marBottom w:val="0"/>
          <w:divBdr>
            <w:top w:val="none" w:sz="0" w:space="0" w:color="auto"/>
            <w:left w:val="none" w:sz="0" w:space="0" w:color="auto"/>
            <w:bottom w:val="none" w:sz="0" w:space="0" w:color="auto"/>
            <w:right w:val="none" w:sz="0" w:space="0" w:color="auto"/>
          </w:divBdr>
          <w:divsChild>
            <w:div w:id="929704722">
              <w:marLeft w:val="0"/>
              <w:marRight w:val="0"/>
              <w:marTop w:val="0"/>
              <w:marBottom w:val="0"/>
              <w:divBdr>
                <w:top w:val="none" w:sz="0" w:space="0" w:color="auto"/>
                <w:left w:val="none" w:sz="0" w:space="0" w:color="auto"/>
                <w:bottom w:val="none" w:sz="0" w:space="0" w:color="auto"/>
                <w:right w:val="none" w:sz="0" w:space="0" w:color="auto"/>
              </w:divBdr>
              <w:divsChild>
                <w:div w:id="1613779451">
                  <w:marLeft w:val="0"/>
                  <w:marRight w:val="0"/>
                  <w:marTop w:val="300"/>
                  <w:marBottom w:val="300"/>
                  <w:divBdr>
                    <w:top w:val="single" w:sz="6" w:space="0" w:color="E0E0E0"/>
                    <w:left w:val="single" w:sz="6" w:space="0" w:color="E0E0E0"/>
                    <w:bottom w:val="single" w:sz="6" w:space="0" w:color="E0E0E0"/>
                    <w:right w:val="single" w:sz="6" w:space="0" w:color="E0E0E0"/>
                  </w:divBdr>
                  <w:divsChild>
                    <w:div w:id="451099608">
                      <w:marLeft w:val="0"/>
                      <w:marRight w:val="0"/>
                      <w:marTop w:val="0"/>
                      <w:marBottom w:val="0"/>
                      <w:divBdr>
                        <w:top w:val="none" w:sz="0" w:space="0" w:color="auto"/>
                        <w:left w:val="none" w:sz="0" w:space="0" w:color="auto"/>
                        <w:bottom w:val="none" w:sz="0" w:space="0" w:color="auto"/>
                        <w:right w:val="none" w:sz="0" w:space="0" w:color="auto"/>
                      </w:divBdr>
                      <w:divsChild>
                        <w:div w:id="129933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68602">
      <w:bodyDiv w:val="1"/>
      <w:marLeft w:val="0"/>
      <w:marRight w:val="0"/>
      <w:marTop w:val="0"/>
      <w:marBottom w:val="0"/>
      <w:divBdr>
        <w:top w:val="none" w:sz="0" w:space="0" w:color="auto"/>
        <w:left w:val="none" w:sz="0" w:space="0" w:color="auto"/>
        <w:bottom w:val="none" w:sz="0" w:space="0" w:color="auto"/>
        <w:right w:val="none" w:sz="0" w:space="0" w:color="auto"/>
      </w:divBdr>
      <w:divsChild>
        <w:div w:id="328948289">
          <w:marLeft w:val="0"/>
          <w:marRight w:val="0"/>
          <w:marTop w:val="0"/>
          <w:marBottom w:val="0"/>
          <w:divBdr>
            <w:top w:val="none" w:sz="0" w:space="0" w:color="auto"/>
            <w:left w:val="none" w:sz="0" w:space="0" w:color="auto"/>
            <w:bottom w:val="none" w:sz="0" w:space="0" w:color="auto"/>
            <w:right w:val="none" w:sz="0" w:space="0" w:color="auto"/>
          </w:divBdr>
          <w:divsChild>
            <w:div w:id="1664238113">
              <w:marLeft w:val="0"/>
              <w:marRight w:val="0"/>
              <w:marTop w:val="0"/>
              <w:marBottom w:val="0"/>
              <w:divBdr>
                <w:top w:val="none" w:sz="0" w:space="0" w:color="auto"/>
                <w:left w:val="none" w:sz="0" w:space="0" w:color="auto"/>
                <w:bottom w:val="none" w:sz="0" w:space="0" w:color="auto"/>
                <w:right w:val="none" w:sz="0" w:space="0" w:color="auto"/>
              </w:divBdr>
              <w:divsChild>
                <w:div w:id="1645162115">
                  <w:marLeft w:val="0"/>
                  <w:marRight w:val="0"/>
                  <w:marTop w:val="300"/>
                  <w:marBottom w:val="300"/>
                  <w:divBdr>
                    <w:top w:val="single" w:sz="6" w:space="0" w:color="E0E0E0"/>
                    <w:left w:val="single" w:sz="6" w:space="0" w:color="E0E0E0"/>
                    <w:bottom w:val="single" w:sz="6" w:space="0" w:color="E0E0E0"/>
                    <w:right w:val="single" w:sz="6" w:space="0" w:color="E0E0E0"/>
                  </w:divBdr>
                  <w:divsChild>
                    <w:div w:id="899175726">
                      <w:marLeft w:val="0"/>
                      <w:marRight w:val="0"/>
                      <w:marTop w:val="0"/>
                      <w:marBottom w:val="0"/>
                      <w:divBdr>
                        <w:top w:val="none" w:sz="0" w:space="0" w:color="auto"/>
                        <w:left w:val="none" w:sz="0" w:space="0" w:color="auto"/>
                        <w:bottom w:val="none" w:sz="0" w:space="0" w:color="auto"/>
                        <w:right w:val="none" w:sz="0" w:space="0" w:color="auto"/>
                      </w:divBdr>
                      <w:divsChild>
                        <w:div w:id="116493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8077863">
      <w:bodyDiv w:val="1"/>
      <w:marLeft w:val="0"/>
      <w:marRight w:val="0"/>
      <w:marTop w:val="0"/>
      <w:marBottom w:val="0"/>
      <w:divBdr>
        <w:top w:val="none" w:sz="0" w:space="0" w:color="auto"/>
        <w:left w:val="none" w:sz="0" w:space="0" w:color="auto"/>
        <w:bottom w:val="none" w:sz="0" w:space="0" w:color="auto"/>
        <w:right w:val="none" w:sz="0" w:space="0" w:color="auto"/>
      </w:divBdr>
      <w:divsChild>
        <w:div w:id="728458211">
          <w:marLeft w:val="0"/>
          <w:marRight w:val="0"/>
          <w:marTop w:val="0"/>
          <w:marBottom w:val="0"/>
          <w:divBdr>
            <w:top w:val="none" w:sz="0" w:space="0" w:color="auto"/>
            <w:left w:val="none" w:sz="0" w:space="0" w:color="auto"/>
            <w:bottom w:val="none" w:sz="0" w:space="0" w:color="auto"/>
            <w:right w:val="none" w:sz="0" w:space="0" w:color="auto"/>
          </w:divBdr>
          <w:divsChild>
            <w:div w:id="1339694814">
              <w:marLeft w:val="0"/>
              <w:marRight w:val="0"/>
              <w:marTop w:val="0"/>
              <w:marBottom w:val="0"/>
              <w:divBdr>
                <w:top w:val="none" w:sz="0" w:space="0" w:color="auto"/>
                <w:left w:val="none" w:sz="0" w:space="0" w:color="auto"/>
                <w:bottom w:val="none" w:sz="0" w:space="0" w:color="auto"/>
                <w:right w:val="none" w:sz="0" w:space="0" w:color="auto"/>
              </w:divBdr>
              <w:divsChild>
                <w:div w:id="1964463759">
                  <w:marLeft w:val="0"/>
                  <w:marRight w:val="0"/>
                  <w:marTop w:val="300"/>
                  <w:marBottom w:val="300"/>
                  <w:divBdr>
                    <w:top w:val="single" w:sz="6" w:space="0" w:color="E0E0E0"/>
                    <w:left w:val="single" w:sz="6" w:space="0" w:color="E0E0E0"/>
                    <w:bottom w:val="single" w:sz="6" w:space="0" w:color="E0E0E0"/>
                    <w:right w:val="single" w:sz="6" w:space="0" w:color="E0E0E0"/>
                  </w:divBdr>
                  <w:divsChild>
                    <w:div w:id="1012605504">
                      <w:marLeft w:val="0"/>
                      <w:marRight w:val="0"/>
                      <w:marTop w:val="0"/>
                      <w:marBottom w:val="0"/>
                      <w:divBdr>
                        <w:top w:val="none" w:sz="0" w:space="0" w:color="auto"/>
                        <w:left w:val="none" w:sz="0" w:space="0" w:color="auto"/>
                        <w:bottom w:val="none" w:sz="0" w:space="0" w:color="auto"/>
                        <w:right w:val="none" w:sz="0" w:space="0" w:color="auto"/>
                      </w:divBdr>
                      <w:divsChild>
                        <w:div w:id="161378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0996830">
      <w:bodyDiv w:val="1"/>
      <w:marLeft w:val="0"/>
      <w:marRight w:val="0"/>
      <w:marTop w:val="0"/>
      <w:marBottom w:val="0"/>
      <w:divBdr>
        <w:top w:val="none" w:sz="0" w:space="0" w:color="auto"/>
        <w:left w:val="none" w:sz="0" w:space="0" w:color="auto"/>
        <w:bottom w:val="none" w:sz="0" w:space="0" w:color="auto"/>
        <w:right w:val="none" w:sz="0" w:space="0" w:color="auto"/>
      </w:divBdr>
      <w:divsChild>
        <w:div w:id="980617864">
          <w:marLeft w:val="0"/>
          <w:marRight w:val="0"/>
          <w:marTop w:val="0"/>
          <w:marBottom w:val="0"/>
          <w:divBdr>
            <w:top w:val="none" w:sz="0" w:space="0" w:color="auto"/>
            <w:left w:val="none" w:sz="0" w:space="0" w:color="auto"/>
            <w:bottom w:val="none" w:sz="0" w:space="0" w:color="auto"/>
            <w:right w:val="none" w:sz="0" w:space="0" w:color="auto"/>
          </w:divBdr>
          <w:divsChild>
            <w:div w:id="600256814">
              <w:marLeft w:val="0"/>
              <w:marRight w:val="0"/>
              <w:marTop w:val="0"/>
              <w:marBottom w:val="0"/>
              <w:divBdr>
                <w:top w:val="none" w:sz="0" w:space="0" w:color="auto"/>
                <w:left w:val="none" w:sz="0" w:space="0" w:color="auto"/>
                <w:bottom w:val="none" w:sz="0" w:space="0" w:color="auto"/>
                <w:right w:val="none" w:sz="0" w:space="0" w:color="auto"/>
              </w:divBdr>
              <w:divsChild>
                <w:div w:id="15078499">
                  <w:marLeft w:val="0"/>
                  <w:marRight w:val="0"/>
                  <w:marTop w:val="300"/>
                  <w:marBottom w:val="300"/>
                  <w:divBdr>
                    <w:top w:val="single" w:sz="6" w:space="0" w:color="E0E0E0"/>
                    <w:left w:val="single" w:sz="6" w:space="0" w:color="E0E0E0"/>
                    <w:bottom w:val="single" w:sz="6" w:space="0" w:color="E0E0E0"/>
                    <w:right w:val="single" w:sz="6" w:space="0" w:color="E0E0E0"/>
                  </w:divBdr>
                  <w:divsChild>
                    <w:div w:id="2086105006">
                      <w:marLeft w:val="0"/>
                      <w:marRight w:val="0"/>
                      <w:marTop w:val="0"/>
                      <w:marBottom w:val="0"/>
                      <w:divBdr>
                        <w:top w:val="none" w:sz="0" w:space="0" w:color="auto"/>
                        <w:left w:val="none" w:sz="0" w:space="0" w:color="auto"/>
                        <w:bottom w:val="none" w:sz="0" w:space="0" w:color="auto"/>
                        <w:right w:val="none" w:sz="0" w:space="0" w:color="auto"/>
                      </w:divBdr>
                      <w:divsChild>
                        <w:div w:id="649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3193539">
      <w:bodyDiv w:val="1"/>
      <w:marLeft w:val="0"/>
      <w:marRight w:val="0"/>
      <w:marTop w:val="0"/>
      <w:marBottom w:val="0"/>
      <w:divBdr>
        <w:top w:val="none" w:sz="0" w:space="0" w:color="auto"/>
        <w:left w:val="none" w:sz="0" w:space="0" w:color="auto"/>
        <w:bottom w:val="none" w:sz="0" w:space="0" w:color="auto"/>
        <w:right w:val="none" w:sz="0" w:space="0" w:color="auto"/>
      </w:divBdr>
      <w:divsChild>
        <w:div w:id="403260305">
          <w:marLeft w:val="0"/>
          <w:marRight w:val="0"/>
          <w:marTop w:val="0"/>
          <w:marBottom w:val="0"/>
          <w:divBdr>
            <w:top w:val="none" w:sz="0" w:space="0" w:color="auto"/>
            <w:left w:val="none" w:sz="0" w:space="0" w:color="auto"/>
            <w:bottom w:val="none" w:sz="0" w:space="0" w:color="auto"/>
            <w:right w:val="none" w:sz="0" w:space="0" w:color="auto"/>
          </w:divBdr>
          <w:divsChild>
            <w:div w:id="2121290952">
              <w:marLeft w:val="0"/>
              <w:marRight w:val="0"/>
              <w:marTop w:val="0"/>
              <w:marBottom w:val="0"/>
              <w:divBdr>
                <w:top w:val="none" w:sz="0" w:space="0" w:color="auto"/>
                <w:left w:val="none" w:sz="0" w:space="0" w:color="auto"/>
                <w:bottom w:val="none" w:sz="0" w:space="0" w:color="auto"/>
                <w:right w:val="none" w:sz="0" w:space="0" w:color="auto"/>
              </w:divBdr>
              <w:divsChild>
                <w:div w:id="123894252">
                  <w:marLeft w:val="0"/>
                  <w:marRight w:val="0"/>
                  <w:marTop w:val="300"/>
                  <w:marBottom w:val="300"/>
                  <w:divBdr>
                    <w:top w:val="single" w:sz="6" w:space="0" w:color="E0E0E0"/>
                    <w:left w:val="single" w:sz="6" w:space="0" w:color="E0E0E0"/>
                    <w:bottom w:val="single" w:sz="6" w:space="0" w:color="E0E0E0"/>
                    <w:right w:val="single" w:sz="6" w:space="0" w:color="E0E0E0"/>
                  </w:divBdr>
                  <w:divsChild>
                    <w:div w:id="1825660027">
                      <w:marLeft w:val="0"/>
                      <w:marRight w:val="0"/>
                      <w:marTop w:val="0"/>
                      <w:marBottom w:val="0"/>
                      <w:divBdr>
                        <w:top w:val="none" w:sz="0" w:space="0" w:color="auto"/>
                        <w:left w:val="none" w:sz="0" w:space="0" w:color="auto"/>
                        <w:bottom w:val="none" w:sz="0" w:space="0" w:color="auto"/>
                        <w:right w:val="none" w:sz="0" w:space="0" w:color="auto"/>
                      </w:divBdr>
                      <w:divsChild>
                        <w:div w:id="50366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5987361">
      <w:bodyDiv w:val="1"/>
      <w:marLeft w:val="0"/>
      <w:marRight w:val="0"/>
      <w:marTop w:val="0"/>
      <w:marBottom w:val="0"/>
      <w:divBdr>
        <w:top w:val="none" w:sz="0" w:space="0" w:color="auto"/>
        <w:left w:val="none" w:sz="0" w:space="0" w:color="auto"/>
        <w:bottom w:val="none" w:sz="0" w:space="0" w:color="auto"/>
        <w:right w:val="none" w:sz="0" w:space="0" w:color="auto"/>
      </w:divBdr>
      <w:divsChild>
        <w:div w:id="951590035">
          <w:marLeft w:val="0"/>
          <w:marRight w:val="0"/>
          <w:marTop w:val="0"/>
          <w:marBottom w:val="0"/>
          <w:divBdr>
            <w:top w:val="none" w:sz="0" w:space="0" w:color="auto"/>
            <w:left w:val="none" w:sz="0" w:space="0" w:color="auto"/>
            <w:bottom w:val="none" w:sz="0" w:space="0" w:color="auto"/>
            <w:right w:val="none" w:sz="0" w:space="0" w:color="auto"/>
          </w:divBdr>
          <w:divsChild>
            <w:div w:id="448744648">
              <w:marLeft w:val="0"/>
              <w:marRight w:val="0"/>
              <w:marTop w:val="0"/>
              <w:marBottom w:val="0"/>
              <w:divBdr>
                <w:top w:val="none" w:sz="0" w:space="0" w:color="auto"/>
                <w:left w:val="none" w:sz="0" w:space="0" w:color="auto"/>
                <w:bottom w:val="none" w:sz="0" w:space="0" w:color="auto"/>
                <w:right w:val="none" w:sz="0" w:space="0" w:color="auto"/>
              </w:divBdr>
              <w:divsChild>
                <w:div w:id="1867207857">
                  <w:marLeft w:val="0"/>
                  <w:marRight w:val="0"/>
                  <w:marTop w:val="300"/>
                  <w:marBottom w:val="300"/>
                  <w:divBdr>
                    <w:top w:val="single" w:sz="6" w:space="0" w:color="E0E0E0"/>
                    <w:left w:val="single" w:sz="6" w:space="0" w:color="E0E0E0"/>
                    <w:bottom w:val="single" w:sz="6" w:space="0" w:color="E0E0E0"/>
                    <w:right w:val="single" w:sz="6" w:space="0" w:color="E0E0E0"/>
                  </w:divBdr>
                  <w:divsChild>
                    <w:div w:id="726492784">
                      <w:marLeft w:val="0"/>
                      <w:marRight w:val="0"/>
                      <w:marTop w:val="0"/>
                      <w:marBottom w:val="0"/>
                      <w:divBdr>
                        <w:top w:val="none" w:sz="0" w:space="0" w:color="auto"/>
                        <w:left w:val="none" w:sz="0" w:space="0" w:color="auto"/>
                        <w:bottom w:val="none" w:sz="0" w:space="0" w:color="auto"/>
                        <w:right w:val="none" w:sz="0" w:space="0" w:color="auto"/>
                      </w:divBdr>
                      <w:divsChild>
                        <w:div w:id="117938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0495805">
      <w:bodyDiv w:val="1"/>
      <w:marLeft w:val="0"/>
      <w:marRight w:val="0"/>
      <w:marTop w:val="0"/>
      <w:marBottom w:val="0"/>
      <w:divBdr>
        <w:top w:val="none" w:sz="0" w:space="0" w:color="auto"/>
        <w:left w:val="none" w:sz="0" w:space="0" w:color="auto"/>
        <w:bottom w:val="none" w:sz="0" w:space="0" w:color="auto"/>
        <w:right w:val="none" w:sz="0" w:space="0" w:color="auto"/>
      </w:divBdr>
      <w:divsChild>
        <w:div w:id="1241527578">
          <w:marLeft w:val="0"/>
          <w:marRight w:val="0"/>
          <w:marTop w:val="0"/>
          <w:marBottom w:val="0"/>
          <w:divBdr>
            <w:top w:val="none" w:sz="0" w:space="0" w:color="auto"/>
            <w:left w:val="none" w:sz="0" w:space="0" w:color="auto"/>
            <w:bottom w:val="none" w:sz="0" w:space="0" w:color="auto"/>
            <w:right w:val="none" w:sz="0" w:space="0" w:color="auto"/>
          </w:divBdr>
          <w:divsChild>
            <w:div w:id="1571425339">
              <w:marLeft w:val="0"/>
              <w:marRight w:val="0"/>
              <w:marTop w:val="0"/>
              <w:marBottom w:val="0"/>
              <w:divBdr>
                <w:top w:val="none" w:sz="0" w:space="0" w:color="auto"/>
                <w:left w:val="none" w:sz="0" w:space="0" w:color="auto"/>
                <w:bottom w:val="none" w:sz="0" w:space="0" w:color="auto"/>
                <w:right w:val="none" w:sz="0" w:space="0" w:color="auto"/>
              </w:divBdr>
              <w:divsChild>
                <w:div w:id="1888640162">
                  <w:marLeft w:val="0"/>
                  <w:marRight w:val="0"/>
                  <w:marTop w:val="0"/>
                  <w:marBottom w:val="0"/>
                  <w:divBdr>
                    <w:top w:val="none" w:sz="0" w:space="0" w:color="auto"/>
                    <w:left w:val="none" w:sz="0" w:space="0" w:color="auto"/>
                    <w:bottom w:val="none" w:sz="0" w:space="0" w:color="auto"/>
                    <w:right w:val="none" w:sz="0" w:space="0" w:color="auto"/>
                  </w:divBdr>
                  <w:divsChild>
                    <w:div w:id="589313945">
                      <w:marLeft w:val="0"/>
                      <w:marRight w:val="0"/>
                      <w:marTop w:val="0"/>
                      <w:marBottom w:val="0"/>
                      <w:divBdr>
                        <w:top w:val="none" w:sz="0" w:space="0" w:color="auto"/>
                        <w:left w:val="none" w:sz="0" w:space="0" w:color="auto"/>
                        <w:bottom w:val="none" w:sz="0" w:space="0" w:color="auto"/>
                        <w:right w:val="none" w:sz="0" w:space="0" w:color="auto"/>
                      </w:divBdr>
                      <w:divsChild>
                        <w:div w:id="1495954364">
                          <w:marLeft w:val="0"/>
                          <w:marRight w:val="0"/>
                          <w:marTop w:val="0"/>
                          <w:marBottom w:val="0"/>
                          <w:divBdr>
                            <w:top w:val="single" w:sz="6" w:space="21" w:color="E8E6E7"/>
                            <w:left w:val="single" w:sz="6" w:space="21" w:color="E8E6E7"/>
                            <w:bottom w:val="single" w:sz="6" w:space="21" w:color="E8E6E7"/>
                            <w:right w:val="single" w:sz="6" w:space="21" w:color="E8E6E7"/>
                          </w:divBdr>
                          <w:divsChild>
                            <w:div w:id="950237385">
                              <w:marLeft w:val="0"/>
                              <w:marRight w:val="0"/>
                              <w:marTop w:val="0"/>
                              <w:marBottom w:val="0"/>
                              <w:divBdr>
                                <w:top w:val="none" w:sz="0" w:space="0" w:color="auto"/>
                                <w:left w:val="none" w:sz="0" w:space="0" w:color="auto"/>
                                <w:bottom w:val="none" w:sz="0" w:space="0" w:color="auto"/>
                                <w:right w:val="none" w:sz="0" w:space="0" w:color="auto"/>
                              </w:divBdr>
                              <w:divsChild>
                                <w:div w:id="10338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200825">
      <w:bodyDiv w:val="1"/>
      <w:marLeft w:val="0"/>
      <w:marRight w:val="0"/>
      <w:marTop w:val="0"/>
      <w:marBottom w:val="0"/>
      <w:divBdr>
        <w:top w:val="none" w:sz="0" w:space="0" w:color="auto"/>
        <w:left w:val="none" w:sz="0" w:space="0" w:color="auto"/>
        <w:bottom w:val="none" w:sz="0" w:space="0" w:color="auto"/>
        <w:right w:val="none" w:sz="0" w:space="0" w:color="auto"/>
      </w:divBdr>
      <w:divsChild>
        <w:div w:id="752555555">
          <w:marLeft w:val="0"/>
          <w:marRight w:val="0"/>
          <w:marTop w:val="0"/>
          <w:marBottom w:val="0"/>
          <w:divBdr>
            <w:top w:val="none" w:sz="0" w:space="0" w:color="auto"/>
            <w:left w:val="none" w:sz="0" w:space="0" w:color="auto"/>
            <w:bottom w:val="none" w:sz="0" w:space="0" w:color="auto"/>
            <w:right w:val="none" w:sz="0" w:space="0" w:color="auto"/>
          </w:divBdr>
          <w:divsChild>
            <w:div w:id="1942756632">
              <w:marLeft w:val="0"/>
              <w:marRight w:val="0"/>
              <w:marTop w:val="0"/>
              <w:marBottom w:val="0"/>
              <w:divBdr>
                <w:top w:val="none" w:sz="0" w:space="0" w:color="auto"/>
                <w:left w:val="none" w:sz="0" w:space="0" w:color="auto"/>
                <w:bottom w:val="none" w:sz="0" w:space="0" w:color="auto"/>
                <w:right w:val="none" w:sz="0" w:space="0" w:color="auto"/>
              </w:divBdr>
              <w:divsChild>
                <w:div w:id="24522431">
                  <w:marLeft w:val="0"/>
                  <w:marRight w:val="0"/>
                  <w:marTop w:val="0"/>
                  <w:marBottom w:val="0"/>
                  <w:divBdr>
                    <w:top w:val="none" w:sz="0" w:space="0" w:color="auto"/>
                    <w:left w:val="none" w:sz="0" w:space="0" w:color="auto"/>
                    <w:bottom w:val="none" w:sz="0" w:space="0" w:color="auto"/>
                    <w:right w:val="none" w:sz="0" w:space="0" w:color="auto"/>
                  </w:divBdr>
                  <w:divsChild>
                    <w:div w:id="1688214286">
                      <w:marLeft w:val="0"/>
                      <w:marRight w:val="0"/>
                      <w:marTop w:val="0"/>
                      <w:marBottom w:val="0"/>
                      <w:divBdr>
                        <w:top w:val="none" w:sz="0" w:space="0" w:color="auto"/>
                        <w:left w:val="none" w:sz="0" w:space="0" w:color="auto"/>
                        <w:bottom w:val="none" w:sz="0" w:space="0" w:color="auto"/>
                        <w:right w:val="none" w:sz="0" w:space="0" w:color="auto"/>
                      </w:divBdr>
                      <w:divsChild>
                        <w:div w:id="603655985">
                          <w:marLeft w:val="0"/>
                          <w:marRight w:val="0"/>
                          <w:marTop w:val="0"/>
                          <w:marBottom w:val="0"/>
                          <w:divBdr>
                            <w:top w:val="single" w:sz="6" w:space="21" w:color="E8E6E7"/>
                            <w:left w:val="single" w:sz="6" w:space="21" w:color="E8E6E7"/>
                            <w:bottom w:val="single" w:sz="6" w:space="21" w:color="E8E6E7"/>
                            <w:right w:val="single" w:sz="6" w:space="21" w:color="E8E6E7"/>
                          </w:divBdr>
                          <w:divsChild>
                            <w:div w:id="1766723960">
                              <w:marLeft w:val="0"/>
                              <w:marRight w:val="0"/>
                              <w:marTop w:val="0"/>
                              <w:marBottom w:val="0"/>
                              <w:divBdr>
                                <w:top w:val="none" w:sz="0" w:space="0" w:color="auto"/>
                                <w:left w:val="none" w:sz="0" w:space="0" w:color="auto"/>
                                <w:bottom w:val="none" w:sz="0" w:space="0" w:color="auto"/>
                                <w:right w:val="none" w:sz="0" w:space="0" w:color="auto"/>
                              </w:divBdr>
                              <w:divsChild>
                                <w:div w:id="112010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2791900">
      <w:bodyDiv w:val="1"/>
      <w:marLeft w:val="0"/>
      <w:marRight w:val="0"/>
      <w:marTop w:val="0"/>
      <w:marBottom w:val="0"/>
      <w:divBdr>
        <w:top w:val="none" w:sz="0" w:space="0" w:color="auto"/>
        <w:left w:val="none" w:sz="0" w:space="0" w:color="auto"/>
        <w:bottom w:val="none" w:sz="0" w:space="0" w:color="auto"/>
        <w:right w:val="none" w:sz="0" w:space="0" w:color="auto"/>
      </w:divBdr>
      <w:divsChild>
        <w:div w:id="1608080849">
          <w:marLeft w:val="0"/>
          <w:marRight w:val="0"/>
          <w:marTop w:val="0"/>
          <w:marBottom w:val="0"/>
          <w:divBdr>
            <w:top w:val="none" w:sz="0" w:space="0" w:color="auto"/>
            <w:left w:val="none" w:sz="0" w:space="0" w:color="auto"/>
            <w:bottom w:val="none" w:sz="0" w:space="0" w:color="auto"/>
            <w:right w:val="none" w:sz="0" w:space="0" w:color="auto"/>
          </w:divBdr>
          <w:divsChild>
            <w:div w:id="1986467544">
              <w:marLeft w:val="0"/>
              <w:marRight w:val="0"/>
              <w:marTop w:val="0"/>
              <w:marBottom w:val="0"/>
              <w:divBdr>
                <w:top w:val="none" w:sz="0" w:space="0" w:color="auto"/>
                <w:left w:val="none" w:sz="0" w:space="0" w:color="auto"/>
                <w:bottom w:val="none" w:sz="0" w:space="0" w:color="auto"/>
                <w:right w:val="none" w:sz="0" w:space="0" w:color="auto"/>
              </w:divBdr>
              <w:divsChild>
                <w:div w:id="1088774541">
                  <w:marLeft w:val="0"/>
                  <w:marRight w:val="0"/>
                  <w:marTop w:val="300"/>
                  <w:marBottom w:val="300"/>
                  <w:divBdr>
                    <w:top w:val="single" w:sz="6" w:space="0" w:color="E0E0E0"/>
                    <w:left w:val="single" w:sz="6" w:space="0" w:color="E0E0E0"/>
                    <w:bottom w:val="single" w:sz="6" w:space="0" w:color="E0E0E0"/>
                    <w:right w:val="single" w:sz="6" w:space="0" w:color="E0E0E0"/>
                  </w:divBdr>
                  <w:divsChild>
                    <w:div w:id="2075926735">
                      <w:marLeft w:val="0"/>
                      <w:marRight w:val="0"/>
                      <w:marTop w:val="0"/>
                      <w:marBottom w:val="0"/>
                      <w:divBdr>
                        <w:top w:val="none" w:sz="0" w:space="0" w:color="auto"/>
                        <w:left w:val="none" w:sz="0" w:space="0" w:color="auto"/>
                        <w:bottom w:val="none" w:sz="0" w:space="0" w:color="auto"/>
                        <w:right w:val="none" w:sz="0" w:space="0" w:color="auto"/>
                      </w:divBdr>
                      <w:divsChild>
                        <w:div w:id="74923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3780057">
      <w:bodyDiv w:val="1"/>
      <w:marLeft w:val="0"/>
      <w:marRight w:val="0"/>
      <w:marTop w:val="0"/>
      <w:marBottom w:val="0"/>
      <w:divBdr>
        <w:top w:val="none" w:sz="0" w:space="0" w:color="auto"/>
        <w:left w:val="none" w:sz="0" w:space="0" w:color="auto"/>
        <w:bottom w:val="none" w:sz="0" w:space="0" w:color="auto"/>
        <w:right w:val="none" w:sz="0" w:space="0" w:color="auto"/>
      </w:divBdr>
      <w:divsChild>
        <w:div w:id="469175449">
          <w:marLeft w:val="0"/>
          <w:marRight w:val="0"/>
          <w:marTop w:val="0"/>
          <w:marBottom w:val="0"/>
          <w:divBdr>
            <w:top w:val="none" w:sz="0" w:space="0" w:color="auto"/>
            <w:left w:val="none" w:sz="0" w:space="0" w:color="auto"/>
            <w:bottom w:val="none" w:sz="0" w:space="0" w:color="auto"/>
            <w:right w:val="none" w:sz="0" w:space="0" w:color="auto"/>
          </w:divBdr>
          <w:divsChild>
            <w:div w:id="644285294">
              <w:marLeft w:val="0"/>
              <w:marRight w:val="0"/>
              <w:marTop w:val="0"/>
              <w:marBottom w:val="0"/>
              <w:divBdr>
                <w:top w:val="none" w:sz="0" w:space="0" w:color="auto"/>
                <w:left w:val="none" w:sz="0" w:space="0" w:color="auto"/>
                <w:bottom w:val="none" w:sz="0" w:space="0" w:color="auto"/>
                <w:right w:val="none" w:sz="0" w:space="0" w:color="auto"/>
              </w:divBdr>
              <w:divsChild>
                <w:div w:id="1707214239">
                  <w:marLeft w:val="0"/>
                  <w:marRight w:val="0"/>
                  <w:marTop w:val="0"/>
                  <w:marBottom w:val="0"/>
                  <w:divBdr>
                    <w:top w:val="none" w:sz="0" w:space="0" w:color="auto"/>
                    <w:left w:val="none" w:sz="0" w:space="0" w:color="auto"/>
                    <w:bottom w:val="none" w:sz="0" w:space="0" w:color="auto"/>
                    <w:right w:val="none" w:sz="0" w:space="0" w:color="auto"/>
                  </w:divBdr>
                  <w:divsChild>
                    <w:div w:id="1961380932">
                      <w:marLeft w:val="0"/>
                      <w:marRight w:val="0"/>
                      <w:marTop w:val="0"/>
                      <w:marBottom w:val="0"/>
                      <w:divBdr>
                        <w:top w:val="none" w:sz="0" w:space="0" w:color="auto"/>
                        <w:left w:val="none" w:sz="0" w:space="0" w:color="auto"/>
                        <w:bottom w:val="none" w:sz="0" w:space="0" w:color="auto"/>
                        <w:right w:val="none" w:sz="0" w:space="0" w:color="auto"/>
                      </w:divBdr>
                      <w:divsChild>
                        <w:div w:id="169682970">
                          <w:marLeft w:val="0"/>
                          <w:marRight w:val="0"/>
                          <w:marTop w:val="0"/>
                          <w:marBottom w:val="0"/>
                          <w:divBdr>
                            <w:top w:val="single" w:sz="6" w:space="21" w:color="E8E6E7"/>
                            <w:left w:val="single" w:sz="6" w:space="21" w:color="E8E6E7"/>
                            <w:bottom w:val="single" w:sz="6" w:space="21" w:color="E8E6E7"/>
                            <w:right w:val="single" w:sz="6" w:space="21" w:color="E8E6E7"/>
                          </w:divBdr>
                          <w:divsChild>
                            <w:div w:id="254755208">
                              <w:marLeft w:val="0"/>
                              <w:marRight w:val="0"/>
                              <w:marTop w:val="0"/>
                              <w:marBottom w:val="0"/>
                              <w:divBdr>
                                <w:top w:val="none" w:sz="0" w:space="0" w:color="auto"/>
                                <w:left w:val="none" w:sz="0" w:space="0" w:color="auto"/>
                                <w:bottom w:val="none" w:sz="0" w:space="0" w:color="auto"/>
                                <w:right w:val="none" w:sz="0" w:space="0" w:color="auto"/>
                              </w:divBdr>
                              <w:divsChild>
                                <w:div w:id="67838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199580">
      <w:bodyDiv w:val="1"/>
      <w:marLeft w:val="0"/>
      <w:marRight w:val="0"/>
      <w:marTop w:val="0"/>
      <w:marBottom w:val="0"/>
      <w:divBdr>
        <w:top w:val="none" w:sz="0" w:space="0" w:color="auto"/>
        <w:left w:val="none" w:sz="0" w:space="0" w:color="auto"/>
        <w:bottom w:val="none" w:sz="0" w:space="0" w:color="auto"/>
        <w:right w:val="none" w:sz="0" w:space="0" w:color="auto"/>
      </w:divBdr>
      <w:divsChild>
        <w:div w:id="81951165">
          <w:marLeft w:val="0"/>
          <w:marRight w:val="0"/>
          <w:marTop w:val="0"/>
          <w:marBottom w:val="0"/>
          <w:divBdr>
            <w:top w:val="none" w:sz="0" w:space="0" w:color="auto"/>
            <w:left w:val="none" w:sz="0" w:space="0" w:color="auto"/>
            <w:bottom w:val="none" w:sz="0" w:space="0" w:color="auto"/>
            <w:right w:val="none" w:sz="0" w:space="0" w:color="auto"/>
          </w:divBdr>
          <w:divsChild>
            <w:div w:id="185560409">
              <w:marLeft w:val="0"/>
              <w:marRight w:val="0"/>
              <w:marTop w:val="0"/>
              <w:marBottom w:val="0"/>
              <w:divBdr>
                <w:top w:val="none" w:sz="0" w:space="0" w:color="auto"/>
                <w:left w:val="none" w:sz="0" w:space="0" w:color="auto"/>
                <w:bottom w:val="none" w:sz="0" w:space="0" w:color="auto"/>
                <w:right w:val="none" w:sz="0" w:space="0" w:color="auto"/>
              </w:divBdr>
              <w:divsChild>
                <w:div w:id="1392188558">
                  <w:marLeft w:val="0"/>
                  <w:marRight w:val="0"/>
                  <w:marTop w:val="300"/>
                  <w:marBottom w:val="300"/>
                  <w:divBdr>
                    <w:top w:val="single" w:sz="6" w:space="0" w:color="E0E0E0"/>
                    <w:left w:val="single" w:sz="6" w:space="0" w:color="E0E0E0"/>
                    <w:bottom w:val="single" w:sz="6" w:space="0" w:color="E0E0E0"/>
                    <w:right w:val="single" w:sz="6" w:space="0" w:color="E0E0E0"/>
                  </w:divBdr>
                  <w:divsChild>
                    <w:div w:id="1834445550">
                      <w:marLeft w:val="0"/>
                      <w:marRight w:val="0"/>
                      <w:marTop w:val="0"/>
                      <w:marBottom w:val="0"/>
                      <w:divBdr>
                        <w:top w:val="none" w:sz="0" w:space="0" w:color="auto"/>
                        <w:left w:val="none" w:sz="0" w:space="0" w:color="auto"/>
                        <w:bottom w:val="none" w:sz="0" w:space="0" w:color="auto"/>
                        <w:right w:val="none" w:sz="0" w:space="0" w:color="auto"/>
                      </w:divBdr>
                      <w:divsChild>
                        <w:div w:id="169876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465949">
      <w:bodyDiv w:val="1"/>
      <w:marLeft w:val="0"/>
      <w:marRight w:val="0"/>
      <w:marTop w:val="0"/>
      <w:marBottom w:val="0"/>
      <w:divBdr>
        <w:top w:val="none" w:sz="0" w:space="0" w:color="auto"/>
        <w:left w:val="none" w:sz="0" w:space="0" w:color="auto"/>
        <w:bottom w:val="none" w:sz="0" w:space="0" w:color="auto"/>
        <w:right w:val="none" w:sz="0" w:space="0" w:color="auto"/>
      </w:divBdr>
      <w:divsChild>
        <w:div w:id="1215239219">
          <w:marLeft w:val="0"/>
          <w:marRight w:val="0"/>
          <w:marTop w:val="0"/>
          <w:marBottom w:val="0"/>
          <w:divBdr>
            <w:top w:val="none" w:sz="0" w:space="0" w:color="auto"/>
            <w:left w:val="none" w:sz="0" w:space="0" w:color="auto"/>
            <w:bottom w:val="none" w:sz="0" w:space="0" w:color="auto"/>
            <w:right w:val="none" w:sz="0" w:space="0" w:color="auto"/>
          </w:divBdr>
          <w:divsChild>
            <w:div w:id="873351085">
              <w:marLeft w:val="0"/>
              <w:marRight w:val="0"/>
              <w:marTop w:val="0"/>
              <w:marBottom w:val="0"/>
              <w:divBdr>
                <w:top w:val="none" w:sz="0" w:space="0" w:color="auto"/>
                <w:left w:val="none" w:sz="0" w:space="0" w:color="auto"/>
                <w:bottom w:val="none" w:sz="0" w:space="0" w:color="auto"/>
                <w:right w:val="none" w:sz="0" w:space="0" w:color="auto"/>
              </w:divBdr>
              <w:divsChild>
                <w:div w:id="1214543031">
                  <w:marLeft w:val="0"/>
                  <w:marRight w:val="0"/>
                  <w:marTop w:val="0"/>
                  <w:marBottom w:val="0"/>
                  <w:divBdr>
                    <w:top w:val="none" w:sz="0" w:space="0" w:color="auto"/>
                    <w:left w:val="none" w:sz="0" w:space="0" w:color="auto"/>
                    <w:bottom w:val="none" w:sz="0" w:space="0" w:color="auto"/>
                    <w:right w:val="none" w:sz="0" w:space="0" w:color="auto"/>
                  </w:divBdr>
                  <w:divsChild>
                    <w:div w:id="41566865">
                      <w:marLeft w:val="0"/>
                      <w:marRight w:val="0"/>
                      <w:marTop w:val="0"/>
                      <w:marBottom w:val="0"/>
                      <w:divBdr>
                        <w:top w:val="none" w:sz="0" w:space="0" w:color="auto"/>
                        <w:left w:val="none" w:sz="0" w:space="0" w:color="auto"/>
                        <w:bottom w:val="none" w:sz="0" w:space="0" w:color="auto"/>
                        <w:right w:val="none" w:sz="0" w:space="0" w:color="auto"/>
                      </w:divBdr>
                      <w:divsChild>
                        <w:div w:id="1403913046">
                          <w:marLeft w:val="0"/>
                          <w:marRight w:val="0"/>
                          <w:marTop w:val="0"/>
                          <w:marBottom w:val="0"/>
                          <w:divBdr>
                            <w:top w:val="single" w:sz="4" w:space="18" w:color="E8E6E7"/>
                            <w:left w:val="single" w:sz="4" w:space="18" w:color="E8E6E7"/>
                            <w:bottom w:val="single" w:sz="4" w:space="18" w:color="E8E6E7"/>
                            <w:right w:val="single" w:sz="4" w:space="18" w:color="E8E6E7"/>
                          </w:divBdr>
                          <w:divsChild>
                            <w:div w:id="2081438086">
                              <w:marLeft w:val="0"/>
                              <w:marRight w:val="0"/>
                              <w:marTop w:val="0"/>
                              <w:marBottom w:val="0"/>
                              <w:divBdr>
                                <w:top w:val="none" w:sz="0" w:space="0" w:color="auto"/>
                                <w:left w:val="none" w:sz="0" w:space="0" w:color="auto"/>
                                <w:bottom w:val="none" w:sz="0" w:space="0" w:color="auto"/>
                                <w:right w:val="none" w:sz="0" w:space="0" w:color="auto"/>
                              </w:divBdr>
                              <w:divsChild>
                                <w:div w:id="11475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9430829">
      <w:bodyDiv w:val="1"/>
      <w:marLeft w:val="0"/>
      <w:marRight w:val="0"/>
      <w:marTop w:val="0"/>
      <w:marBottom w:val="0"/>
      <w:divBdr>
        <w:top w:val="none" w:sz="0" w:space="0" w:color="auto"/>
        <w:left w:val="none" w:sz="0" w:space="0" w:color="auto"/>
        <w:bottom w:val="none" w:sz="0" w:space="0" w:color="auto"/>
        <w:right w:val="none" w:sz="0" w:space="0" w:color="auto"/>
      </w:divBdr>
      <w:divsChild>
        <w:div w:id="444235301">
          <w:marLeft w:val="0"/>
          <w:marRight w:val="0"/>
          <w:marTop w:val="0"/>
          <w:marBottom w:val="0"/>
          <w:divBdr>
            <w:top w:val="none" w:sz="0" w:space="0" w:color="auto"/>
            <w:left w:val="none" w:sz="0" w:space="0" w:color="auto"/>
            <w:bottom w:val="none" w:sz="0" w:space="0" w:color="auto"/>
            <w:right w:val="none" w:sz="0" w:space="0" w:color="auto"/>
          </w:divBdr>
          <w:divsChild>
            <w:div w:id="1170026023">
              <w:marLeft w:val="0"/>
              <w:marRight w:val="0"/>
              <w:marTop w:val="0"/>
              <w:marBottom w:val="0"/>
              <w:divBdr>
                <w:top w:val="none" w:sz="0" w:space="0" w:color="auto"/>
                <w:left w:val="none" w:sz="0" w:space="0" w:color="auto"/>
                <w:bottom w:val="none" w:sz="0" w:space="0" w:color="auto"/>
                <w:right w:val="none" w:sz="0" w:space="0" w:color="auto"/>
              </w:divBdr>
              <w:divsChild>
                <w:div w:id="1140727812">
                  <w:marLeft w:val="0"/>
                  <w:marRight w:val="0"/>
                  <w:marTop w:val="300"/>
                  <w:marBottom w:val="300"/>
                  <w:divBdr>
                    <w:top w:val="single" w:sz="6" w:space="0" w:color="E0E0E0"/>
                    <w:left w:val="single" w:sz="6" w:space="0" w:color="E0E0E0"/>
                    <w:bottom w:val="single" w:sz="6" w:space="0" w:color="E0E0E0"/>
                    <w:right w:val="single" w:sz="6" w:space="0" w:color="E0E0E0"/>
                  </w:divBdr>
                  <w:divsChild>
                    <w:div w:id="396247163">
                      <w:marLeft w:val="0"/>
                      <w:marRight w:val="0"/>
                      <w:marTop w:val="0"/>
                      <w:marBottom w:val="0"/>
                      <w:divBdr>
                        <w:top w:val="none" w:sz="0" w:space="0" w:color="auto"/>
                        <w:left w:val="none" w:sz="0" w:space="0" w:color="auto"/>
                        <w:bottom w:val="none" w:sz="0" w:space="0" w:color="auto"/>
                        <w:right w:val="none" w:sz="0" w:space="0" w:color="auto"/>
                      </w:divBdr>
                      <w:divsChild>
                        <w:div w:id="181367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67BF85-7FC5-45BD-A12B-A15F1BAC2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1584</TotalTime>
  <Pages>8</Pages>
  <Words>612</Words>
  <Characters>3494</Characters>
  <Application>Microsoft Office Word</Application>
  <DocSecurity>0</DocSecurity>
  <Lines>29</Lines>
  <Paragraphs>8</Paragraphs>
  <ScaleCrop>false</ScaleCrop>
  <Company>Lenovo (Beijing) Limited</Company>
  <LinksUpToDate>false</LinksUpToDate>
  <CharactersWithSpaces>4098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webUser</cp:lastModifiedBy>
  <cp:revision>120</cp:revision>
  <cp:lastPrinted>2020-03-26T03:38:00Z</cp:lastPrinted>
  <dcterms:created xsi:type="dcterms:W3CDTF">2019-04-15T01:57:00Z</dcterms:created>
  <dcterms:modified xsi:type="dcterms:W3CDTF">2020-05-15T05:38:00Z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