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DEF" w:rsidRDefault="00CA3DEF">
      <w:pPr>
        <w:jc w:val="center"/>
        <w:rPr>
          <w:rFonts w:ascii="仿宋" w:eastAsia="仿宋" w:hAnsi="仿宋" w:cs="仿宋"/>
          <w:bCs/>
          <w:kern w:val="0"/>
          <w:sz w:val="36"/>
          <w:szCs w:val="36"/>
        </w:rPr>
      </w:pPr>
    </w:p>
    <w:p w:rsidR="00CA3DEF" w:rsidRDefault="00CA3DEF">
      <w:pPr>
        <w:jc w:val="center"/>
        <w:rPr>
          <w:rFonts w:eastAsia="楷体_GB2312"/>
          <w:b/>
          <w:bCs/>
          <w:kern w:val="0"/>
          <w:sz w:val="32"/>
          <w:szCs w:val="32"/>
        </w:rPr>
      </w:pPr>
      <w:r>
        <w:rPr>
          <w:rFonts w:ascii="仿宋" w:eastAsia="仿宋" w:hAnsi="仿宋" w:cs="仿宋"/>
          <w:bCs/>
          <w:kern w:val="0"/>
          <w:sz w:val="36"/>
          <w:szCs w:val="36"/>
        </w:rPr>
        <w:t>2021</w:t>
      </w:r>
      <w:r>
        <w:rPr>
          <w:rFonts w:eastAsia="方正小标宋_GBK" w:hint="eastAsia"/>
          <w:bCs/>
          <w:kern w:val="0"/>
          <w:sz w:val="36"/>
          <w:szCs w:val="36"/>
        </w:rPr>
        <w:t>年项目绩效目标表</w:t>
      </w:r>
    </w:p>
    <w:p w:rsidR="00CA3DEF" w:rsidRDefault="00CA3DEF">
      <w:pPr>
        <w:widowControl/>
        <w:tabs>
          <w:tab w:val="left" w:pos="1913"/>
          <w:tab w:val="left" w:pos="3933"/>
          <w:tab w:val="left" w:pos="5413"/>
          <w:tab w:val="left" w:pos="6733"/>
          <w:tab w:val="left" w:pos="8033"/>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88"/>
        <w:gridCol w:w="1942"/>
        <w:gridCol w:w="1573"/>
        <w:gridCol w:w="1179"/>
        <w:gridCol w:w="41"/>
        <w:gridCol w:w="1201"/>
        <w:gridCol w:w="1474"/>
      </w:tblGrid>
      <w:tr w:rsidR="00CA3DEF">
        <w:trPr>
          <w:trHeight w:val="610"/>
          <w:jc w:val="center"/>
        </w:trPr>
        <w:tc>
          <w:tcPr>
            <w:tcW w:w="2088"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项目名称</w:t>
            </w:r>
          </w:p>
        </w:tc>
        <w:tc>
          <w:tcPr>
            <w:tcW w:w="3515" w:type="dxa"/>
            <w:gridSpan w:val="2"/>
            <w:vAlign w:val="center"/>
          </w:tcPr>
          <w:p w:rsidR="00CA3DEF" w:rsidRDefault="00CA3DEF">
            <w:pPr>
              <w:widowControl/>
              <w:spacing w:line="260" w:lineRule="exact"/>
              <w:jc w:val="center"/>
              <w:rPr>
                <w:rFonts w:ascii="仿宋_GB2312" w:eastAsia="仿宋_GB2312"/>
                <w:kern w:val="0"/>
                <w:szCs w:val="21"/>
              </w:rPr>
            </w:pPr>
            <w:r>
              <w:rPr>
                <w:rFonts w:hint="eastAsia"/>
                <w:color w:val="000000"/>
                <w:kern w:val="0"/>
                <w:szCs w:val="21"/>
              </w:rPr>
              <w:t>文化产业及文化发展专项（含红色文化及文化保护专项</w:t>
            </w:r>
            <w:r>
              <w:rPr>
                <w:color w:val="000000"/>
                <w:kern w:val="0"/>
                <w:szCs w:val="21"/>
              </w:rPr>
              <w:t>300</w:t>
            </w:r>
            <w:r>
              <w:rPr>
                <w:rFonts w:hint="eastAsia"/>
                <w:color w:val="000000"/>
                <w:kern w:val="0"/>
                <w:szCs w:val="21"/>
              </w:rPr>
              <w:t>万元）</w:t>
            </w:r>
            <w:r>
              <w:rPr>
                <w:rFonts w:ascii="仿宋_GB2312" w:eastAsia="仿宋_GB2312" w:hint="eastAsia"/>
                <w:kern w:val="0"/>
                <w:szCs w:val="21"/>
              </w:rPr>
              <w:t xml:space="preserve">　</w:t>
            </w:r>
          </w:p>
        </w:tc>
        <w:tc>
          <w:tcPr>
            <w:tcW w:w="1179"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项目起</w:t>
            </w:r>
          </w:p>
          <w:p w:rsidR="00CA3DEF" w:rsidRDefault="00CA3DEF">
            <w:pPr>
              <w:widowControl/>
              <w:spacing w:line="260" w:lineRule="exact"/>
              <w:jc w:val="center"/>
              <w:rPr>
                <w:rFonts w:ascii="仿宋_GB2312" w:eastAsia="仿宋_GB2312"/>
                <w:kern w:val="0"/>
                <w:szCs w:val="21"/>
              </w:rPr>
            </w:pPr>
            <w:r>
              <w:rPr>
                <w:rFonts w:ascii="仿宋_GB2312" w:eastAsia="仿宋_GB2312" w:hint="eastAsia"/>
                <w:b/>
                <w:bCs/>
                <w:kern w:val="0"/>
                <w:szCs w:val="21"/>
              </w:rPr>
              <w:t>止时间</w:t>
            </w:r>
          </w:p>
        </w:tc>
        <w:tc>
          <w:tcPr>
            <w:tcW w:w="2716" w:type="dxa"/>
            <w:gridSpan w:val="3"/>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kern w:val="0"/>
                <w:szCs w:val="21"/>
              </w:rPr>
              <w:t>2021</w:t>
            </w:r>
            <w:r>
              <w:rPr>
                <w:rFonts w:ascii="仿宋_GB2312" w:eastAsia="仿宋_GB2312" w:hint="eastAsia"/>
                <w:kern w:val="0"/>
                <w:szCs w:val="21"/>
              </w:rPr>
              <w:t>年元月</w:t>
            </w:r>
            <w:r>
              <w:rPr>
                <w:rFonts w:ascii="仿宋_GB2312" w:eastAsia="仿宋_GB2312"/>
                <w:kern w:val="0"/>
                <w:szCs w:val="21"/>
              </w:rPr>
              <w:t>1</w:t>
            </w:r>
            <w:r>
              <w:rPr>
                <w:rFonts w:ascii="仿宋_GB2312" w:eastAsia="仿宋_GB2312" w:hint="eastAsia"/>
                <w:kern w:val="0"/>
                <w:szCs w:val="21"/>
              </w:rPr>
              <w:t>日</w:t>
            </w:r>
            <w:r>
              <w:rPr>
                <w:rFonts w:ascii="仿宋_GB2312" w:eastAsia="仿宋_GB2312"/>
                <w:kern w:val="0"/>
                <w:szCs w:val="21"/>
              </w:rPr>
              <w:t>-</w:t>
            </w:r>
            <w:smartTag w:uri="urn:schemas-microsoft-com:office:smarttags" w:element="chsdate">
              <w:smartTagPr>
                <w:attr w:name="IsROCDate" w:val="False"/>
                <w:attr w:name="IsLunarDate" w:val="False"/>
                <w:attr w:name="Day" w:val="31"/>
                <w:attr w:name="Month" w:val="12"/>
                <w:attr w:name="Year" w:val="2021"/>
              </w:smartTagPr>
              <w:r>
                <w:rPr>
                  <w:rFonts w:ascii="仿宋_GB2312" w:eastAsia="仿宋_GB2312"/>
                  <w:kern w:val="0"/>
                  <w:szCs w:val="21"/>
                </w:rPr>
                <w:t>2021</w:t>
              </w:r>
              <w:r>
                <w:rPr>
                  <w:rFonts w:ascii="仿宋_GB2312" w:eastAsia="仿宋_GB2312" w:hint="eastAsia"/>
                  <w:kern w:val="0"/>
                  <w:szCs w:val="21"/>
                </w:rPr>
                <w:t>年</w:t>
              </w:r>
              <w:r>
                <w:rPr>
                  <w:rFonts w:ascii="仿宋_GB2312" w:eastAsia="仿宋_GB2312"/>
                  <w:kern w:val="0"/>
                  <w:szCs w:val="21"/>
                </w:rPr>
                <w:t>12</w:t>
              </w:r>
              <w:r>
                <w:rPr>
                  <w:rFonts w:ascii="仿宋_GB2312" w:eastAsia="仿宋_GB2312" w:hint="eastAsia"/>
                  <w:kern w:val="0"/>
                  <w:szCs w:val="21"/>
                </w:rPr>
                <w:t>月</w:t>
              </w:r>
              <w:r>
                <w:rPr>
                  <w:rFonts w:ascii="仿宋_GB2312" w:eastAsia="仿宋_GB2312"/>
                  <w:kern w:val="0"/>
                  <w:szCs w:val="21"/>
                </w:rPr>
                <w:t>31</w:t>
              </w:r>
              <w:r>
                <w:rPr>
                  <w:rFonts w:ascii="仿宋_GB2312" w:eastAsia="仿宋_GB2312" w:hint="eastAsia"/>
                  <w:kern w:val="0"/>
                  <w:szCs w:val="21"/>
                </w:rPr>
                <w:t>日</w:t>
              </w:r>
            </w:smartTag>
          </w:p>
        </w:tc>
      </w:tr>
      <w:tr w:rsidR="00CA3DEF">
        <w:trPr>
          <w:trHeight w:val="450"/>
          <w:jc w:val="center"/>
        </w:trPr>
        <w:tc>
          <w:tcPr>
            <w:tcW w:w="2088"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主管部门</w:t>
            </w:r>
          </w:p>
        </w:tc>
        <w:tc>
          <w:tcPr>
            <w:tcW w:w="7410" w:type="dxa"/>
            <w:gridSpan w:val="6"/>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区委宣传部　</w:t>
            </w:r>
          </w:p>
        </w:tc>
      </w:tr>
      <w:tr w:rsidR="00CA3DEF">
        <w:trPr>
          <w:trHeight w:val="490"/>
          <w:jc w:val="center"/>
        </w:trPr>
        <w:tc>
          <w:tcPr>
            <w:tcW w:w="2088"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项目实施单位</w:t>
            </w:r>
          </w:p>
        </w:tc>
        <w:tc>
          <w:tcPr>
            <w:tcW w:w="1942"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区委宣传部　</w:t>
            </w: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黄跃新　</w:t>
            </w:r>
          </w:p>
        </w:tc>
        <w:tc>
          <w:tcPr>
            <w:tcW w:w="1242"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kern w:val="0"/>
                <w:szCs w:val="21"/>
              </w:rPr>
              <w:t>13875814180</w:t>
            </w:r>
            <w:r>
              <w:rPr>
                <w:rFonts w:ascii="仿宋_GB2312" w:eastAsia="仿宋_GB2312" w:hint="eastAsia"/>
                <w:kern w:val="0"/>
                <w:szCs w:val="21"/>
              </w:rPr>
              <w:t xml:space="preserve">　</w:t>
            </w:r>
          </w:p>
        </w:tc>
      </w:tr>
      <w:tr w:rsidR="00CA3DEF">
        <w:trPr>
          <w:trHeight w:val="441"/>
          <w:jc w:val="center"/>
        </w:trPr>
        <w:tc>
          <w:tcPr>
            <w:tcW w:w="2088" w:type="dxa"/>
            <w:vMerge w:val="restart"/>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项目资金申请</w:t>
            </w:r>
            <w:r>
              <w:rPr>
                <w:rFonts w:ascii="仿宋_GB2312" w:eastAsia="仿宋_GB2312"/>
                <w:b/>
                <w:bCs/>
                <w:kern w:val="0"/>
                <w:szCs w:val="21"/>
              </w:rPr>
              <w:br/>
            </w:r>
            <w:r>
              <w:rPr>
                <w:rFonts w:ascii="仿宋_GB2312" w:eastAsia="仿宋_GB2312" w:hint="eastAsia"/>
                <w:b/>
                <w:bCs/>
                <w:kern w:val="0"/>
                <w:szCs w:val="21"/>
              </w:rPr>
              <w:t>（万元）</w:t>
            </w:r>
          </w:p>
        </w:tc>
        <w:tc>
          <w:tcPr>
            <w:tcW w:w="7410" w:type="dxa"/>
            <w:gridSpan w:val="6"/>
            <w:vAlign w:val="center"/>
          </w:tcPr>
          <w:p w:rsidR="00CA3DEF" w:rsidRDefault="00CA3DEF">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1900             </w:t>
            </w:r>
          </w:p>
        </w:tc>
      </w:tr>
      <w:tr w:rsidR="00CA3DEF">
        <w:trPr>
          <w:trHeight w:val="423"/>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7410" w:type="dxa"/>
            <w:gridSpan w:val="6"/>
            <w:vAlign w:val="center"/>
          </w:tcPr>
          <w:p w:rsidR="00CA3DEF" w:rsidRDefault="00CA3DEF">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kern w:val="0"/>
                <w:szCs w:val="21"/>
              </w:rPr>
              <w:t>1900</w:t>
            </w:r>
          </w:p>
        </w:tc>
      </w:tr>
      <w:tr w:rsidR="00CA3DEF">
        <w:trPr>
          <w:trHeight w:val="390"/>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7410" w:type="dxa"/>
            <w:gridSpan w:val="6"/>
            <w:vAlign w:val="center"/>
          </w:tcPr>
          <w:p w:rsidR="00CA3DEF" w:rsidRDefault="00CA3DEF">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CA3DEF">
        <w:trPr>
          <w:trHeight w:val="339"/>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7410" w:type="dxa"/>
            <w:gridSpan w:val="6"/>
            <w:vAlign w:val="center"/>
          </w:tcPr>
          <w:p w:rsidR="00CA3DEF" w:rsidRDefault="00CA3DEF">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CA3DEF">
        <w:trPr>
          <w:trHeight w:val="1514"/>
          <w:jc w:val="center"/>
        </w:trPr>
        <w:tc>
          <w:tcPr>
            <w:tcW w:w="2088"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项目概况</w:t>
            </w:r>
          </w:p>
        </w:tc>
        <w:tc>
          <w:tcPr>
            <w:tcW w:w="7410" w:type="dxa"/>
            <w:gridSpan w:val="6"/>
            <w:vAlign w:val="center"/>
          </w:tcPr>
          <w:p w:rsidR="00CA3DEF" w:rsidRDefault="00CA3DEF">
            <w:pPr>
              <w:widowControl/>
              <w:spacing w:line="260" w:lineRule="exact"/>
              <w:jc w:val="left"/>
              <w:rPr>
                <w:rFonts w:ascii="仿宋_GB2312" w:eastAsia="仿宋_GB2312"/>
                <w:kern w:val="0"/>
                <w:szCs w:val="21"/>
              </w:rPr>
            </w:pPr>
            <w:r>
              <w:rPr>
                <w:rFonts w:ascii="宋体" w:hAnsi="宋体" w:hint="eastAsia"/>
                <w:color w:val="000000"/>
                <w:szCs w:val="21"/>
              </w:rPr>
              <w:t>文化艺术：</w:t>
            </w:r>
            <w:r>
              <w:rPr>
                <w:rFonts w:ascii="宋体" w:hAnsi="宋体"/>
                <w:color w:val="000000"/>
                <w:szCs w:val="21"/>
              </w:rPr>
              <w:t>1</w:t>
            </w:r>
            <w:r>
              <w:rPr>
                <w:rFonts w:ascii="宋体" w:hAnsi="宋体" w:hint="eastAsia"/>
                <w:color w:val="000000"/>
                <w:szCs w:val="21"/>
              </w:rPr>
              <w:t>、负责党的文艺方针政策的宣传贯彻，制定全区文化艺术发展规划，指导并推动全区文化艺术的繁荣与发展。</w:t>
            </w:r>
            <w:r>
              <w:rPr>
                <w:rFonts w:ascii="宋体" w:hAnsi="宋体"/>
                <w:color w:val="000000"/>
                <w:szCs w:val="21"/>
              </w:rPr>
              <w:t>2</w:t>
            </w:r>
            <w:r>
              <w:rPr>
                <w:rFonts w:ascii="宋体" w:hAnsi="宋体" w:hint="eastAsia"/>
                <w:color w:val="000000"/>
                <w:szCs w:val="21"/>
              </w:rPr>
              <w:t>、指导、协调、组织全区文化艺术创作。</w:t>
            </w:r>
            <w:r>
              <w:rPr>
                <w:rFonts w:ascii="宋体" w:hAnsi="宋体"/>
                <w:color w:val="000000"/>
                <w:szCs w:val="21"/>
              </w:rPr>
              <w:t>3</w:t>
            </w:r>
            <w:r>
              <w:rPr>
                <w:rFonts w:ascii="宋体" w:hAnsi="宋体" w:hint="eastAsia"/>
                <w:color w:val="000000"/>
                <w:szCs w:val="21"/>
              </w:rPr>
              <w:t>、指导、协调、组织全区性重大文艺活动和群众文艺活动的开展。</w:t>
            </w:r>
            <w:r>
              <w:rPr>
                <w:rFonts w:ascii="宋体" w:hAnsi="宋体"/>
                <w:color w:val="000000"/>
                <w:szCs w:val="21"/>
              </w:rPr>
              <w:t>4</w:t>
            </w:r>
            <w:r>
              <w:rPr>
                <w:rFonts w:ascii="宋体" w:hAnsi="宋体" w:hint="eastAsia"/>
                <w:color w:val="000000"/>
                <w:szCs w:val="21"/>
              </w:rPr>
              <w:t>、管理全区文化艺术团体。</w:t>
            </w:r>
            <w:r>
              <w:rPr>
                <w:rFonts w:ascii="宋体" w:hAnsi="宋体"/>
                <w:color w:val="000000"/>
                <w:szCs w:val="21"/>
              </w:rPr>
              <w:t>5</w:t>
            </w:r>
            <w:r>
              <w:rPr>
                <w:rFonts w:ascii="宋体" w:hAnsi="宋体" w:hint="eastAsia"/>
                <w:color w:val="000000"/>
                <w:szCs w:val="21"/>
              </w:rPr>
              <w:t>、引进和培养文化艺术人才。</w:t>
            </w:r>
            <w:r>
              <w:rPr>
                <w:rFonts w:ascii="仿宋_GB2312" w:eastAsia="仿宋_GB2312" w:hint="eastAsia"/>
                <w:kern w:val="0"/>
                <w:szCs w:val="21"/>
              </w:rPr>
              <w:t xml:space="preserve">　</w:t>
            </w:r>
          </w:p>
          <w:p w:rsidR="00CA3DEF" w:rsidRDefault="00CA3DEF">
            <w:pPr>
              <w:widowControl/>
              <w:spacing w:line="260" w:lineRule="exact"/>
              <w:jc w:val="left"/>
              <w:rPr>
                <w:rFonts w:ascii="仿宋_GB2312" w:eastAsia="仿宋_GB2312"/>
                <w:kern w:val="0"/>
                <w:szCs w:val="21"/>
              </w:rPr>
            </w:pPr>
            <w:r>
              <w:rPr>
                <w:rFonts w:ascii="仿宋_GB2312" w:eastAsia="仿宋_GB2312" w:hint="eastAsia"/>
                <w:kern w:val="0"/>
                <w:szCs w:val="21"/>
              </w:rPr>
              <w:t>红色文化专项经费</w:t>
            </w:r>
            <w:r>
              <w:rPr>
                <w:rFonts w:ascii="仿宋_GB2312" w:eastAsia="仿宋_GB2312"/>
                <w:kern w:val="0"/>
                <w:szCs w:val="21"/>
              </w:rPr>
              <w:t>200</w:t>
            </w:r>
            <w:r>
              <w:rPr>
                <w:rFonts w:ascii="仿宋_GB2312" w:eastAsia="仿宋_GB2312" w:hint="eastAsia"/>
                <w:kern w:val="0"/>
                <w:szCs w:val="21"/>
              </w:rPr>
              <w:t>万元：</w:t>
            </w:r>
          </w:p>
        </w:tc>
      </w:tr>
      <w:tr w:rsidR="00CA3DEF">
        <w:trPr>
          <w:trHeight w:val="530"/>
          <w:jc w:val="center"/>
        </w:trPr>
        <w:tc>
          <w:tcPr>
            <w:tcW w:w="2088" w:type="dxa"/>
            <w:vMerge w:val="restart"/>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项目实施进度计划</w:t>
            </w:r>
          </w:p>
        </w:tc>
        <w:tc>
          <w:tcPr>
            <w:tcW w:w="1942"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项目实施内容</w:t>
            </w:r>
          </w:p>
        </w:tc>
        <w:tc>
          <w:tcPr>
            <w:tcW w:w="2793" w:type="dxa"/>
            <w:gridSpan w:val="3"/>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开始时间</w:t>
            </w:r>
          </w:p>
        </w:tc>
        <w:tc>
          <w:tcPr>
            <w:tcW w:w="2675" w:type="dxa"/>
            <w:gridSpan w:val="2"/>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完成时间</w:t>
            </w:r>
          </w:p>
        </w:tc>
      </w:tr>
      <w:tr w:rsidR="00CA3DEF">
        <w:trPr>
          <w:trHeight w:val="676"/>
          <w:jc w:val="center"/>
        </w:trPr>
        <w:tc>
          <w:tcPr>
            <w:tcW w:w="2088" w:type="dxa"/>
            <w:vMerge/>
            <w:vAlign w:val="center"/>
          </w:tcPr>
          <w:p w:rsidR="00CA3DEF" w:rsidRDefault="00CA3DEF">
            <w:pPr>
              <w:widowControl/>
              <w:spacing w:line="260" w:lineRule="exact"/>
              <w:jc w:val="center"/>
              <w:rPr>
                <w:rFonts w:ascii="仿宋_GB2312" w:eastAsia="仿宋_GB2312"/>
                <w:b/>
                <w:bCs/>
                <w:kern w:val="0"/>
                <w:szCs w:val="21"/>
              </w:rPr>
            </w:pPr>
          </w:p>
        </w:tc>
        <w:tc>
          <w:tcPr>
            <w:tcW w:w="1942" w:type="dxa"/>
            <w:vAlign w:val="center"/>
          </w:tcPr>
          <w:p w:rsidR="00CA3DEF" w:rsidRDefault="00CA3DEF">
            <w:pPr>
              <w:widowControl/>
              <w:spacing w:line="260" w:lineRule="exact"/>
              <w:jc w:val="left"/>
              <w:rPr>
                <w:rFonts w:ascii="仿宋_GB2312" w:eastAsia="仿宋_GB2312" w:hAnsi="仿宋_GB2312" w:cs="仿宋_GB2312"/>
                <w:kern w:val="0"/>
                <w:szCs w:val="21"/>
              </w:rPr>
            </w:pPr>
            <w:r>
              <w:rPr>
                <w:rFonts w:ascii="仿宋_GB2312" w:eastAsia="仿宋_GB2312" w:hAnsi="仿宋_GB2312" w:cs="仿宋_GB2312"/>
                <w:kern w:val="0"/>
                <w:szCs w:val="21"/>
              </w:rPr>
              <w:t>1</w:t>
            </w:r>
            <w:r>
              <w:rPr>
                <w:rFonts w:ascii="仿宋_GB2312" w:eastAsia="仿宋_GB2312" w:hAnsi="仿宋_GB2312" w:cs="仿宋_GB2312" w:hint="eastAsia"/>
                <w:kern w:val="0"/>
                <w:szCs w:val="21"/>
              </w:rPr>
              <w:t>、红色文化及文物保护专项</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60" w:lineRule="exact"/>
              <w:jc w:val="left"/>
              <w:rPr>
                <w:rFonts w:ascii="仿宋_GB2312" w:eastAsia="仿宋_GB2312" w:hAnsi="仿宋_GB2312" w:cs="仿宋_GB2312"/>
                <w:kern w:val="0"/>
                <w:szCs w:val="21"/>
              </w:rPr>
            </w:pPr>
            <w:r>
              <w:rPr>
                <w:rFonts w:ascii="仿宋_GB2312" w:eastAsia="仿宋_GB2312" w:hAnsi="仿宋_GB2312" w:cs="仿宋_GB2312"/>
                <w:kern w:val="0"/>
                <w:szCs w:val="21"/>
              </w:rPr>
              <w:t>2</w:t>
            </w:r>
            <w:r>
              <w:rPr>
                <w:rFonts w:ascii="仿宋_GB2312" w:eastAsia="仿宋_GB2312" w:hAnsi="仿宋_GB2312" w:cs="仿宋_GB2312" w:hint="eastAsia"/>
                <w:color w:val="000000"/>
                <w:kern w:val="0"/>
                <w:szCs w:val="21"/>
              </w:rPr>
              <w:t>、“我们的中国梦·湖湘文化进万家”元旦、春节系列文化活动</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年元月</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w:t>
            </w:r>
            <w:r>
              <w:rPr>
                <w:rFonts w:ascii="仿宋_GB2312" w:eastAsia="仿宋_GB2312" w:hAnsi="仿宋_GB2312" w:cs="仿宋_GB2312"/>
                <w:color w:val="000000"/>
                <w:kern w:val="0"/>
                <w:szCs w:val="21"/>
              </w:rPr>
              <w:t>3</w:t>
            </w:r>
            <w:r>
              <w:rPr>
                <w:rFonts w:ascii="仿宋_GB2312" w:eastAsia="仿宋_GB2312" w:hAnsi="仿宋_GB2312" w:cs="仿宋_GB2312" w:hint="eastAsia"/>
                <w:color w:val="000000"/>
                <w:kern w:val="0"/>
                <w:szCs w:val="21"/>
              </w:rPr>
              <w:t>月</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kern w:val="0"/>
                <w:szCs w:val="21"/>
              </w:rPr>
            </w:pPr>
            <w:r>
              <w:rPr>
                <w:rFonts w:ascii="仿宋_GB2312" w:eastAsia="仿宋_GB2312" w:hAnsi="仿宋_GB2312" w:cs="仿宋_GB2312"/>
                <w:color w:val="000000"/>
                <w:kern w:val="0"/>
                <w:szCs w:val="21"/>
              </w:rPr>
              <w:t>3</w:t>
            </w:r>
            <w:r>
              <w:rPr>
                <w:rFonts w:ascii="仿宋_GB2312" w:eastAsia="仿宋_GB2312" w:hAnsi="仿宋_GB2312" w:cs="仿宋_GB2312" w:hint="eastAsia"/>
                <w:color w:val="000000"/>
                <w:kern w:val="0"/>
                <w:szCs w:val="21"/>
              </w:rPr>
              <w:t>、电影惠民系列活动及电影工作专项经费</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年元月</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w:t>
            </w:r>
            <w:r>
              <w:rPr>
                <w:rFonts w:ascii="仿宋_GB2312" w:eastAsia="仿宋_GB2312" w:hAnsi="仿宋_GB2312" w:cs="仿宋_GB2312"/>
                <w:color w:val="000000"/>
                <w:kern w:val="0"/>
                <w:szCs w:val="21"/>
              </w:rPr>
              <w:t>12</w:t>
            </w:r>
            <w:r>
              <w:rPr>
                <w:rFonts w:ascii="仿宋_GB2312" w:eastAsia="仿宋_GB2312" w:hAnsi="仿宋_GB2312" w:cs="仿宋_GB2312" w:hint="eastAsia"/>
                <w:color w:val="000000"/>
                <w:kern w:val="0"/>
                <w:szCs w:val="21"/>
              </w:rPr>
              <w:t>月</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kern w:val="0"/>
                <w:szCs w:val="21"/>
              </w:rPr>
            </w:pPr>
            <w:r>
              <w:rPr>
                <w:rFonts w:ascii="仿宋_GB2312" w:eastAsia="仿宋_GB2312" w:hAnsi="仿宋_GB2312" w:cs="仿宋_GB2312"/>
                <w:color w:val="000000"/>
                <w:kern w:val="0"/>
                <w:szCs w:val="21"/>
              </w:rPr>
              <w:t>4</w:t>
            </w:r>
            <w:r>
              <w:rPr>
                <w:rFonts w:ascii="仿宋_GB2312" w:eastAsia="仿宋_GB2312" w:hAnsi="仿宋_GB2312" w:cs="仿宋_GB2312" w:hint="eastAsia"/>
                <w:color w:val="000000"/>
                <w:kern w:val="0"/>
                <w:szCs w:val="21"/>
              </w:rPr>
              <w:t>、</w:t>
            </w: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年系列群众文化、文艺活动</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kern w:val="0"/>
                <w:szCs w:val="21"/>
              </w:rPr>
            </w:pPr>
            <w:r>
              <w:rPr>
                <w:rFonts w:ascii="仿宋_GB2312" w:eastAsia="仿宋_GB2312" w:hAnsi="仿宋_GB2312" w:cs="仿宋_GB2312"/>
                <w:color w:val="000000"/>
                <w:kern w:val="0"/>
                <w:szCs w:val="21"/>
              </w:rPr>
              <w:t>5</w:t>
            </w:r>
            <w:r>
              <w:rPr>
                <w:rFonts w:ascii="仿宋_GB2312" w:eastAsia="仿宋_GB2312" w:hAnsi="仿宋_GB2312" w:cs="仿宋_GB2312" w:hint="eastAsia"/>
                <w:color w:val="000000"/>
                <w:kern w:val="0"/>
                <w:szCs w:val="21"/>
              </w:rPr>
              <w:t>、举办</w:t>
            </w:r>
            <w:r>
              <w:rPr>
                <w:rFonts w:ascii="仿宋_GB2312" w:eastAsia="仿宋_GB2312" w:hAnsi="仿宋_GB2312" w:cs="仿宋_GB2312"/>
                <w:color w:val="000000"/>
                <w:kern w:val="0"/>
                <w:szCs w:val="21"/>
              </w:rPr>
              <w:t>1-2</w:t>
            </w:r>
            <w:r>
              <w:rPr>
                <w:rFonts w:ascii="仿宋_GB2312" w:eastAsia="仿宋_GB2312" w:hAnsi="仿宋_GB2312" w:cs="仿宋_GB2312" w:hint="eastAsia"/>
                <w:color w:val="000000"/>
                <w:kern w:val="0"/>
                <w:szCs w:val="21"/>
              </w:rPr>
              <w:t>个大型文化品牌活动</w:t>
            </w:r>
          </w:p>
        </w:tc>
        <w:tc>
          <w:tcPr>
            <w:tcW w:w="2793" w:type="dxa"/>
            <w:gridSpan w:val="3"/>
            <w:vAlign w:val="center"/>
          </w:tcPr>
          <w:p w:rsidR="00CA3DEF" w:rsidRDefault="00CA3DEF" w:rsidP="00CA3DEF">
            <w:pPr>
              <w:widowControl/>
              <w:spacing w:line="280" w:lineRule="exact"/>
              <w:ind w:firstLineChars="100" w:firstLine="31680"/>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w:t>
            </w:r>
            <w:r>
              <w:rPr>
                <w:rFonts w:ascii="仿宋_GB2312" w:eastAsia="仿宋_GB2312" w:hAnsi="仿宋_GB2312" w:cs="仿宋_GB2312"/>
                <w:color w:val="000000"/>
                <w:kern w:val="0"/>
                <w:szCs w:val="21"/>
              </w:rPr>
              <w:t>6</w:t>
            </w:r>
            <w:r>
              <w:rPr>
                <w:rFonts w:ascii="仿宋_GB2312" w:eastAsia="仿宋_GB2312" w:hAnsi="仿宋_GB2312" w:cs="仿宋_GB2312" w:hint="eastAsia"/>
                <w:color w:val="000000"/>
                <w:kern w:val="0"/>
                <w:szCs w:val="21"/>
              </w:rPr>
              <w:t>月</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w:t>
            </w:r>
            <w:r>
              <w:rPr>
                <w:rFonts w:ascii="仿宋_GB2312" w:eastAsia="仿宋_GB2312" w:hAnsi="仿宋_GB2312" w:cs="仿宋_GB2312"/>
                <w:color w:val="000000"/>
                <w:kern w:val="0"/>
                <w:szCs w:val="21"/>
              </w:rPr>
              <w:t>12</w:t>
            </w:r>
            <w:r>
              <w:rPr>
                <w:rFonts w:ascii="仿宋_GB2312" w:eastAsia="仿宋_GB2312" w:hAnsi="仿宋_GB2312" w:cs="仿宋_GB2312" w:hint="eastAsia"/>
                <w:color w:val="000000"/>
                <w:kern w:val="0"/>
                <w:szCs w:val="21"/>
              </w:rPr>
              <w:t>月</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kern w:val="0"/>
                <w:szCs w:val="21"/>
              </w:rPr>
            </w:pPr>
            <w:r>
              <w:rPr>
                <w:rFonts w:ascii="仿宋_GB2312" w:eastAsia="仿宋_GB2312" w:hAnsi="仿宋_GB2312" w:cs="仿宋_GB2312"/>
                <w:color w:val="000000"/>
                <w:kern w:val="0"/>
                <w:szCs w:val="21"/>
              </w:rPr>
              <w:t>6</w:t>
            </w:r>
            <w:r>
              <w:rPr>
                <w:rFonts w:ascii="仿宋_GB2312" w:eastAsia="仿宋_GB2312" w:hAnsi="仿宋_GB2312" w:cs="仿宋_GB2312" w:hint="eastAsia"/>
                <w:color w:val="000000"/>
                <w:kern w:val="0"/>
                <w:szCs w:val="21"/>
              </w:rPr>
              <w:t>、文化名人讲座活动经费</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r>
      <w:tr w:rsidR="00CA3DEF">
        <w:trPr>
          <w:trHeight w:val="1226"/>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kern w:val="0"/>
                <w:szCs w:val="21"/>
              </w:rPr>
            </w:pPr>
            <w:r>
              <w:rPr>
                <w:rFonts w:ascii="仿宋_GB2312" w:eastAsia="仿宋_GB2312" w:hAnsi="仿宋_GB2312" w:cs="仿宋_GB2312"/>
                <w:color w:val="000000"/>
                <w:kern w:val="0"/>
                <w:szCs w:val="21"/>
              </w:rPr>
              <w:t>7</w:t>
            </w:r>
            <w:r>
              <w:rPr>
                <w:rFonts w:ascii="仿宋_GB2312" w:eastAsia="仿宋_GB2312" w:hAnsi="仿宋_GB2312" w:cs="仿宋_GB2312" w:hint="eastAsia"/>
                <w:color w:val="000000"/>
                <w:kern w:val="0"/>
                <w:szCs w:val="21"/>
              </w:rPr>
              <w:t>、</w:t>
            </w:r>
            <w:r>
              <w:rPr>
                <w:rFonts w:ascii="仿宋_GB2312" w:eastAsia="仿宋_GB2312" w:hAnsi="仿宋_GB2312" w:cs="仿宋_GB2312"/>
                <w:color w:val="000000"/>
                <w:kern w:val="0"/>
                <w:szCs w:val="21"/>
              </w:rPr>
              <w:t>2021</w:t>
            </w:r>
            <w:r>
              <w:rPr>
                <w:rFonts w:ascii="仿宋_GB2312" w:eastAsia="仿宋_GB2312" w:hAnsi="仿宋_GB2312" w:cs="仿宋_GB2312" w:hint="eastAsia"/>
                <w:color w:val="000000"/>
                <w:kern w:val="0"/>
                <w:szCs w:val="21"/>
              </w:rPr>
              <w:t>年度文艺精品创作、名家工作室引进及文艺人才扶持奖励。</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bookmarkStart w:id="0" w:name="_GoBack"/>
            <w:bookmarkEnd w:id="0"/>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r>
      <w:tr w:rsidR="00CA3DEF">
        <w:trPr>
          <w:trHeight w:val="1137"/>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b/>
                <w:bCs/>
                <w:kern w:val="0"/>
                <w:szCs w:val="21"/>
              </w:rPr>
            </w:pPr>
            <w:r>
              <w:rPr>
                <w:rFonts w:ascii="仿宋_GB2312" w:eastAsia="仿宋_GB2312" w:hAnsi="仿宋_GB2312" w:cs="仿宋_GB2312"/>
                <w:color w:val="000000"/>
                <w:kern w:val="0"/>
                <w:szCs w:val="21"/>
              </w:rPr>
              <w:t>8</w:t>
            </w:r>
            <w:r>
              <w:rPr>
                <w:rFonts w:ascii="仿宋_GB2312" w:eastAsia="仿宋_GB2312" w:hAnsi="仿宋_GB2312" w:cs="仿宋_GB2312" w:hint="eastAsia"/>
                <w:color w:val="000000"/>
                <w:kern w:val="0"/>
                <w:szCs w:val="21"/>
              </w:rPr>
              <w:t>、文化场馆及文化设施建设扶持费用</w:t>
            </w:r>
          </w:p>
        </w:tc>
        <w:tc>
          <w:tcPr>
            <w:tcW w:w="2793" w:type="dxa"/>
            <w:gridSpan w:val="3"/>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c>
          <w:tcPr>
            <w:tcW w:w="2675" w:type="dxa"/>
            <w:gridSpan w:val="2"/>
            <w:vAlign w:val="center"/>
          </w:tcPr>
          <w:p w:rsidR="00CA3DEF" w:rsidRDefault="00CA3DEF">
            <w:pPr>
              <w:widowControl/>
              <w:spacing w:line="280" w:lineRule="exact"/>
              <w:jc w:val="center"/>
              <w:rPr>
                <w:rFonts w:ascii="仿宋_GB2312" w:eastAsia="仿宋_GB2312" w:hAnsi="仿宋_GB2312" w:cs="仿宋_GB2312"/>
                <w:kern w:val="0"/>
                <w:szCs w:val="21"/>
              </w:rPr>
            </w:pPr>
            <w:r>
              <w:rPr>
                <w:rFonts w:ascii="仿宋_GB2312" w:eastAsia="仿宋_GB2312" w:hAnsi="仿宋_GB2312" w:cs="仿宋_GB2312" w:hint="eastAsia"/>
                <w:color w:val="000000"/>
                <w:kern w:val="0"/>
                <w:szCs w:val="21"/>
              </w:rPr>
              <w:t>全</w:t>
            </w:r>
            <w:r>
              <w:rPr>
                <w:rFonts w:ascii="仿宋_GB2312" w:eastAsia="仿宋_GB2312" w:hAnsi="仿宋_GB2312" w:cs="仿宋_GB2312"/>
                <w:color w:val="000000"/>
                <w:kern w:val="0"/>
                <w:szCs w:val="21"/>
              </w:rPr>
              <w:t xml:space="preserve">  </w:t>
            </w:r>
            <w:r>
              <w:rPr>
                <w:rFonts w:ascii="仿宋_GB2312" w:eastAsia="仿宋_GB2312" w:hAnsi="仿宋_GB2312" w:cs="仿宋_GB2312" w:hint="eastAsia"/>
                <w:color w:val="000000"/>
                <w:kern w:val="0"/>
                <w:szCs w:val="21"/>
              </w:rPr>
              <w:t>年</w:t>
            </w:r>
          </w:p>
        </w:tc>
      </w:tr>
      <w:tr w:rsidR="00CA3DEF">
        <w:trPr>
          <w:trHeight w:val="280"/>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9</w:t>
            </w:r>
            <w:r>
              <w:rPr>
                <w:rFonts w:hint="eastAsia"/>
                <w:color w:val="000000"/>
                <w:kern w:val="0"/>
                <w:szCs w:val="21"/>
              </w:rPr>
              <w:t>、文化产业系列招商推介会</w:t>
            </w:r>
          </w:p>
        </w:tc>
        <w:tc>
          <w:tcPr>
            <w:tcW w:w="2793" w:type="dxa"/>
            <w:gridSpan w:val="3"/>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4</w:t>
            </w:r>
            <w:r>
              <w:rPr>
                <w:rFonts w:hint="eastAsia"/>
                <w:color w:val="000000"/>
                <w:kern w:val="0"/>
                <w:szCs w:val="21"/>
              </w:rPr>
              <w:t>月</w:t>
            </w:r>
          </w:p>
        </w:tc>
        <w:tc>
          <w:tcPr>
            <w:tcW w:w="2675" w:type="dxa"/>
            <w:gridSpan w:val="2"/>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12</w:t>
            </w:r>
            <w:r>
              <w:rPr>
                <w:rFonts w:hint="eastAsia"/>
                <w:color w:val="000000"/>
                <w:kern w:val="0"/>
                <w:szCs w:val="21"/>
              </w:rPr>
              <w:t>月</w:t>
            </w:r>
          </w:p>
        </w:tc>
      </w:tr>
      <w:tr w:rsidR="00CA3DEF">
        <w:trPr>
          <w:trHeight w:val="227"/>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10</w:t>
            </w:r>
            <w:r>
              <w:rPr>
                <w:rFonts w:hint="eastAsia"/>
                <w:color w:val="000000"/>
                <w:kern w:val="0"/>
                <w:szCs w:val="21"/>
              </w:rPr>
              <w:t>、文化产业项目补助及文化产业类奖励</w:t>
            </w:r>
          </w:p>
        </w:tc>
        <w:tc>
          <w:tcPr>
            <w:tcW w:w="2793" w:type="dxa"/>
            <w:gridSpan w:val="3"/>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4</w:t>
            </w:r>
            <w:r>
              <w:rPr>
                <w:rFonts w:hint="eastAsia"/>
                <w:color w:val="000000"/>
                <w:kern w:val="0"/>
                <w:szCs w:val="21"/>
              </w:rPr>
              <w:t>月</w:t>
            </w:r>
          </w:p>
        </w:tc>
        <w:tc>
          <w:tcPr>
            <w:tcW w:w="2675" w:type="dxa"/>
            <w:gridSpan w:val="2"/>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12</w:t>
            </w:r>
            <w:r>
              <w:rPr>
                <w:rFonts w:hint="eastAsia"/>
                <w:color w:val="000000"/>
                <w:kern w:val="0"/>
                <w:szCs w:val="21"/>
              </w:rPr>
              <w:t>月</w:t>
            </w:r>
          </w:p>
        </w:tc>
      </w:tr>
      <w:tr w:rsidR="00CA3DEF">
        <w:trPr>
          <w:trHeight w:val="228"/>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1942" w:type="dxa"/>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11</w:t>
            </w:r>
            <w:r>
              <w:rPr>
                <w:rFonts w:hint="eastAsia"/>
                <w:color w:val="000000"/>
                <w:kern w:val="0"/>
                <w:szCs w:val="21"/>
              </w:rPr>
              <w:t>、举办和组织企业参加文化创意培训等文化产业相关活动</w:t>
            </w:r>
          </w:p>
        </w:tc>
        <w:tc>
          <w:tcPr>
            <w:tcW w:w="2793" w:type="dxa"/>
            <w:gridSpan w:val="3"/>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5</w:t>
            </w:r>
            <w:r>
              <w:rPr>
                <w:rFonts w:hint="eastAsia"/>
                <w:color w:val="000000"/>
                <w:kern w:val="0"/>
                <w:szCs w:val="21"/>
              </w:rPr>
              <w:t>月</w:t>
            </w:r>
          </w:p>
        </w:tc>
        <w:tc>
          <w:tcPr>
            <w:tcW w:w="2675" w:type="dxa"/>
            <w:gridSpan w:val="2"/>
            <w:vAlign w:val="center"/>
          </w:tcPr>
          <w:p w:rsidR="00CA3DEF" w:rsidRDefault="00CA3DEF">
            <w:pPr>
              <w:widowControl/>
              <w:spacing w:line="280" w:lineRule="exact"/>
              <w:rPr>
                <w:rFonts w:ascii="仿宋_GB2312" w:eastAsia="仿宋_GB2312" w:hAnsi="仿宋_GB2312" w:cs="仿宋_GB2312"/>
                <w:color w:val="000000"/>
                <w:kern w:val="0"/>
                <w:szCs w:val="21"/>
              </w:rPr>
            </w:pPr>
            <w:r>
              <w:rPr>
                <w:color w:val="000000"/>
                <w:kern w:val="0"/>
                <w:szCs w:val="21"/>
              </w:rPr>
              <w:t>2021</w:t>
            </w:r>
            <w:r>
              <w:rPr>
                <w:rFonts w:hint="eastAsia"/>
                <w:color w:val="000000"/>
                <w:kern w:val="0"/>
                <w:szCs w:val="21"/>
              </w:rPr>
              <w:t>年</w:t>
            </w:r>
            <w:r>
              <w:rPr>
                <w:color w:val="000000"/>
                <w:kern w:val="0"/>
                <w:szCs w:val="21"/>
              </w:rPr>
              <w:t>12</w:t>
            </w:r>
            <w:r>
              <w:rPr>
                <w:rFonts w:hint="eastAsia"/>
                <w:color w:val="000000"/>
                <w:kern w:val="0"/>
                <w:szCs w:val="21"/>
              </w:rPr>
              <w:t>月</w:t>
            </w:r>
          </w:p>
        </w:tc>
      </w:tr>
      <w:tr w:rsidR="00CA3DEF">
        <w:trPr>
          <w:trHeight w:val="557"/>
          <w:jc w:val="center"/>
        </w:trPr>
        <w:tc>
          <w:tcPr>
            <w:tcW w:w="2088" w:type="dxa"/>
            <w:vMerge w:val="restart"/>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项目绩效目标</w:t>
            </w:r>
          </w:p>
        </w:tc>
        <w:tc>
          <w:tcPr>
            <w:tcW w:w="3515" w:type="dxa"/>
            <w:gridSpan w:val="2"/>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长期目标</w:t>
            </w:r>
          </w:p>
        </w:tc>
        <w:tc>
          <w:tcPr>
            <w:tcW w:w="3895" w:type="dxa"/>
            <w:gridSpan w:val="4"/>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年度目标</w:t>
            </w:r>
          </w:p>
        </w:tc>
      </w:tr>
      <w:tr w:rsidR="00CA3DEF">
        <w:trPr>
          <w:trHeight w:val="1357"/>
          <w:jc w:val="center"/>
        </w:trPr>
        <w:tc>
          <w:tcPr>
            <w:tcW w:w="2088" w:type="dxa"/>
            <w:vMerge/>
            <w:vAlign w:val="center"/>
          </w:tcPr>
          <w:p w:rsidR="00CA3DEF" w:rsidRDefault="00CA3DEF">
            <w:pPr>
              <w:widowControl/>
              <w:spacing w:line="260" w:lineRule="exact"/>
              <w:jc w:val="left"/>
              <w:rPr>
                <w:rFonts w:ascii="仿宋_GB2312" w:eastAsia="仿宋_GB2312"/>
                <w:b/>
                <w:bCs/>
                <w:kern w:val="0"/>
                <w:szCs w:val="21"/>
              </w:rPr>
            </w:pPr>
          </w:p>
        </w:tc>
        <w:tc>
          <w:tcPr>
            <w:tcW w:w="3515" w:type="dxa"/>
            <w:gridSpan w:val="2"/>
            <w:vAlign w:val="center"/>
          </w:tcPr>
          <w:p w:rsidR="00CA3DEF" w:rsidRDefault="00CA3DEF">
            <w:pPr>
              <w:widowControl/>
              <w:spacing w:line="260" w:lineRule="exact"/>
              <w:jc w:val="left"/>
              <w:rPr>
                <w:rFonts w:ascii="仿宋_GB2312" w:eastAsia="仿宋_GB2312"/>
                <w:kern w:val="0"/>
                <w:szCs w:val="21"/>
              </w:rPr>
            </w:pPr>
            <w:r>
              <w:rPr>
                <w:rFonts w:hint="eastAsia"/>
                <w:kern w:val="0"/>
                <w:szCs w:val="21"/>
              </w:rPr>
              <w:t>传承和发展传统文化，鼓励全区文化创作，深厚全区文化氛围，提升文化素质，繁荣发展望城区社会主义文化艺术。</w:t>
            </w:r>
            <w:r>
              <w:rPr>
                <w:rFonts w:ascii="仿宋_GB2312" w:eastAsia="仿宋_GB2312" w:hint="eastAsia"/>
                <w:kern w:val="0"/>
                <w:szCs w:val="21"/>
              </w:rPr>
              <w:t xml:space="preserve">　</w:t>
            </w:r>
          </w:p>
          <w:p w:rsidR="00CA3DEF" w:rsidRDefault="00CA3DEF">
            <w:pPr>
              <w:widowControl/>
              <w:spacing w:line="260" w:lineRule="exact"/>
              <w:jc w:val="center"/>
              <w:rPr>
                <w:rFonts w:ascii="仿宋_GB2312" w:eastAsia="仿宋_GB2312"/>
                <w:kern w:val="0"/>
                <w:szCs w:val="21"/>
              </w:rPr>
            </w:pPr>
          </w:p>
        </w:tc>
        <w:tc>
          <w:tcPr>
            <w:tcW w:w="3895" w:type="dxa"/>
            <w:gridSpan w:val="4"/>
            <w:vAlign w:val="center"/>
          </w:tcPr>
          <w:p w:rsidR="00CA3DEF" w:rsidRDefault="00CA3DEF">
            <w:pPr>
              <w:widowControl/>
              <w:spacing w:line="260" w:lineRule="exact"/>
              <w:jc w:val="center"/>
              <w:rPr>
                <w:rFonts w:ascii="仿宋_GB2312" w:eastAsia="仿宋_GB2312"/>
                <w:kern w:val="0"/>
                <w:szCs w:val="21"/>
              </w:rPr>
            </w:pPr>
            <w:r>
              <w:rPr>
                <w:rFonts w:hint="eastAsia"/>
                <w:kern w:val="0"/>
                <w:szCs w:val="21"/>
              </w:rPr>
              <w:t>全面完成各项文化活动和精品文艺创作计划以及相关文化场馆建设扶持。</w:t>
            </w:r>
          </w:p>
        </w:tc>
      </w:tr>
      <w:tr w:rsidR="00CA3DEF">
        <w:trPr>
          <w:jc w:val="center"/>
        </w:trPr>
        <w:tc>
          <w:tcPr>
            <w:tcW w:w="2088" w:type="dxa"/>
            <w:vMerge w:val="restart"/>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年度绩效指标</w:t>
            </w:r>
          </w:p>
        </w:tc>
        <w:tc>
          <w:tcPr>
            <w:tcW w:w="1942"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一级指标</w:t>
            </w:r>
          </w:p>
        </w:tc>
        <w:tc>
          <w:tcPr>
            <w:tcW w:w="1573"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二级指标</w:t>
            </w:r>
          </w:p>
        </w:tc>
        <w:tc>
          <w:tcPr>
            <w:tcW w:w="1220" w:type="dxa"/>
            <w:gridSpan w:val="2"/>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三级指标</w:t>
            </w:r>
          </w:p>
        </w:tc>
        <w:tc>
          <w:tcPr>
            <w:tcW w:w="1201"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指标值</w:t>
            </w:r>
          </w:p>
        </w:tc>
        <w:tc>
          <w:tcPr>
            <w:tcW w:w="1474" w:type="dxa"/>
            <w:vAlign w:val="center"/>
          </w:tcPr>
          <w:p w:rsidR="00CA3DEF" w:rsidRDefault="00CA3DEF">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绩效标准</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restart"/>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20" w:type="dxa"/>
            <w:gridSpan w:val="2"/>
            <w:vAlign w:val="center"/>
          </w:tcPr>
          <w:p w:rsidR="00CA3DEF" w:rsidRDefault="00CA3DEF">
            <w:pPr>
              <w:widowControl/>
              <w:spacing w:line="280" w:lineRule="exact"/>
              <w:rPr>
                <w:rFonts w:ascii="仿宋_GB2312" w:eastAsia="仿宋_GB2312"/>
                <w:kern w:val="0"/>
                <w:szCs w:val="21"/>
              </w:rPr>
            </w:pPr>
            <w:r>
              <w:rPr>
                <w:rFonts w:hint="eastAsia"/>
                <w:color w:val="000000"/>
                <w:kern w:val="0"/>
                <w:szCs w:val="21"/>
              </w:rPr>
              <w:t>主办望城文化产业大会，</w:t>
            </w:r>
            <w:r>
              <w:rPr>
                <w:rFonts w:hint="eastAsia"/>
                <w:kern w:val="0"/>
                <w:szCs w:val="21"/>
              </w:rPr>
              <w:t>承办大型文化活动，鼓励文艺创作。</w:t>
            </w:r>
          </w:p>
        </w:tc>
        <w:tc>
          <w:tcPr>
            <w:tcW w:w="1201" w:type="dxa"/>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 xml:space="preserve">推出相关管理办法　</w:t>
            </w:r>
          </w:p>
        </w:tc>
        <w:tc>
          <w:tcPr>
            <w:tcW w:w="1474" w:type="dxa"/>
            <w:vAlign w:val="center"/>
          </w:tcPr>
          <w:p w:rsidR="00CA3DEF" w:rsidRDefault="00CA3DEF">
            <w:pPr>
              <w:widowControl/>
              <w:spacing w:line="260" w:lineRule="exact"/>
              <w:rPr>
                <w:rFonts w:ascii="仿宋_GB2312" w:eastAsia="仿宋_GB2312"/>
                <w:kern w:val="0"/>
                <w:szCs w:val="21"/>
              </w:rPr>
            </w:pPr>
            <w:r>
              <w:rPr>
                <w:rFonts w:ascii="仿宋_GB2312" w:eastAsia="仿宋_GB2312" w:hint="eastAsia"/>
                <w:kern w:val="0"/>
                <w:szCs w:val="21"/>
              </w:rPr>
              <w:t>按年度计划完成</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20" w:type="dxa"/>
            <w:gridSpan w:val="2"/>
            <w:vAlign w:val="center"/>
          </w:tcPr>
          <w:p w:rsidR="00CA3DEF" w:rsidRDefault="00CA3DEF">
            <w:pPr>
              <w:widowControl/>
              <w:spacing w:line="280" w:lineRule="exact"/>
              <w:rPr>
                <w:rFonts w:ascii="仿宋_GB2312" w:eastAsia="仿宋_GB2312"/>
                <w:kern w:val="0"/>
                <w:szCs w:val="21"/>
              </w:rPr>
            </w:pPr>
            <w:r>
              <w:rPr>
                <w:rFonts w:ascii="宋体" w:hAnsi="宋体" w:hint="eastAsia"/>
                <w:color w:val="000000"/>
                <w:szCs w:val="21"/>
              </w:rPr>
              <w:t>进一步提高望城文化产业知名度，</w:t>
            </w:r>
            <w:r>
              <w:rPr>
                <w:rFonts w:hint="eastAsia"/>
                <w:kern w:val="0"/>
                <w:szCs w:val="21"/>
              </w:rPr>
              <w:t>进一步提升全年文化影响力，丰富群众精神文化生活，坚定文化自信</w:t>
            </w:r>
            <w:r>
              <w:rPr>
                <w:rFonts w:ascii="宋体" w:hAnsi="宋体" w:hint="eastAsia"/>
                <w:color w:val="000000"/>
                <w:szCs w:val="21"/>
              </w:rPr>
              <w:t>。</w:t>
            </w:r>
            <w:r>
              <w:rPr>
                <w:rFonts w:hint="eastAsia"/>
                <w:color w:val="000000"/>
                <w:kern w:val="0"/>
                <w:szCs w:val="21"/>
              </w:rPr>
              <w:t xml:space="preserve">　</w:t>
            </w:r>
          </w:p>
        </w:tc>
        <w:tc>
          <w:tcPr>
            <w:tcW w:w="1201" w:type="dxa"/>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 xml:space="preserve">活动开展的程序完整，活动筹备期均制定完善的活动方案，保质保量的完成活动。　</w:t>
            </w:r>
          </w:p>
        </w:tc>
        <w:tc>
          <w:tcPr>
            <w:tcW w:w="1474" w:type="dxa"/>
            <w:vAlign w:val="center"/>
          </w:tcPr>
          <w:p w:rsidR="00CA3DEF" w:rsidRDefault="00CA3DEF">
            <w:pPr>
              <w:widowControl/>
              <w:spacing w:line="260" w:lineRule="exact"/>
              <w:rPr>
                <w:rFonts w:ascii="仿宋_GB2312" w:eastAsia="仿宋_GB2312"/>
                <w:kern w:val="0"/>
                <w:szCs w:val="21"/>
              </w:rPr>
            </w:pPr>
            <w:r>
              <w:rPr>
                <w:rFonts w:ascii="仿宋_GB2312" w:eastAsia="仿宋_GB2312" w:hint="eastAsia"/>
                <w:kern w:val="0"/>
                <w:szCs w:val="21"/>
              </w:rPr>
              <w:t>按年度计划完成</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20" w:type="dxa"/>
            <w:gridSpan w:val="2"/>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 xml:space="preserve">活动、会议的举办是都按时完成　</w:t>
            </w:r>
          </w:p>
        </w:tc>
        <w:tc>
          <w:tcPr>
            <w:tcW w:w="1201" w:type="dxa"/>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按时完成</w:t>
            </w:r>
          </w:p>
        </w:tc>
        <w:tc>
          <w:tcPr>
            <w:tcW w:w="1474" w:type="dxa"/>
            <w:vAlign w:val="center"/>
          </w:tcPr>
          <w:p w:rsidR="00CA3DEF" w:rsidRDefault="00CA3DEF">
            <w:pPr>
              <w:widowControl/>
              <w:spacing w:line="260" w:lineRule="exact"/>
              <w:rPr>
                <w:rFonts w:ascii="仿宋_GB2312" w:eastAsia="仿宋_GB2312"/>
                <w:kern w:val="0"/>
                <w:szCs w:val="21"/>
              </w:rPr>
            </w:pPr>
            <w:r>
              <w:rPr>
                <w:rFonts w:ascii="仿宋_GB2312" w:eastAsia="仿宋_GB2312" w:hint="eastAsia"/>
                <w:kern w:val="0"/>
                <w:szCs w:val="21"/>
              </w:rPr>
              <w:t>按年度计划完成</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20" w:type="dxa"/>
            <w:gridSpan w:val="2"/>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按照预算合理安排资金</w:t>
            </w:r>
          </w:p>
        </w:tc>
        <w:tc>
          <w:tcPr>
            <w:tcW w:w="1201" w:type="dxa"/>
            <w:vAlign w:val="center"/>
          </w:tcPr>
          <w:p w:rsidR="00CA3DEF" w:rsidRDefault="00CA3DEF">
            <w:pPr>
              <w:widowControl/>
              <w:spacing w:line="280" w:lineRule="exact"/>
              <w:jc w:val="center"/>
              <w:rPr>
                <w:rFonts w:ascii="仿宋_GB2312" w:eastAsia="仿宋_GB2312"/>
                <w:kern w:val="0"/>
                <w:szCs w:val="21"/>
              </w:rPr>
            </w:pPr>
            <w:r>
              <w:rPr>
                <w:rFonts w:hint="eastAsia"/>
                <w:color w:val="000000"/>
                <w:kern w:val="0"/>
                <w:szCs w:val="21"/>
              </w:rPr>
              <w:t>未超预算</w:t>
            </w:r>
          </w:p>
        </w:tc>
        <w:tc>
          <w:tcPr>
            <w:tcW w:w="1474" w:type="dxa"/>
            <w:vAlign w:val="center"/>
          </w:tcPr>
          <w:p w:rsidR="00CA3DEF" w:rsidRDefault="00CA3DEF">
            <w:pPr>
              <w:widowControl/>
              <w:spacing w:line="260" w:lineRule="exact"/>
              <w:rPr>
                <w:rFonts w:ascii="仿宋_GB2312" w:eastAsia="仿宋_GB2312"/>
                <w:kern w:val="0"/>
                <w:szCs w:val="21"/>
              </w:rPr>
            </w:pPr>
            <w:r>
              <w:rPr>
                <w:rFonts w:ascii="仿宋_GB2312" w:eastAsia="仿宋_GB2312" w:hint="eastAsia"/>
                <w:kern w:val="0"/>
                <w:szCs w:val="21"/>
              </w:rPr>
              <w:t>按年度计划完成</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restart"/>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1220"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全区文化产业增加值增长率</w:t>
            </w:r>
          </w:p>
        </w:tc>
        <w:tc>
          <w:tcPr>
            <w:tcW w:w="1201"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w:t>
            </w:r>
            <w:r>
              <w:rPr>
                <w:rFonts w:ascii="仿宋_GB2312" w:eastAsia="仿宋_GB2312"/>
                <w:kern w:val="0"/>
                <w:szCs w:val="21"/>
              </w:rPr>
              <w:t>8%</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按年度计划完成</w:t>
            </w:r>
          </w:p>
        </w:tc>
      </w:tr>
      <w:tr w:rsidR="00CA3DEF">
        <w:trPr>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1220"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丰富群众精神文化生活，提升群众参与度</w:t>
            </w:r>
          </w:p>
        </w:tc>
        <w:tc>
          <w:tcPr>
            <w:tcW w:w="1201"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显著提高</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按年度计划完成</w:t>
            </w:r>
          </w:p>
        </w:tc>
      </w:tr>
      <w:tr w:rsidR="00CA3DEF">
        <w:trPr>
          <w:trHeight w:val="540"/>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1220"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无</w:t>
            </w:r>
          </w:p>
        </w:tc>
        <w:tc>
          <w:tcPr>
            <w:tcW w:w="1201"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无</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按年度计划完成</w:t>
            </w:r>
          </w:p>
        </w:tc>
      </w:tr>
      <w:tr w:rsidR="00CA3DEF">
        <w:trPr>
          <w:trHeight w:val="500"/>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可持续影响</w:t>
            </w:r>
            <w:r>
              <w:rPr>
                <w:rFonts w:ascii="仿宋_GB2312" w:eastAsia="仿宋_GB2312"/>
                <w:kern w:val="0"/>
                <w:szCs w:val="21"/>
              </w:rPr>
              <w:br/>
            </w:r>
            <w:r>
              <w:rPr>
                <w:rFonts w:ascii="仿宋_GB2312" w:eastAsia="仿宋_GB2312" w:hint="eastAsia"/>
                <w:kern w:val="0"/>
                <w:szCs w:val="21"/>
              </w:rPr>
              <w:t>指标</w:t>
            </w:r>
          </w:p>
        </w:tc>
        <w:tc>
          <w:tcPr>
            <w:tcW w:w="1220"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文化活动较上年增长率</w:t>
            </w:r>
          </w:p>
        </w:tc>
        <w:tc>
          <w:tcPr>
            <w:tcW w:w="1201"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w:t>
            </w:r>
            <w:r>
              <w:rPr>
                <w:rFonts w:ascii="仿宋_GB2312" w:eastAsia="仿宋_GB2312"/>
                <w:kern w:val="0"/>
                <w:szCs w:val="21"/>
              </w:rPr>
              <w:t>5%</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按年度计划完成</w:t>
            </w:r>
          </w:p>
        </w:tc>
      </w:tr>
      <w:tr w:rsidR="00CA3DEF">
        <w:trPr>
          <w:trHeight w:val="750"/>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1942" w:type="dxa"/>
            <w:vMerge/>
            <w:vAlign w:val="center"/>
          </w:tcPr>
          <w:p w:rsidR="00CA3DEF" w:rsidRDefault="00CA3DEF">
            <w:pPr>
              <w:widowControl/>
              <w:spacing w:line="260" w:lineRule="exact"/>
              <w:jc w:val="left"/>
              <w:rPr>
                <w:rFonts w:ascii="仿宋_GB2312" w:eastAsia="仿宋_GB2312"/>
                <w:kern w:val="0"/>
                <w:szCs w:val="21"/>
              </w:rPr>
            </w:pPr>
          </w:p>
        </w:tc>
        <w:tc>
          <w:tcPr>
            <w:tcW w:w="1573"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1220" w:type="dxa"/>
            <w:gridSpan w:val="2"/>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社会公众满意度　</w:t>
            </w:r>
          </w:p>
        </w:tc>
        <w:tc>
          <w:tcPr>
            <w:tcW w:w="1201"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w:t>
            </w:r>
            <w:r>
              <w:rPr>
                <w:rFonts w:ascii="仿宋_GB2312" w:eastAsia="仿宋_GB2312"/>
                <w:kern w:val="0"/>
                <w:szCs w:val="21"/>
              </w:rPr>
              <w:t>95%</w:t>
            </w:r>
          </w:p>
        </w:tc>
        <w:tc>
          <w:tcPr>
            <w:tcW w:w="1474"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按年度计划完成</w:t>
            </w:r>
          </w:p>
        </w:tc>
      </w:tr>
      <w:tr w:rsidR="00CA3DEF">
        <w:trPr>
          <w:trHeight w:val="550"/>
          <w:jc w:val="center"/>
        </w:trPr>
        <w:tc>
          <w:tcPr>
            <w:tcW w:w="2088" w:type="dxa"/>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410" w:type="dxa"/>
            <w:gridSpan w:val="6"/>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CA3DEF">
        <w:trPr>
          <w:trHeight w:val="280"/>
          <w:jc w:val="center"/>
        </w:trPr>
        <w:tc>
          <w:tcPr>
            <w:tcW w:w="2088" w:type="dxa"/>
            <w:vMerge w:val="restart"/>
            <w:vAlign w:val="center"/>
          </w:tcPr>
          <w:p w:rsidR="00CA3DEF" w:rsidRDefault="00CA3DEF">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410" w:type="dxa"/>
            <w:gridSpan w:val="6"/>
            <w:vMerge w:val="restart"/>
            <w:vAlign w:val="center"/>
          </w:tcPr>
          <w:p w:rsidR="00CA3DEF" w:rsidRDefault="00CA3DEF">
            <w:pPr>
              <w:widowControl/>
              <w:spacing w:line="260" w:lineRule="exact"/>
              <w:rPr>
                <w:rFonts w:ascii="仿宋_GB2312" w:eastAsia="仿宋_GB2312"/>
                <w:kern w:val="0"/>
                <w:szCs w:val="21"/>
              </w:rPr>
            </w:pPr>
            <w:r>
              <w:rPr>
                <w:rFonts w:ascii="仿宋_GB2312" w:eastAsia="仿宋_GB2312"/>
                <w:kern w:val="0"/>
                <w:szCs w:val="21"/>
              </w:rPr>
              <w:t xml:space="preserve">                                                          </w:t>
            </w:r>
          </w:p>
          <w:p w:rsidR="00CA3DEF" w:rsidRDefault="00CA3DEF">
            <w:pPr>
              <w:widowControl/>
              <w:spacing w:line="260" w:lineRule="exact"/>
              <w:rPr>
                <w:rFonts w:ascii="仿宋_GB2312" w:eastAsia="仿宋_GB2312"/>
                <w:kern w:val="0"/>
                <w:szCs w:val="21"/>
              </w:rPr>
            </w:pPr>
          </w:p>
          <w:p w:rsidR="00CA3DEF" w:rsidRDefault="00CA3DEF">
            <w:pPr>
              <w:widowControl/>
              <w:spacing w:line="260" w:lineRule="exact"/>
              <w:rPr>
                <w:rFonts w:ascii="仿宋_GB2312" w:eastAsia="仿宋_GB2312"/>
                <w:kern w:val="0"/>
                <w:szCs w:val="21"/>
              </w:rPr>
            </w:pPr>
          </w:p>
          <w:p w:rsidR="00CA3DEF" w:rsidRDefault="00CA3DEF">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CA3DEF" w:rsidRDefault="00CA3DEF">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CA3DEF">
        <w:trPr>
          <w:trHeight w:val="280"/>
          <w:jc w:val="center"/>
        </w:trPr>
        <w:tc>
          <w:tcPr>
            <w:tcW w:w="2088" w:type="dxa"/>
            <w:vMerge/>
            <w:vAlign w:val="center"/>
          </w:tcPr>
          <w:p w:rsidR="00CA3DEF" w:rsidRDefault="00CA3DEF">
            <w:pPr>
              <w:widowControl/>
              <w:spacing w:line="260" w:lineRule="exact"/>
              <w:jc w:val="left"/>
              <w:rPr>
                <w:rFonts w:ascii="仿宋_GB2312" w:eastAsia="仿宋_GB2312"/>
                <w:kern w:val="0"/>
                <w:szCs w:val="21"/>
              </w:rPr>
            </w:pPr>
          </w:p>
        </w:tc>
        <w:tc>
          <w:tcPr>
            <w:tcW w:w="7410" w:type="dxa"/>
            <w:gridSpan w:val="6"/>
            <w:vMerge/>
            <w:vAlign w:val="center"/>
          </w:tcPr>
          <w:p w:rsidR="00CA3DEF" w:rsidRDefault="00CA3DEF">
            <w:pPr>
              <w:widowControl/>
              <w:spacing w:line="260" w:lineRule="exact"/>
              <w:jc w:val="left"/>
              <w:rPr>
                <w:rFonts w:ascii="仿宋_GB2312" w:eastAsia="仿宋_GB2312"/>
                <w:kern w:val="0"/>
                <w:szCs w:val="21"/>
              </w:rPr>
            </w:pPr>
          </w:p>
        </w:tc>
      </w:tr>
    </w:tbl>
    <w:p w:rsidR="00CA3DEF" w:rsidRDefault="00CA3DEF">
      <w:pPr>
        <w:widowControl/>
        <w:tabs>
          <w:tab w:val="left" w:pos="2203"/>
          <w:tab w:val="left" w:pos="4145"/>
          <w:tab w:val="left" w:pos="5718"/>
          <w:tab w:val="left" w:pos="6938"/>
          <w:tab w:val="left" w:pos="8139"/>
        </w:tabs>
        <w:jc w:val="left"/>
        <w:rPr>
          <w:kern w:val="0"/>
          <w:szCs w:val="21"/>
        </w:rPr>
      </w:pPr>
    </w:p>
    <w:p w:rsidR="00CA3DEF" w:rsidRDefault="00CA3DEF">
      <w:pPr>
        <w:widowControl/>
        <w:tabs>
          <w:tab w:val="left" w:pos="2310"/>
          <w:tab w:val="left" w:pos="4455"/>
          <w:tab w:val="left" w:pos="6660"/>
          <w:tab w:val="left" w:pos="6938"/>
          <w:tab w:val="left" w:pos="8139"/>
        </w:tabs>
        <w:jc w:val="left"/>
        <w:rPr>
          <w:rFonts w:ascii="仿宋_GB2312" w:eastAsia="仿宋_GB2312"/>
          <w:kern w:val="0"/>
          <w:szCs w:val="21"/>
        </w:rPr>
      </w:pPr>
      <w:r>
        <w:rPr>
          <w:rFonts w:ascii="仿宋_GB2312" w:eastAsia="仿宋_GB2312" w:hint="eastAsia"/>
          <w:kern w:val="0"/>
          <w:szCs w:val="21"/>
        </w:rPr>
        <w:t>填报人：刘鹏宇</w:t>
      </w:r>
      <w:r>
        <w:rPr>
          <w:rFonts w:ascii="仿宋_GB2312" w:eastAsia="仿宋_GB2312"/>
          <w:kern w:val="0"/>
          <w:szCs w:val="21"/>
        </w:rPr>
        <w:t xml:space="preserve">  </w:t>
      </w:r>
      <w:r>
        <w:rPr>
          <w:rFonts w:ascii="仿宋_GB2312" w:eastAsia="仿宋_GB2312" w:hint="eastAsia"/>
          <w:kern w:val="0"/>
          <w:szCs w:val="21"/>
        </w:rPr>
        <w:t>联系电话：</w:t>
      </w:r>
      <w:r>
        <w:rPr>
          <w:rFonts w:ascii="仿宋_GB2312" w:eastAsia="仿宋_GB2312"/>
          <w:kern w:val="0"/>
          <w:szCs w:val="21"/>
        </w:rPr>
        <w:t xml:space="preserve">       </w:t>
      </w:r>
      <w:r>
        <w:rPr>
          <w:rFonts w:ascii="仿宋_GB2312" w:eastAsia="仿宋_GB2312" w:hint="eastAsia"/>
          <w:kern w:val="0"/>
          <w:szCs w:val="21"/>
        </w:rPr>
        <w:t>填报日期：</w:t>
      </w:r>
      <w:r>
        <w:rPr>
          <w:rFonts w:ascii="仿宋_GB2312" w:eastAsia="仿宋_GB2312"/>
          <w:kern w:val="0"/>
          <w:szCs w:val="21"/>
        </w:rPr>
        <w:t>2020</w:t>
      </w:r>
      <w:r>
        <w:rPr>
          <w:rFonts w:ascii="仿宋_GB2312" w:eastAsia="仿宋_GB2312" w:hint="eastAsia"/>
          <w:kern w:val="0"/>
          <w:szCs w:val="21"/>
        </w:rPr>
        <w:t>年</w:t>
      </w:r>
      <w:r>
        <w:rPr>
          <w:rFonts w:ascii="仿宋_GB2312" w:eastAsia="仿宋_GB2312"/>
          <w:kern w:val="0"/>
          <w:szCs w:val="21"/>
        </w:rPr>
        <w:t>12</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项目负责人签字：</w:t>
      </w:r>
    </w:p>
    <w:p w:rsidR="00CA3DEF" w:rsidRDefault="00CA3DEF"/>
    <w:sectPr w:rsidR="00CA3DEF" w:rsidSect="00B12A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um"/>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CC14FD4"/>
    <w:rsid w:val="006661C3"/>
    <w:rsid w:val="009C157B"/>
    <w:rsid w:val="00B12AE9"/>
    <w:rsid w:val="00CA3DEF"/>
    <w:rsid w:val="00EC0CEA"/>
    <w:rsid w:val="00F40C95"/>
    <w:rsid w:val="1E6704E4"/>
    <w:rsid w:val="2CC14FD4"/>
    <w:rsid w:val="2ED74ED9"/>
    <w:rsid w:val="572034E3"/>
    <w:rsid w:val="70EA7B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AE9"/>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3</Pages>
  <Words>234</Words>
  <Characters>1337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ttt</cp:lastModifiedBy>
  <cp:revision>2</cp:revision>
  <cp:lastPrinted>2021-04-28T03:00:00Z</cp:lastPrinted>
  <dcterms:created xsi:type="dcterms:W3CDTF">2021-04-28T02:01:00Z</dcterms:created>
  <dcterms:modified xsi:type="dcterms:W3CDTF">2021-05-30T08:06:00Z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