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 xml:space="preserve">望城区2020年专项资金绩效目标申报表 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p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Cs w:val="21"/>
        </w:rPr>
        <w:t>望城区委统战部</w:t>
      </w:r>
    </w:p>
    <w:tbl>
      <w:tblPr>
        <w:tblStyle w:val="5"/>
        <w:tblW w:w="95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841"/>
        <w:gridCol w:w="519"/>
        <w:gridCol w:w="2883"/>
        <w:gridCol w:w="283"/>
        <w:gridCol w:w="992"/>
        <w:gridCol w:w="15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统战事务专项　</w:t>
            </w:r>
          </w:p>
        </w:tc>
        <w:tc>
          <w:tcPr>
            <w:tcW w:w="2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28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t xml:space="preserve">□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望城区委统战部　</w:t>
            </w:r>
          </w:p>
        </w:tc>
        <w:tc>
          <w:tcPr>
            <w:tcW w:w="2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28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1.组织贯彻执行中央和省委、市委、区委关于统一战线的方针、政策；向区委反映统一战线全面情况，提出开展统一战线工作的意见和建议；检查全区统一战线政策执行情况，协调全区统一战线各方面的关系。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2.坚持和完善中国共产党领导的多党合作和政治协商制度，充分发挥民主党派和无党派人士参政议政和民主监督作用，为区委同民主党派进行政治协商做好组织联系工作。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3.负责党外人士的政治安排工作，协助做好党外领导干部的培养选拔工作。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4.负责新的社会阶层代表人士的联络联谊、选拔培养、综合评价和政治安排工作。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5.全面正确地贯彻执行党的民族、宗教政策，积极引导宗教与社会主义社会相适应，做好本区域内民族宗教工作。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6.负责民营经济统战工作；做好非公有制经济代表人士及同级人大代表、政协委员中党外候选人的提名工作。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7.做好港、澳及海外统战工作。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8.负责侨务管理工作。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9.加强统战干部队伍建设,做好统战政策宣传工作。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10.完成区委和上级主管部门交办的其他工作任务。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《中国共产党统一战线工作条例(试行)》、《长沙市建立少数民族群众服务站试点工作方案》（长族宗工字[2015]1号及望纪要（2015）4号文件、国务院《宗教事务条例》、《长沙统一战线同心创建工作实施办法》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rFonts w:hint="eastAsia"/>
              </w:rPr>
              <w:t>民族宗教团体工作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2020年1月1日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rFonts w:hint="eastAsia"/>
              </w:rPr>
              <w:t xml:space="preserve"> 同心创建示范点工作补助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2020年1月1日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3、“四美</w:t>
            </w:r>
            <w:r>
              <w:rPr>
                <w:kern w:val="0"/>
                <w:szCs w:val="21"/>
              </w:rPr>
              <w:t>”</w:t>
            </w:r>
            <w:r>
              <w:rPr>
                <w:rFonts w:hint="eastAsia"/>
                <w:kern w:val="0"/>
                <w:szCs w:val="21"/>
              </w:rPr>
              <w:t>宗教活动场所创建活动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2020年1月1日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4、</w:t>
            </w:r>
            <w:r>
              <w:rPr>
                <w:rFonts w:hint="eastAsia"/>
              </w:rPr>
              <w:t>少数民族服务站工作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2020年1月1日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5、新侨和留学生创新创业服务平台和侨联工作基层组织建设经费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2020年1月1日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贯彻落实党的十九大、习近平总书记系列重要讲话精神，按照中央和省、市统战工作有关要求，紧紧围绕区委的决策部署，服务大局，进一步巩固和壮大全区爱国统一战线，为助力名望之城建设提供广泛的力量支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>支持海外侨胞、归侨侨眷关心和参与祖国现代化建设与和平统一大业。积极妥善处理涉及民族领域的热点难点问题，保持民族团结稳定的局面。加强对宗教事务依法管理，维护好宗教界的合法权益，确保宗教领域和谐稳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84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</w:t>
            </w:r>
            <w:r>
              <w:rPr>
                <w:rFonts w:hint="eastAsia"/>
                <w:spacing w:val="-8"/>
                <w:kern w:val="0"/>
                <w:szCs w:val="21"/>
              </w:rPr>
              <w:t>支持民族宗教团体加强自身建设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5个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spacing w:val="-8"/>
                <w:kern w:val="0"/>
                <w:szCs w:val="21"/>
              </w:rPr>
              <w:t>2.发挥基层少数民族服务站作用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6个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1.严格按照《“四美”宗教活动场所（民间信仰活动场所）创建标准》评选“四美”宗教活动场所。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2.对照《长沙统一战线同心创建工作实施办法》的创建标准，申报和创建市、区级同心创建工作点。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按照工作计划完成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按照年初预算执行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spacing w:val="-8"/>
                <w:kern w:val="0"/>
                <w:szCs w:val="21"/>
              </w:rPr>
              <w:t>.通过四美宗教活动场所创建工作，建设一批管理安全有序、建筑环境优美、人文内涵深厚、社会声誉良好的宗教活动场所。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/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194" w:firstLineChars="10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spacing w:val="-8"/>
                <w:kern w:val="0"/>
                <w:szCs w:val="21"/>
              </w:rPr>
              <w:t>1.通过同心创建工作，充分整合统一战线优势资源，让统战成员更加精准地服务中心大局。</w:t>
            </w:r>
          </w:p>
          <w:p>
            <w:pPr>
              <w:widowControl/>
              <w:spacing w:line="280" w:lineRule="exact"/>
              <w:ind w:firstLine="194" w:firstLineChars="10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spacing w:val="-8"/>
                <w:kern w:val="0"/>
                <w:szCs w:val="21"/>
              </w:rPr>
              <w:t>2.深入推进宗教与社会主义社会相适应，确保宗教领域和谐稳定。</w:t>
            </w:r>
          </w:p>
          <w:p>
            <w:pPr>
              <w:widowControl/>
              <w:spacing w:line="280" w:lineRule="exact"/>
              <w:ind w:firstLine="194" w:firstLineChars="10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spacing w:val="-8"/>
                <w:kern w:val="0"/>
                <w:szCs w:val="21"/>
              </w:rPr>
              <w:t>3.团结和动员港澳同胞和海外侨胞投身改革开放和现代化建设，为引进海外人才、资金、技术和智力服务，促进海内外经贸合作和科技交流发挥积极作用。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统战成员满意度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≧95%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《中共长沙市望城区委统战部机关制度汇编》、《中共长沙市望城区委统战部2020年工作要点》、《“四美”宗教活动场所（民间信仰活动场所）创建实施方案》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jc w:val="left"/>
        <w:rPr>
          <w:kern w:val="0"/>
          <w:szCs w:val="21"/>
        </w:rPr>
      </w:pPr>
    </w:p>
    <w:p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                   联系电话：               填报日期：</w:t>
      </w:r>
    </w:p>
    <w:p>
      <w:pPr>
        <w:widowControl/>
        <w:jc w:val="lef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望城区2020年专项资金绩效目标申报表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p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Cs w:val="21"/>
        </w:rPr>
        <w:t>望城区委统战部</w:t>
      </w:r>
    </w:p>
    <w:tbl>
      <w:tblPr>
        <w:tblStyle w:val="5"/>
        <w:tblW w:w="95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2124"/>
        <w:gridCol w:w="236"/>
        <w:gridCol w:w="3166"/>
        <w:gridCol w:w="425"/>
        <w:gridCol w:w="993"/>
        <w:gridCol w:w="11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统战日常事务专项　</w:t>
            </w:r>
          </w:p>
        </w:tc>
        <w:tc>
          <w:tcPr>
            <w:tcW w:w="35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t xml:space="preserve">□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望城区委统战部　</w:t>
            </w:r>
          </w:p>
        </w:tc>
        <w:tc>
          <w:tcPr>
            <w:tcW w:w="35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1.组织贯彻执行中央和省委、市委、区委关于统一战线的方针、政策；向区委反映统一战线全面情况，提出开展统一战线工作的意见和建议；检查全区统一战线政策执行情况，协调全区统一战线各方面的关系。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2.坚持和完善中国共产党领导的多党合作和政治协商制度，充分发挥民主党派和无党派人士参政议政和民主监督作用，为区委同民主党派进行政治协商做好组织联系工作。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3.负责党外人士的政治安排工作，协助做好党外领导干部的培养选拔工作。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4.负责新的社会阶层代表人士的联络联谊、选拔培养、综合评价和政治安排工作。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5.全面正确地贯彻执行党的民族、宗教政策，积极引导宗教与社会主义社会相适应，做好本区域内民族宗教工作。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6.负责民营经济统战工作；做好非公有制经济代表人士及同级人大代表、政协委员中党外候选人的提名工作。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7.做好港、澳及海外统战工作。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8.负责侨务管理工作。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9.加强统战干部队伍建设,做好统战政策宣传工作。</w:t>
            </w:r>
          </w:p>
          <w:p>
            <w:pPr>
              <w:widowControl/>
              <w:spacing w:line="280" w:lineRule="exact"/>
              <w:ind w:firstLine="420" w:firstLineChars="2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10.完成区委和上级主管部门交办的其他工作任务。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《中国共产党统一战线工作条例(试行)》、《宗教事务条例》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rFonts w:hint="eastAsia"/>
              </w:rPr>
              <w:t>重点统战人士联谊走访慰问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2019年1月1日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rFonts w:hint="eastAsia"/>
              </w:rPr>
              <w:t>港澳及海外统战工作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2019年1月1日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3、新的社会阶层工作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2019年1月1日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4、统战日常宣传教育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2019年1月1日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5、依法加强民族宗教事务管理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2019年1月1日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6、民主党派工作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2019年1月1日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7、统战体制机制建设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2019年1月1日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2019年12月31日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贯彻落实党的十九大、习近平总书记系列重要讲话精神，按照中央和省、市统战工作有关要求，紧紧围绕区委的决策部署，服务大局，进一步巩固和壮大全区爱国统一战线，为助力名望之城建设提供广泛的力量支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>支持海外侨胞、归侨侨眷关心和参与祖国现代化建设与和平统一大业。积极妥善处理涉及民族领域的热点难点问题，保持民族团结稳定的局面。加强对宗教事务依法管理，维护好宗教界的合法权益，确保宗教领域和谐稳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21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</w:t>
            </w:r>
            <w:r>
              <w:rPr>
                <w:rFonts w:hint="eastAsia"/>
              </w:rPr>
              <w:t>重点统战人士联谊走访慰问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100人次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2.区委常委会研究统战工作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1次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3.区统战工作领导小组会议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1次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4.全区统战工作会议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2次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1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5.建设新的社会阶层创新实践基地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2个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1.深入侨企，了解企业生产生活情况，及时沟通协调解决侨属困难。</w:t>
            </w:r>
          </w:p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2.开展新的社会阶层人士的调查摸底，建立新的社会阶层代表人士人物库。</w:t>
            </w:r>
          </w:p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 发挥民主党派、无党派人士参政议政和民主监督作用，支持民主党派开展专题调研、主题教育</w:t>
            </w:r>
            <w:bookmarkStart w:id="0" w:name="_GoBack"/>
            <w:bookmarkEnd w:id="0"/>
            <w:r>
              <w:rPr>
                <w:rFonts w:hint="eastAsia"/>
                <w:kern w:val="0"/>
                <w:szCs w:val="21"/>
              </w:rPr>
              <w:t>以及社会公益活动。</w:t>
            </w:r>
          </w:p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4.按时按量报送并完成上级部门的年度信息任务，组织策划宣传专栏，广泛传播统战能量。</w:t>
            </w:r>
          </w:p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5.依法加强民族宗教事务管理，维护好民族宗教界的合法权益，确保民族宗教领域和谐稳定。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按照工作计划完成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按照年初预算执行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/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/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巩固和发展爱国统一战线，充分发挥统一战线凝心聚力作用。</w:t>
            </w:r>
            <w:r>
              <w:rPr>
                <w:rFonts w:hint="eastAsia"/>
                <w:kern w:val="0"/>
                <w:szCs w:val="21"/>
              </w:rPr>
              <w:t>促进各民族交往交流交融，依法加强对宗教事务的管理。推进两岸交流合作，深化经济合作，扩大文化交流。吸引、聚集侨界人才，助力招商引资、招才引智。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　/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/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1.充分整合统一战线优势资源，让统战成员更加精准地服务中心大局。</w:t>
            </w:r>
          </w:p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2.深入推进宗教与社会主义社会相适应，确保宗教领域和谐稳定。</w:t>
            </w:r>
          </w:p>
          <w:p>
            <w:pPr>
              <w:widowControl/>
              <w:spacing w:line="280" w:lineRule="exact"/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3.团结和动员海外侨胞投身改革开放和现代化建设，为引进海外人才、资金、技术和智力服务，促进海内外经贸合作和科技交流发挥积极作用。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统战成员满意度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≧95%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《中共长沙市望城区委统战部机关制度汇编》、《中共长沙市望城区委统战部2020年工作要点》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 xml:space="preserve"> </w:t>
      </w:r>
    </w:p>
    <w:p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 xml:space="preserve">填报人：           联系电话：                填报日期：   </w:t>
      </w:r>
    </w:p>
    <w:p>
      <w:pPr>
        <w:spacing w:beforeLines="50" w:line="540" w:lineRule="exact"/>
        <w:rPr>
          <w:rFonts w:eastAsia="楷体_GB2312"/>
          <w:kern w:val="0"/>
          <w:sz w:val="32"/>
          <w:szCs w:val="32"/>
        </w:rPr>
      </w:pPr>
      <w:r>
        <w:rPr>
          <w:kern w:val="0"/>
          <w:szCs w:val="21"/>
        </w:rPr>
        <w:br w:type="page"/>
      </w:r>
      <w:r>
        <w:rPr>
          <w:rFonts w:hint="eastAsia"/>
          <w:kern w:val="0"/>
          <w:szCs w:val="21"/>
        </w:rPr>
        <w:t xml:space="preserve"> </w:t>
      </w:r>
    </w:p>
    <w:p>
      <w:pPr>
        <w:ind w:firstLine="400" w:firstLineChars="100"/>
        <w:rPr>
          <w:rFonts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望城区2020年部门整体支出绩效目标申报表</w:t>
      </w:r>
    </w:p>
    <w:p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填报单位（盖章）中共长沙市望城区委统战部</w:t>
      </w:r>
      <w:r>
        <w:rPr>
          <w:rFonts w:eastAsia="黑体"/>
          <w:kern w:val="0"/>
          <w:szCs w:val="21"/>
        </w:rPr>
        <w:tab/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中共长沙市望城区委统战部</w:t>
            </w:r>
            <w:r>
              <w:rPr>
                <w:rFonts w:eastAsia="黑体"/>
                <w:kern w:val="0"/>
                <w:szCs w:val="21"/>
              </w:rPr>
              <w:tab/>
            </w:r>
            <w:r>
              <w:rPr>
                <w:rFonts w:hint="eastAsia" w:eastAsia="黑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资金总额：999.13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按收入性质分：999.13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按支出性质分：999.13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   公共财政拨款：999.13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基本支出：387.13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政府性基金拨款：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其他资金：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0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1.组织贯彻执行中央和省委、市委、区委关于统一战线的方针、政策；向区委反映统一战线全面情况，提出开展统一战线工作的意见和建议；检查全区统一战线政策执行情况，协调全区统一战线各方面的关系。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2.坚持和完善中国共产党领导的多党合作和政治协商制度，充分发挥民主党派和无党派人士参政议政和民主监督作用，为区委同民主党派进行政治协商做好组织联系工作。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3.负责党外人士的政治安排工作，协助做好党外领导干部的培养选拔工作。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4.负责新的社会阶层代表人士的联络联谊、选拔培养、综合评价和政治安排工作。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5.全面正确地贯彻执行党的民族、宗教政策，积极引导宗教与社会主义社会相适应，做好本区域内民族宗教工作。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6.负责民营经济统战工作；做好非公有制经济代表人士及同级人大代表、政协委员中党外候选人的提名工作。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7.做好港、澳及海外统战工作。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8.负责侨务管理工作。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9.加强统战干部队伍建设,做好统战政策宣传工作。</w:t>
            </w:r>
          </w:p>
          <w:p>
            <w:pPr>
              <w:widowControl/>
              <w:ind w:firstLine="404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pacing w:val="-4"/>
              </w:rPr>
              <w:t>10.完成区委和上级主管部门交办的其他工作任务。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spacing w:val="-4"/>
              </w:rPr>
            </w:pPr>
            <w:r>
              <w:rPr>
                <w:rFonts w:hint="eastAsia"/>
                <w:kern w:val="0"/>
                <w:szCs w:val="21"/>
              </w:rPr>
              <w:t>目</w:t>
            </w:r>
            <w:r>
              <w:rPr>
                <w:rFonts w:hint="eastAsia"/>
                <w:spacing w:val="-4"/>
              </w:rPr>
              <w:t>标</w:t>
            </w:r>
            <w:r>
              <w:rPr>
                <w:spacing w:val="-4"/>
              </w:rPr>
              <w:t>1</w:t>
            </w:r>
            <w:r>
              <w:rPr>
                <w:rFonts w:hint="eastAsia"/>
                <w:spacing w:val="-4"/>
              </w:rPr>
              <w:t>：贯彻党领导的多党合作和政治协商制度及对民主党派的方针、政策；落实中央关于发挥民主党派、无党派人士参政议政和民主监督作用的工作。</w:t>
            </w:r>
          </w:p>
          <w:p>
            <w:pPr>
              <w:widowControl/>
              <w:spacing w:line="280" w:lineRule="exact"/>
              <w:ind w:firstLine="404" w:firstLineChars="200"/>
              <w:rPr>
                <w:spacing w:val="-4"/>
              </w:rPr>
            </w:pPr>
            <w:r>
              <w:rPr>
                <w:rFonts w:hint="eastAsia"/>
                <w:spacing w:val="-4"/>
              </w:rPr>
              <w:t>目标</w:t>
            </w:r>
            <w:r>
              <w:rPr>
                <w:spacing w:val="-4"/>
              </w:rPr>
              <w:t>2</w:t>
            </w:r>
            <w:r>
              <w:rPr>
                <w:rFonts w:hint="eastAsia"/>
                <w:spacing w:val="-4"/>
              </w:rPr>
              <w:t>：支持海外侨胞、归侨侨眷关心和参与祖国现代化建设与和平统一大业。</w:t>
            </w:r>
          </w:p>
          <w:p>
            <w:pPr>
              <w:widowControl/>
              <w:spacing w:line="280" w:lineRule="exact"/>
              <w:ind w:firstLine="404" w:firstLineChars="200"/>
              <w:rPr>
                <w:kern w:val="0"/>
                <w:szCs w:val="21"/>
              </w:rPr>
            </w:pPr>
            <w:r>
              <w:rPr>
                <w:rFonts w:hint="eastAsia"/>
                <w:spacing w:val="-4"/>
              </w:rPr>
              <w:t>目标3：促进各民族交往交流交融，依法加强对宗教事务的管理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ind w:firstLine="420" w:firstLineChars="200"/>
              <w:rPr>
                <w:spacing w:val="-4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spacing w:val="-4"/>
              </w:rPr>
              <w:t>联系各民主党派和无党派代表人士，及时通报情况，反映他们的意见和建议。</w:t>
            </w:r>
          </w:p>
          <w:p>
            <w:pPr>
              <w:ind w:firstLine="404" w:firstLineChars="200"/>
              <w:rPr>
                <w:spacing w:val="-4"/>
              </w:rPr>
            </w:pPr>
            <w:r>
              <w:rPr>
                <w:rFonts w:hint="eastAsia"/>
                <w:spacing w:val="-4"/>
              </w:rPr>
              <w:t>指标</w:t>
            </w:r>
            <w:r>
              <w:rPr>
                <w:spacing w:val="-4"/>
              </w:rPr>
              <w:t>2</w:t>
            </w:r>
            <w:r>
              <w:rPr>
                <w:rFonts w:hint="eastAsia"/>
                <w:spacing w:val="-4"/>
              </w:rPr>
              <w:t>：逐步建立和完善海外人才联系网络，进一步引导海外各方面高层次人才回国创新创业。</w:t>
            </w:r>
          </w:p>
          <w:p>
            <w:pPr>
              <w:ind w:firstLine="303" w:firstLineChars="150"/>
              <w:rPr>
                <w:kern w:val="0"/>
                <w:szCs w:val="21"/>
              </w:rPr>
            </w:pPr>
            <w:r>
              <w:rPr>
                <w:rFonts w:hint="eastAsia"/>
                <w:spacing w:val="-4"/>
              </w:rPr>
              <w:t>指标</w:t>
            </w: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</w:rPr>
              <w:t>：组织民族团结进步宣传教育活动各项活动，积极妥善处理涉及民族领域的热点难点问题。依法加强对宗教事务管理，维护好宗教界的合法权益。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spacing w:val="-8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：充分</w:t>
            </w:r>
            <w:r>
              <w:rPr>
                <w:rFonts w:hint="eastAsia"/>
                <w:kern w:val="0"/>
                <w:szCs w:val="21"/>
              </w:rPr>
              <w:t>发挥民主党派、无党派人士参政议政和民主监督作用</w:t>
            </w:r>
            <w:r>
              <w:rPr>
                <w:rFonts w:hint="eastAsia"/>
                <w:spacing w:val="-8"/>
                <w:kern w:val="0"/>
                <w:szCs w:val="21"/>
              </w:rPr>
              <w:t>。</w:t>
            </w:r>
          </w:p>
          <w:p>
            <w:pPr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spacing w:val="-8"/>
                <w:kern w:val="0"/>
                <w:szCs w:val="21"/>
              </w:rPr>
              <w:t>团结和动员海外侨胞投身改革开放和现代化建设，为引进海外人才、资金、技术和智力服务，促进海内外经贸合作和科技交流发挥积极作用。</w:t>
            </w:r>
          </w:p>
          <w:p>
            <w:pPr>
              <w:ind w:firstLine="210" w:firstLineChars="1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加强各民族交往交流交融，保持民族团结稳定的局面，</w:t>
            </w:r>
            <w:r>
              <w:rPr>
                <w:rFonts w:hint="eastAsia"/>
                <w:spacing w:val="-8"/>
                <w:kern w:val="0"/>
                <w:szCs w:val="21"/>
              </w:rPr>
              <w:t>深入推进宗教与社会主义社会相适应，确保宗教领域和谐稳定。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>
            <w:pPr>
              <w:ind w:firstLine="4680" w:firstLineChars="1950"/>
              <w:jc w:val="right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</w:p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124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>
      <w:pPr>
        <w:widowControl/>
        <w:ind w:firstLine="315" w:firstLineChars="150"/>
        <w:jc w:val="left"/>
        <w:rPr>
          <w:rFonts w:eastAsia="黑体"/>
          <w:kern w:val="0"/>
          <w:sz w:val="32"/>
          <w:szCs w:val="32"/>
        </w:rPr>
      </w:pPr>
      <w:r>
        <w:rPr>
          <w:rFonts w:hint="eastAsia"/>
          <w:kern w:val="0"/>
          <w:szCs w:val="21"/>
        </w:rPr>
        <w:t xml:space="preserve">填报人：    </w:t>
      </w:r>
      <w:r>
        <w:rPr>
          <w:kern w:val="0"/>
          <w:szCs w:val="21"/>
        </w:rPr>
        <w:t xml:space="preserve">     </w:t>
      </w:r>
      <w:r>
        <w:rPr>
          <w:rFonts w:hint="eastAsia"/>
          <w:kern w:val="0"/>
          <w:szCs w:val="21"/>
        </w:rPr>
        <w:t xml:space="preserve">   联系电话：                   填报日期：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M3YTlhMTkzNTU0OWNmMmJmNDEyMGYxMjBmZjY4ODUifQ=="/>
  </w:docVars>
  <w:rsids>
    <w:rsidRoot w:val="00C548A6"/>
    <w:rsid w:val="00011CB0"/>
    <w:rsid w:val="000137AD"/>
    <w:rsid w:val="00085858"/>
    <w:rsid w:val="000B2142"/>
    <w:rsid w:val="000D04B9"/>
    <w:rsid w:val="000D3806"/>
    <w:rsid w:val="000F5000"/>
    <w:rsid w:val="001246A8"/>
    <w:rsid w:val="00131C88"/>
    <w:rsid w:val="001619D9"/>
    <w:rsid w:val="001A2D77"/>
    <w:rsid w:val="001A3CD1"/>
    <w:rsid w:val="001B6A4B"/>
    <w:rsid w:val="001D29C9"/>
    <w:rsid w:val="001F03F1"/>
    <w:rsid w:val="001F6FBB"/>
    <w:rsid w:val="002475F4"/>
    <w:rsid w:val="00247C00"/>
    <w:rsid w:val="00250844"/>
    <w:rsid w:val="00253062"/>
    <w:rsid w:val="00262635"/>
    <w:rsid w:val="002642D9"/>
    <w:rsid w:val="00284C16"/>
    <w:rsid w:val="00286EA7"/>
    <w:rsid w:val="002904E3"/>
    <w:rsid w:val="002A28AC"/>
    <w:rsid w:val="002B0B34"/>
    <w:rsid w:val="002B504A"/>
    <w:rsid w:val="00305760"/>
    <w:rsid w:val="00310AAD"/>
    <w:rsid w:val="003434D8"/>
    <w:rsid w:val="0036709B"/>
    <w:rsid w:val="003800CD"/>
    <w:rsid w:val="00390597"/>
    <w:rsid w:val="003918F7"/>
    <w:rsid w:val="00397E6C"/>
    <w:rsid w:val="003F7C81"/>
    <w:rsid w:val="0040105D"/>
    <w:rsid w:val="00404004"/>
    <w:rsid w:val="004C75F9"/>
    <w:rsid w:val="004D5699"/>
    <w:rsid w:val="004F2BAE"/>
    <w:rsid w:val="00505A76"/>
    <w:rsid w:val="005224BC"/>
    <w:rsid w:val="00546576"/>
    <w:rsid w:val="00550E66"/>
    <w:rsid w:val="0055759C"/>
    <w:rsid w:val="00562456"/>
    <w:rsid w:val="005727B1"/>
    <w:rsid w:val="00572D78"/>
    <w:rsid w:val="00577DD2"/>
    <w:rsid w:val="005846C1"/>
    <w:rsid w:val="005B4443"/>
    <w:rsid w:val="005E783D"/>
    <w:rsid w:val="00617A02"/>
    <w:rsid w:val="00620520"/>
    <w:rsid w:val="00640095"/>
    <w:rsid w:val="00650DCA"/>
    <w:rsid w:val="006649CE"/>
    <w:rsid w:val="00673309"/>
    <w:rsid w:val="006E4084"/>
    <w:rsid w:val="00711E0A"/>
    <w:rsid w:val="00760A34"/>
    <w:rsid w:val="007622C2"/>
    <w:rsid w:val="00790528"/>
    <w:rsid w:val="00861D89"/>
    <w:rsid w:val="008946EE"/>
    <w:rsid w:val="008E245C"/>
    <w:rsid w:val="008F3D29"/>
    <w:rsid w:val="00916CB1"/>
    <w:rsid w:val="00916CD9"/>
    <w:rsid w:val="009253A1"/>
    <w:rsid w:val="009436A6"/>
    <w:rsid w:val="009573E7"/>
    <w:rsid w:val="009F6F66"/>
    <w:rsid w:val="00A01EA1"/>
    <w:rsid w:val="00A02E55"/>
    <w:rsid w:val="00A0754C"/>
    <w:rsid w:val="00A24401"/>
    <w:rsid w:val="00A315AB"/>
    <w:rsid w:val="00A42445"/>
    <w:rsid w:val="00A47A08"/>
    <w:rsid w:val="00AF1827"/>
    <w:rsid w:val="00B072E5"/>
    <w:rsid w:val="00B13F80"/>
    <w:rsid w:val="00B45882"/>
    <w:rsid w:val="00BB016A"/>
    <w:rsid w:val="00C548A6"/>
    <w:rsid w:val="00C77A04"/>
    <w:rsid w:val="00C8429C"/>
    <w:rsid w:val="00C95090"/>
    <w:rsid w:val="00C97F2B"/>
    <w:rsid w:val="00CA0BE9"/>
    <w:rsid w:val="00CD5A46"/>
    <w:rsid w:val="00CF0FCD"/>
    <w:rsid w:val="00CF520C"/>
    <w:rsid w:val="00D07ED8"/>
    <w:rsid w:val="00D605ED"/>
    <w:rsid w:val="00D77871"/>
    <w:rsid w:val="00DA03A9"/>
    <w:rsid w:val="00DB51E5"/>
    <w:rsid w:val="00DB57C7"/>
    <w:rsid w:val="00E1674C"/>
    <w:rsid w:val="00E21556"/>
    <w:rsid w:val="00E96CF5"/>
    <w:rsid w:val="00EA008E"/>
    <w:rsid w:val="00EE4ED8"/>
    <w:rsid w:val="00F14CEE"/>
    <w:rsid w:val="00F46AC1"/>
    <w:rsid w:val="00F777CB"/>
    <w:rsid w:val="00F93B60"/>
    <w:rsid w:val="00FA7E15"/>
    <w:rsid w:val="0B604D81"/>
    <w:rsid w:val="2A1474B6"/>
    <w:rsid w:val="2A473750"/>
    <w:rsid w:val="46CF3B23"/>
    <w:rsid w:val="4EF22059"/>
    <w:rsid w:val="6F692E3C"/>
    <w:rsid w:val="7D2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89BCD-FFA7-41E6-9D81-2F50D631C9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891</Words>
  <Characters>5081</Characters>
  <Lines>42</Lines>
  <Paragraphs>11</Paragraphs>
  <TotalTime>1035</TotalTime>
  <ScaleCrop>false</ScaleCrop>
  <LinksUpToDate>false</LinksUpToDate>
  <CharactersWithSpaces>5961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2019-03-04T03:15:00Z</dcterms:created>
  <dc:creator>785</dc:creator>
  <cp:lastModifiedBy>姣^o^</cp:lastModifiedBy>
  <cp:lastPrinted>2020-03-24T08:51:00Z</cp:lastPrinted>
  <dcterms:modified xsi:type="dcterms:W3CDTF">2023-11-09T05:59:33Z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D2366F3AE242458891E25BC0ED4B56EC_12</vt:lpwstr>
  </property>
</Properties>
</file>